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5DC9E1" w14:textId="77777777" w:rsidR="00AD21C6" w:rsidRDefault="00AD21C6" w:rsidP="00AD21C6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OBRAZLOŽENJE</w:t>
      </w:r>
    </w:p>
    <w:p w14:paraId="6A1691A1" w14:textId="394C1614" w:rsidR="00AD21C6" w:rsidRPr="00AD21C6" w:rsidRDefault="00AD21C6" w:rsidP="00F40E66">
      <w:pPr>
        <w:jc w:val="center"/>
        <w:rPr>
          <w:u w:val="single"/>
        </w:rPr>
      </w:pPr>
      <w:r w:rsidRPr="00AD21C6">
        <w:rPr>
          <w:rFonts w:cs="Arial"/>
          <w:szCs w:val="22"/>
          <w:u w:val="single"/>
        </w:rPr>
        <w:t xml:space="preserve">uz </w:t>
      </w:r>
      <w:r w:rsidR="00544E6E">
        <w:rPr>
          <w:rFonts w:cs="Arial"/>
          <w:szCs w:val="22"/>
          <w:u w:val="single"/>
        </w:rPr>
        <w:t xml:space="preserve">nacrt </w:t>
      </w:r>
      <w:r w:rsidRPr="00AD21C6">
        <w:rPr>
          <w:rFonts w:cs="Arial"/>
          <w:szCs w:val="22"/>
          <w:u w:val="single"/>
        </w:rPr>
        <w:t>prijedlog</w:t>
      </w:r>
      <w:r w:rsidR="00544E6E">
        <w:rPr>
          <w:rFonts w:cs="Arial"/>
          <w:szCs w:val="22"/>
          <w:u w:val="single"/>
        </w:rPr>
        <w:t>a</w:t>
      </w:r>
      <w:r w:rsidRPr="00AD21C6">
        <w:rPr>
          <w:rFonts w:cs="Arial"/>
          <w:szCs w:val="22"/>
          <w:u w:val="single"/>
        </w:rPr>
        <w:t xml:space="preserve"> </w:t>
      </w:r>
      <w:r w:rsidRPr="00AD21C6">
        <w:rPr>
          <w:rFonts w:cs="Arial"/>
          <w:bCs/>
          <w:szCs w:val="22"/>
          <w:u w:val="single"/>
        </w:rPr>
        <w:t>Odluke o utvrđivanju mjerila za sufinanciranje predškolskog odgoja djece u dječjim vrtićima i sufinanciranju usluge čuvanja, brige i skrbi o djeci predškolske dobi koju pružaju obrti za obavljanje djelatnosti dadilja za 202</w:t>
      </w:r>
      <w:r w:rsidR="000C6EB4">
        <w:rPr>
          <w:rFonts w:cs="Arial"/>
          <w:bCs/>
          <w:szCs w:val="22"/>
          <w:u w:val="single"/>
        </w:rPr>
        <w:t>5</w:t>
      </w:r>
      <w:r w:rsidRPr="00AD21C6">
        <w:rPr>
          <w:rFonts w:cs="Arial"/>
          <w:bCs/>
          <w:szCs w:val="22"/>
          <w:u w:val="single"/>
        </w:rPr>
        <w:t>. godinu</w:t>
      </w:r>
    </w:p>
    <w:p w14:paraId="7EDDC5F8" w14:textId="77777777" w:rsidR="00AD21C6" w:rsidRDefault="00AD21C6" w:rsidP="00F40E66">
      <w:pPr>
        <w:jc w:val="center"/>
        <w:rPr>
          <w:rFonts w:cs="Arial"/>
          <w:szCs w:val="22"/>
        </w:rPr>
      </w:pPr>
    </w:p>
    <w:p w14:paraId="1D00BE4C" w14:textId="196E1972" w:rsidR="00AD21C6" w:rsidRDefault="00AD21C6" w:rsidP="00AD21C6">
      <w:pPr>
        <w:rPr>
          <w:rFonts w:cs="Arial"/>
          <w:szCs w:val="22"/>
        </w:rPr>
      </w:pPr>
    </w:p>
    <w:p w14:paraId="6F00475E" w14:textId="77777777" w:rsidR="00F40E66" w:rsidRDefault="00F40E66" w:rsidP="00F3248D">
      <w:pPr>
        <w:jc w:val="both"/>
        <w:rPr>
          <w:rFonts w:cs="Arial"/>
          <w:szCs w:val="22"/>
        </w:rPr>
      </w:pPr>
    </w:p>
    <w:p w14:paraId="0681527F" w14:textId="61303FCE" w:rsidR="00F3248D" w:rsidRDefault="00F3248D" w:rsidP="00F3248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Zakonom o predškolskom odgoju i obrazovanju </w:t>
      </w:r>
      <w:r w:rsidRPr="00F3248D">
        <w:rPr>
          <w:rFonts w:cs="Arial"/>
          <w:szCs w:val="22"/>
        </w:rPr>
        <w:t>("Narodne novine" br. 10/97, 107/07, 94/13, 98/19, 57/22</w:t>
      </w:r>
      <w:r w:rsidR="00866CD5">
        <w:rPr>
          <w:rFonts w:cs="Arial"/>
          <w:szCs w:val="22"/>
        </w:rPr>
        <w:t>, 10</w:t>
      </w:r>
      <w:r w:rsidR="00A606B1">
        <w:rPr>
          <w:rFonts w:cs="Arial"/>
          <w:szCs w:val="22"/>
        </w:rPr>
        <w:t>1</w:t>
      </w:r>
      <w:r w:rsidR="00866CD5">
        <w:rPr>
          <w:rFonts w:cs="Arial"/>
          <w:szCs w:val="22"/>
        </w:rPr>
        <w:t>/23</w:t>
      </w:r>
      <w:r>
        <w:rPr>
          <w:rFonts w:cs="Arial"/>
          <w:szCs w:val="22"/>
        </w:rPr>
        <w:t xml:space="preserve">), člankom 48. stavkom 4. propisano je da dječji vrtić koji je osnovala </w:t>
      </w:r>
      <w:r w:rsidRPr="00F40E66">
        <w:rPr>
          <w:rFonts w:cs="Arial"/>
          <w:szCs w:val="22"/>
          <w:u w:val="single"/>
        </w:rPr>
        <w:t>jedinica lokalne samouprave, naplaćuje svoje usluge od roditelja-korisnika usluga, sukladno mjerilima koje utvrđuje predstavničko tijelo</w:t>
      </w:r>
      <w:r>
        <w:rPr>
          <w:rFonts w:cs="Arial"/>
          <w:szCs w:val="22"/>
        </w:rPr>
        <w:t xml:space="preserve">, dok je člankom </w:t>
      </w:r>
      <w:r w:rsidRPr="00F3248D">
        <w:rPr>
          <w:rFonts w:cs="Arial"/>
          <w:szCs w:val="22"/>
        </w:rPr>
        <w:t>37. stavkom 1. Zakona o dadiljama („Narodne novine“ broj 37/13</w:t>
      </w:r>
      <w:r w:rsidR="00866CD5">
        <w:rPr>
          <w:rFonts w:cs="Arial"/>
          <w:szCs w:val="22"/>
        </w:rPr>
        <w:t xml:space="preserve">, 98/19) </w:t>
      </w:r>
      <w:r w:rsidRPr="00F3248D">
        <w:rPr>
          <w:rFonts w:cs="Arial"/>
          <w:szCs w:val="22"/>
        </w:rPr>
        <w:t>propisano da jedinice lokalne i područne (regionalne) samouprave sudjeluju u sufinanciranju djelatnosti dadilje, na području svoje jedinice, sukladno svojim programima i odredbama posebnog propisa kojim je uređen djelokrug jedinica lokalne i područne (regionalne) samouprave.</w:t>
      </w:r>
    </w:p>
    <w:p w14:paraId="43E865C6" w14:textId="77777777" w:rsidR="00F40E66" w:rsidRDefault="00F40E66" w:rsidP="00866CD5">
      <w:pPr>
        <w:tabs>
          <w:tab w:val="left" w:pos="709"/>
        </w:tabs>
        <w:jc w:val="both"/>
        <w:rPr>
          <w:rFonts w:cs="Arial"/>
          <w:szCs w:val="22"/>
        </w:rPr>
      </w:pPr>
    </w:p>
    <w:p w14:paraId="40911F2F" w14:textId="382D7B85" w:rsidR="00AD21C6" w:rsidRDefault="00AD21C6" w:rsidP="00866CD5">
      <w:pPr>
        <w:tabs>
          <w:tab w:val="left" w:pos="709"/>
        </w:tabs>
        <w:jc w:val="both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Odlukom </w:t>
      </w:r>
      <w:r>
        <w:rPr>
          <w:rFonts w:cs="Arial"/>
          <w:bCs/>
          <w:szCs w:val="22"/>
        </w:rPr>
        <w:t>o utvrđivanju mjerila za sufinanciranje predškolskog odgoja djece u dječjim vrtićima i sufinanciranju usluge čuvanja, brige i skrbi o djeci predškolske dobi koju pružaju obrti za obavljanje djelatnosti dadilja</w:t>
      </w:r>
      <w:r>
        <w:rPr>
          <w:rFonts w:cs="Arial"/>
          <w:szCs w:val="22"/>
        </w:rPr>
        <w:t xml:space="preserve"> </w:t>
      </w:r>
      <w:r w:rsidRPr="00F40E66">
        <w:rPr>
          <w:rFonts w:cs="Arial"/>
          <w:szCs w:val="22"/>
          <w:u w:val="single"/>
        </w:rPr>
        <w:t>utvrđuju se mjerila za sudjelovanje roditelja – korisnika usluga u</w:t>
      </w:r>
      <w:r w:rsidRPr="00F40E66">
        <w:rPr>
          <w:rFonts w:cs="Arial"/>
          <w:bCs/>
          <w:szCs w:val="22"/>
          <w:u w:val="single"/>
        </w:rPr>
        <w:t xml:space="preserve"> </w:t>
      </w:r>
      <w:r w:rsidRPr="00F40E66">
        <w:rPr>
          <w:rFonts w:cs="Arial"/>
          <w:szCs w:val="22"/>
          <w:u w:val="single"/>
        </w:rPr>
        <w:t>sufinanciranju programa Dječjeg vrtića Ivančice Ivanec, kojemu je osnivač Grad Ivanec, kao i uvjeti za sufinanciranje smještaja djece s područja grada Ivanca, u dječje vrtiće kojima je osnivač druga pravna ili fizička osoba</w:t>
      </w:r>
      <w:r w:rsidR="00FA62DF" w:rsidRPr="00F40E66">
        <w:rPr>
          <w:rFonts w:cs="Arial"/>
          <w:szCs w:val="22"/>
          <w:u w:val="single"/>
        </w:rPr>
        <w:t>, kao i uvjeti za sufinanciranje čuvanja, brige i skrbi djeteta kod fizičke osobe</w:t>
      </w:r>
      <w:r w:rsidRPr="00F40E66">
        <w:rPr>
          <w:rFonts w:cs="Arial"/>
          <w:szCs w:val="22"/>
          <w:u w:val="single"/>
        </w:rPr>
        <w:t xml:space="preserve"> registriran</w:t>
      </w:r>
      <w:r w:rsidR="00FA62DF" w:rsidRPr="00F40E66">
        <w:rPr>
          <w:rFonts w:cs="Arial"/>
          <w:szCs w:val="22"/>
          <w:u w:val="single"/>
        </w:rPr>
        <w:t>e</w:t>
      </w:r>
      <w:r w:rsidRPr="00F40E66">
        <w:rPr>
          <w:rFonts w:cs="Arial"/>
          <w:szCs w:val="22"/>
          <w:u w:val="single"/>
        </w:rPr>
        <w:t xml:space="preserve"> za djelatnost dadilje.</w:t>
      </w:r>
    </w:p>
    <w:p w14:paraId="11963BF6" w14:textId="77777777" w:rsidR="008005DC" w:rsidRDefault="008005DC" w:rsidP="00866CD5">
      <w:pPr>
        <w:tabs>
          <w:tab w:val="left" w:pos="709"/>
        </w:tabs>
        <w:jc w:val="both"/>
        <w:rPr>
          <w:rFonts w:cs="Arial"/>
          <w:szCs w:val="22"/>
          <w:u w:val="single"/>
        </w:rPr>
      </w:pPr>
    </w:p>
    <w:p w14:paraId="13C18246" w14:textId="159E29A4" w:rsidR="008005DC" w:rsidRDefault="008005DC" w:rsidP="00866CD5">
      <w:pPr>
        <w:tabs>
          <w:tab w:val="left" w:pos="709"/>
        </w:tabs>
        <w:jc w:val="both"/>
        <w:rPr>
          <w:rFonts w:cs="Arial"/>
          <w:szCs w:val="22"/>
        </w:rPr>
      </w:pPr>
      <w:r w:rsidRPr="008005DC">
        <w:rPr>
          <w:rFonts w:cs="Arial"/>
          <w:szCs w:val="22"/>
        </w:rPr>
        <w:t xml:space="preserve">Ovim </w:t>
      </w:r>
      <w:r>
        <w:rPr>
          <w:rFonts w:cs="Arial"/>
          <w:szCs w:val="22"/>
        </w:rPr>
        <w:t xml:space="preserve">prijedlogom Odluke mijenja se ekonomska cijena Dječjeg vrtića Ivančice Ivanec, kao i razredi sufinanciranja vrtića od strane roditelja, kako za Dječji vrtić Ivančice Ivanec, tako i za roditelje čija djeca borave u vrtićima / obrtima za obavljanje djelatnosti dadilja izvan područja </w:t>
      </w:r>
      <w:r w:rsidR="00155E81">
        <w:rPr>
          <w:rFonts w:cs="Arial"/>
          <w:szCs w:val="22"/>
        </w:rPr>
        <w:t>g</w:t>
      </w:r>
      <w:r>
        <w:rPr>
          <w:rFonts w:cs="Arial"/>
          <w:szCs w:val="22"/>
        </w:rPr>
        <w:t>rada Ivanca.</w:t>
      </w:r>
    </w:p>
    <w:p w14:paraId="6C23DBCB" w14:textId="77777777" w:rsidR="008005DC" w:rsidRDefault="008005DC" w:rsidP="00866CD5">
      <w:pPr>
        <w:tabs>
          <w:tab w:val="left" w:pos="709"/>
        </w:tabs>
        <w:jc w:val="both"/>
        <w:rPr>
          <w:rFonts w:cs="Arial"/>
          <w:szCs w:val="22"/>
        </w:rPr>
      </w:pPr>
    </w:p>
    <w:p w14:paraId="0F116D1B" w14:textId="7B867631" w:rsidR="008005DC" w:rsidRDefault="008005DC" w:rsidP="008005D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Nova ekonomska cijena gradskog vrtića Ivančice Ivanec temelji se</w:t>
      </w:r>
      <w:r w:rsidR="0014473E">
        <w:rPr>
          <w:rFonts w:cs="Arial"/>
          <w:szCs w:val="22"/>
        </w:rPr>
        <w:t xml:space="preserve"> na</w:t>
      </w:r>
      <w:r w:rsidR="00155E81">
        <w:rPr>
          <w:rFonts w:cs="Arial"/>
          <w:szCs w:val="22"/>
        </w:rPr>
        <w:t>, osim postojećeg smješta</w:t>
      </w:r>
      <w:r w:rsidR="002A7CDC">
        <w:rPr>
          <w:rFonts w:cs="Arial"/>
          <w:szCs w:val="22"/>
        </w:rPr>
        <w:t>j</w:t>
      </w:r>
      <w:r w:rsidR="00155E81">
        <w:rPr>
          <w:rFonts w:cs="Arial"/>
          <w:szCs w:val="22"/>
        </w:rPr>
        <w:t>nog kapaciteta, i na dodatnom</w:t>
      </w:r>
      <w:r>
        <w:rPr>
          <w:rFonts w:cs="Arial"/>
          <w:szCs w:val="22"/>
        </w:rPr>
        <w:t xml:space="preserve"> smještajnom kapacitetu rekonstrukcije (dogradnje) postojećeg objekta vrtića, koji </w:t>
      </w:r>
      <w:r w:rsidR="002A7CDC">
        <w:rPr>
          <w:rFonts w:cs="Arial"/>
          <w:szCs w:val="22"/>
        </w:rPr>
        <w:t xml:space="preserve">je </w:t>
      </w:r>
      <w:r>
        <w:rPr>
          <w:rFonts w:cs="Arial"/>
          <w:szCs w:val="22"/>
        </w:rPr>
        <w:t>omoguć</w:t>
      </w:r>
      <w:r w:rsidR="002A7CDC">
        <w:rPr>
          <w:rFonts w:cs="Arial"/>
          <w:szCs w:val="22"/>
        </w:rPr>
        <w:t>io</w:t>
      </w:r>
      <w:r>
        <w:rPr>
          <w:rFonts w:cs="Arial"/>
          <w:szCs w:val="22"/>
        </w:rPr>
        <w:t xml:space="preserve"> upis </w:t>
      </w:r>
      <w:r w:rsidRPr="00FC4FFC">
        <w:rPr>
          <w:rFonts w:cs="Arial"/>
          <w:szCs w:val="22"/>
        </w:rPr>
        <w:t>djece u dodatn</w:t>
      </w:r>
      <w:r w:rsidR="00245AB7">
        <w:rPr>
          <w:rFonts w:cs="Arial"/>
          <w:szCs w:val="22"/>
        </w:rPr>
        <w:t xml:space="preserve">e </w:t>
      </w:r>
      <w:r w:rsidRPr="00FC4FFC">
        <w:rPr>
          <w:rFonts w:cs="Arial"/>
          <w:szCs w:val="22"/>
        </w:rPr>
        <w:t xml:space="preserve">4 nove </w:t>
      </w:r>
      <w:r w:rsidR="00842551">
        <w:rPr>
          <w:rFonts w:cs="Arial"/>
          <w:szCs w:val="22"/>
        </w:rPr>
        <w:t>odgojne</w:t>
      </w:r>
      <w:r w:rsidRPr="00FC4FFC">
        <w:rPr>
          <w:rFonts w:cs="Arial"/>
          <w:szCs w:val="22"/>
        </w:rPr>
        <w:t xml:space="preserve"> skupine – ukupno 48 djece (4 jasličke skupine po 12 djece svaka)</w:t>
      </w:r>
      <w:r>
        <w:rPr>
          <w:rFonts w:cs="Arial"/>
          <w:szCs w:val="22"/>
        </w:rPr>
        <w:t>, te izgradnje područnog dječjeg vrtića u Radovanu kojim će se omogućiti upis djece u</w:t>
      </w:r>
      <w:r w:rsidRPr="00A606B1">
        <w:rPr>
          <w:rFonts w:cs="Arial"/>
          <w:szCs w:val="22"/>
        </w:rPr>
        <w:t xml:space="preserve"> 4 </w:t>
      </w:r>
      <w:r w:rsidR="00842551">
        <w:rPr>
          <w:rFonts w:cs="Arial"/>
          <w:szCs w:val="22"/>
        </w:rPr>
        <w:t>odgojne</w:t>
      </w:r>
      <w:r>
        <w:rPr>
          <w:rFonts w:cs="Arial"/>
          <w:szCs w:val="22"/>
        </w:rPr>
        <w:t xml:space="preserve"> skupine</w:t>
      </w:r>
      <w:r w:rsidRPr="00A606B1">
        <w:rPr>
          <w:rFonts w:cs="Arial"/>
          <w:szCs w:val="22"/>
        </w:rPr>
        <w:t xml:space="preserve"> – ukupno 64 djece (2 jasličke skupine po 12 djece svaka; 2 vrtićke skupine po 20 djece svaka</w:t>
      </w:r>
      <w:r>
        <w:rPr>
          <w:rFonts w:cs="Arial"/>
          <w:szCs w:val="22"/>
        </w:rPr>
        <w:t xml:space="preserve"> – uključujući djecu </w:t>
      </w:r>
      <w:r w:rsidR="00F640D1">
        <w:rPr>
          <w:rFonts w:cs="Arial"/>
          <w:szCs w:val="22"/>
        </w:rPr>
        <w:t>za koju se</w:t>
      </w:r>
      <w:r>
        <w:rPr>
          <w:rFonts w:cs="Arial"/>
          <w:szCs w:val="22"/>
        </w:rPr>
        <w:t xml:space="preserve"> nastavlja koristiti uslug</w:t>
      </w:r>
      <w:r w:rsidR="00F640D1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boravka</w:t>
      </w:r>
      <w:r w:rsidRPr="00A606B1">
        <w:rPr>
          <w:rFonts w:cs="Arial"/>
          <w:szCs w:val="22"/>
        </w:rPr>
        <w:t>)</w:t>
      </w:r>
      <w:r w:rsidR="00F640D1">
        <w:rPr>
          <w:rFonts w:cs="Arial"/>
          <w:szCs w:val="22"/>
        </w:rPr>
        <w:t>.</w:t>
      </w:r>
    </w:p>
    <w:p w14:paraId="7B9D5735" w14:textId="77777777" w:rsidR="00375BE0" w:rsidRDefault="00375BE0" w:rsidP="008005DC">
      <w:pPr>
        <w:jc w:val="both"/>
        <w:rPr>
          <w:rFonts w:cs="Arial"/>
          <w:szCs w:val="22"/>
        </w:rPr>
      </w:pPr>
    </w:p>
    <w:p w14:paraId="2D24C32F" w14:textId="5CD0D445" w:rsidR="00375BE0" w:rsidRDefault="00375BE0" w:rsidP="008005D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Ujedno, bitno je za istaknuti da će se rekonstrukcijom objekta vrtića u Ivancu, kao i izgradnjom podružnice vrtića u Radovanu, smanjiti broj djece s prebivalištem na području grada Ivanca koji trenutno borave u vrtićima</w:t>
      </w:r>
      <w:r w:rsidRPr="00375BE0">
        <w:t xml:space="preserve"> </w:t>
      </w:r>
      <w:r>
        <w:t xml:space="preserve">/ </w:t>
      </w:r>
      <w:r w:rsidRPr="00375BE0">
        <w:rPr>
          <w:rFonts w:cs="Arial"/>
          <w:szCs w:val="22"/>
        </w:rPr>
        <w:t>obrtima za obavljanje djelatnosti dadilja</w:t>
      </w:r>
      <w:r>
        <w:rPr>
          <w:rFonts w:cs="Arial"/>
          <w:szCs w:val="22"/>
        </w:rPr>
        <w:t xml:space="preserve"> izvan područja grada Ivanca. </w:t>
      </w:r>
    </w:p>
    <w:p w14:paraId="6B446DC9" w14:textId="77777777" w:rsidR="00F640D1" w:rsidRDefault="00F640D1" w:rsidP="008005DC">
      <w:pPr>
        <w:jc w:val="both"/>
        <w:rPr>
          <w:rFonts w:cs="Arial"/>
          <w:szCs w:val="22"/>
        </w:rPr>
      </w:pPr>
    </w:p>
    <w:p w14:paraId="139D2E6D" w14:textId="2E984051" w:rsidR="00F640D1" w:rsidRDefault="00F640D1" w:rsidP="008005DC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Valja napomenuti da je u novu </w:t>
      </w:r>
      <w:r w:rsidR="0014473E">
        <w:rPr>
          <w:rFonts w:cs="Arial"/>
          <w:szCs w:val="22"/>
        </w:rPr>
        <w:t xml:space="preserve">ekonomsku </w:t>
      </w:r>
      <w:r>
        <w:rPr>
          <w:rFonts w:cs="Arial"/>
          <w:szCs w:val="22"/>
        </w:rPr>
        <w:t>cijenu od 399,00 eura</w:t>
      </w:r>
      <w:r w:rsidR="00746071">
        <w:rPr>
          <w:rFonts w:cs="Arial"/>
          <w:szCs w:val="22"/>
        </w:rPr>
        <w:t xml:space="preserve">, osim novog broja smještajnih kapaciteta djece, </w:t>
      </w:r>
      <w:r>
        <w:rPr>
          <w:rFonts w:cs="Arial"/>
          <w:szCs w:val="22"/>
        </w:rPr>
        <w:t>uključen trošak osoblja</w:t>
      </w:r>
      <w:r w:rsidR="00155E81">
        <w:rPr>
          <w:rFonts w:cs="Arial"/>
          <w:szCs w:val="22"/>
        </w:rPr>
        <w:t xml:space="preserve"> koje će biti zaposleno radi </w:t>
      </w:r>
      <w:r>
        <w:rPr>
          <w:rFonts w:cs="Arial"/>
          <w:szCs w:val="22"/>
        </w:rPr>
        <w:t>rekonstrukcij</w:t>
      </w:r>
      <w:r w:rsidR="00155E81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 objekta vrtića u Ivancu (odgajatelji, stručni suradnici, kancelarijsko osoblje – uprava, radnici na poslovima prehrane, održavanja prostora), kao i novo zapošljavanje radnika u podružnici vrtića u Radovanu, sve sukladno mjerilima Državnog pedagoškog standarda predškolskog odgoja i naobrazbe.</w:t>
      </w:r>
    </w:p>
    <w:p w14:paraId="03634667" w14:textId="77777777" w:rsidR="00544C3F" w:rsidRDefault="00544C3F" w:rsidP="00976EA7">
      <w:pPr>
        <w:jc w:val="both"/>
        <w:rPr>
          <w:rFonts w:cs="Arial"/>
          <w:strike/>
          <w:szCs w:val="22"/>
        </w:rPr>
      </w:pPr>
    </w:p>
    <w:p w14:paraId="30752218" w14:textId="41B03C01" w:rsidR="00E7019E" w:rsidRDefault="00E7019E" w:rsidP="00976EA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Usporedno s ekonomskim cijenama vrtića, bilo gradskih bilo privatnih,</w:t>
      </w:r>
      <w:r w:rsidR="00084F1A" w:rsidRPr="00084F1A">
        <w:t xml:space="preserve"> </w:t>
      </w:r>
      <w:r w:rsidR="00084F1A" w:rsidRPr="00084F1A">
        <w:rPr>
          <w:rFonts w:cs="Arial"/>
          <w:szCs w:val="22"/>
        </w:rPr>
        <w:t>odnosno obrta koji ispunjavaju uvjete za obavljanje djelatnosti dadilj</w:t>
      </w:r>
      <w:r w:rsidR="00084F1A">
        <w:rPr>
          <w:rFonts w:cs="Arial"/>
          <w:szCs w:val="22"/>
        </w:rPr>
        <w:t>e, na području Varaždinske županije, u kojima borave djeca s područja grada Ivanca, trenutno važeća ekonomska cijena za gradski vrtić Ivančice Ivanec od 233,00 eura je među najnižim cijenama</w:t>
      </w:r>
      <w:r w:rsidR="001E310F">
        <w:rPr>
          <w:rFonts w:cs="Arial"/>
          <w:szCs w:val="22"/>
        </w:rPr>
        <w:t xml:space="preserve"> te ne odgovara realnim troškovima održavanja vrtića.</w:t>
      </w:r>
      <w:r w:rsidR="00B80FEC">
        <w:rPr>
          <w:rFonts w:cs="Arial"/>
          <w:szCs w:val="22"/>
        </w:rPr>
        <w:t xml:space="preserve"> Za napomenuti je</w:t>
      </w:r>
      <w:r w:rsidR="00D9741E">
        <w:rPr>
          <w:rFonts w:cs="Arial"/>
          <w:szCs w:val="22"/>
        </w:rPr>
        <w:t xml:space="preserve"> da je u izračun prijedloga nove ekonomske cijene uključeno</w:t>
      </w:r>
      <w:r w:rsidR="00B80FEC">
        <w:rPr>
          <w:rFonts w:cs="Arial"/>
          <w:szCs w:val="22"/>
        </w:rPr>
        <w:t xml:space="preserve"> </w:t>
      </w:r>
      <w:r w:rsidR="00842551">
        <w:rPr>
          <w:rFonts w:cs="Arial"/>
          <w:szCs w:val="22"/>
        </w:rPr>
        <w:t xml:space="preserve">i </w:t>
      </w:r>
      <w:r w:rsidR="00B80FEC">
        <w:rPr>
          <w:rFonts w:cs="Arial"/>
          <w:szCs w:val="22"/>
        </w:rPr>
        <w:t>povećanje cijene energenata u razdoblju od 2019. godine do 2024. godine.</w:t>
      </w:r>
    </w:p>
    <w:p w14:paraId="47F2111D" w14:textId="77777777" w:rsidR="001E310F" w:rsidRDefault="001E310F" w:rsidP="00976EA7">
      <w:pPr>
        <w:jc w:val="both"/>
        <w:rPr>
          <w:rFonts w:cs="Arial"/>
          <w:szCs w:val="22"/>
        </w:rPr>
      </w:pPr>
    </w:p>
    <w:p w14:paraId="74A80F80" w14:textId="2225EE76" w:rsidR="00B80FEC" w:rsidRDefault="001E310F" w:rsidP="00976EA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Isto tako, važno je za napomenuti da se ekonomska cijena gradskog vrtića Ivančice Ivanec mijenjala od 2014. godine, samo jednom, i to 2020. godine, od kada je važeća trenutna cijena od 233,00 eura, dok se</w:t>
      </w:r>
      <w:r w:rsidR="000077DB" w:rsidRPr="000077DB">
        <w:t xml:space="preserve"> </w:t>
      </w:r>
      <w:r w:rsidR="000077DB" w:rsidRPr="000077DB">
        <w:rPr>
          <w:rFonts w:cs="Arial"/>
          <w:szCs w:val="22"/>
        </w:rPr>
        <w:t>prosječna mjesečna neto plaća zaposlenih u Varaždinskoj županiji</w:t>
      </w:r>
      <w:r w:rsidR="000077DB">
        <w:rPr>
          <w:rFonts w:cs="Arial"/>
          <w:szCs w:val="22"/>
        </w:rPr>
        <w:t>,</w:t>
      </w:r>
      <w:r w:rsidR="000077DB" w:rsidRPr="000077DB">
        <w:rPr>
          <w:rFonts w:cs="Arial"/>
          <w:szCs w:val="22"/>
        </w:rPr>
        <w:t xml:space="preserve"> prema podacima Državnog zavoda za statistiku (kao jedinog mjerodavnog)</w:t>
      </w:r>
      <w:r w:rsidR="000077DB">
        <w:rPr>
          <w:rFonts w:cs="Arial"/>
          <w:szCs w:val="22"/>
        </w:rPr>
        <w:t>, u razdoblju</w:t>
      </w:r>
      <w:r w:rsidR="000077DB" w:rsidRPr="000077DB">
        <w:rPr>
          <w:rFonts w:cs="Arial"/>
          <w:szCs w:val="22"/>
        </w:rPr>
        <w:t xml:space="preserve"> od 2019. godine</w:t>
      </w:r>
      <w:r w:rsidR="000077DB">
        <w:rPr>
          <w:rFonts w:cs="Arial"/>
          <w:szCs w:val="22"/>
        </w:rPr>
        <w:t xml:space="preserve"> do 2024. godine povećala za cca 61 %. Ujedno, plaća zaposlenika vrtića se u proteklom razdoblju povećavala </w:t>
      </w:r>
      <w:r w:rsidR="000077DB">
        <w:rPr>
          <w:rFonts w:cs="Arial"/>
          <w:szCs w:val="22"/>
        </w:rPr>
        <w:lastRenderedPageBreak/>
        <w:t>nekoliko puta, sve prateći Odluke Vlade RH o visini koeficijenata za radna mjesta u javnoj službi, osnovici za obračun plaće te odluke o visini minimalne plaće.</w:t>
      </w:r>
    </w:p>
    <w:p w14:paraId="34B4458B" w14:textId="52EB4556" w:rsidR="00B80FEC" w:rsidRDefault="00B80FEC" w:rsidP="00976EA7">
      <w:pPr>
        <w:jc w:val="both"/>
        <w:rPr>
          <w:rFonts w:cs="Arial"/>
          <w:szCs w:val="22"/>
        </w:rPr>
      </w:pPr>
    </w:p>
    <w:p w14:paraId="79FAE874" w14:textId="20FAD366" w:rsidR="00B80FEC" w:rsidRDefault="00B80FEC" w:rsidP="00976EA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Ujedno se ističe da ukupni troškovi koji se odnose na investiciju rekonstrukcije </w:t>
      </w:r>
      <w:r w:rsidR="00D9741E">
        <w:rPr>
          <w:rFonts w:cs="Arial"/>
          <w:szCs w:val="22"/>
        </w:rPr>
        <w:t xml:space="preserve">(dogradnje) </w:t>
      </w:r>
      <w:r>
        <w:rPr>
          <w:rFonts w:cs="Arial"/>
          <w:szCs w:val="22"/>
        </w:rPr>
        <w:t>objekta vrtića u Ivancu, kao i izgradnju podružnice vrtića u Radovanu, ne ulaze u izračun prijedloga nove ekonomske cijene</w:t>
      </w:r>
      <w:r w:rsidRPr="00B80FEC">
        <w:t xml:space="preserve"> </w:t>
      </w:r>
      <w:r w:rsidRPr="00B80FEC">
        <w:rPr>
          <w:rFonts w:cs="Arial"/>
          <w:szCs w:val="22"/>
        </w:rPr>
        <w:t>gradsko</w:t>
      </w:r>
      <w:r>
        <w:rPr>
          <w:rFonts w:cs="Arial"/>
          <w:szCs w:val="22"/>
        </w:rPr>
        <w:t>g</w:t>
      </w:r>
      <w:r w:rsidRPr="00B80FEC">
        <w:rPr>
          <w:rFonts w:cs="Arial"/>
          <w:szCs w:val="22"/>
        </w:rPr>
        <w:t xml:space="preserve"> vrti</w:t>
      </w:r>
      <w:r>
        <w:rPr>
          <w:rFonts w:cs="Arial"/>
          <w:szCs w:val="22"/>
        </w:rPr>
        <w:t>ća</w:t>
      </w:r>
      <w:r w:rsidRPr="00B80FEC">
        <w:rPr>
          <w:rFonts w:cs="Arial"/>
          <w:szCs w:val="22"/>
        </w:rPr>
        <w:t xml:space="preserve"> Ivančice Ivanec</w:t>
      </w:r>
      <w:r>
        <w:rPr>
          <w:rFonts w:cs="Arial"/>
          <w:szCs w:val="22"/>
        </w:rPr>
        <w:t xml:space="preserve"> u iznosu od 399,00 eura.</w:t>
      </w:r>
    </w:p>
    <w:p w14:paraId="3139251B" w14:textId="77777777" w:rsidR="00E7019E" w:rsidRDefault="00E7019E" w:rsidP="00976EA7">
      <w:pPr>
        <w:jc w:val="both"/>
        <w:rPr>
          <w:rFonts w:cs="Arial"/>
          <w:szCs w:val="22"/>
        </w:rPr>
      </w:pPr>
    </w:p>
    <w:p w14:paraId="5B5B3616" w14:textId="0903070A" w:rsidR="00AD21C6" w:rsidRDefault="00375BE0" w:rsidP="00976EA7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Sukladno predloženoj novoj ekonomskoj cijen</w:t>
      </w:r>
      <w:r w:rsidR="00F06311">
        <w:rPr>
          <w:rFonts w:cs="Arial"/>
          <w:szCs w:val="22"/>
        </w:rPr>
        <w:t>i</w:t>
      </w:r>
      <w:r>
        <w:rPr>
          <w:rFonts w:cs="Arial"/>
          <w:szCs w:val="22"/>
        </w:rPr>
        <w:t>, utvrđen je prijedlog m</w:t>
      </w:r>
      <w:r w:rsidR="00AD21C6">
        <w:rPr>
          <w:rFonts w:cs="Arial"/>
          <w:szCs w:val="22"/>
        </w:rPr>
        <w:t>jesečn</w:t>
      </w:r>
      <w:r>
        <w:rPr>
          <w:rFonts w:cs="Arial"/>
          <w:szCs w:val="22"/>
        </w:rPr>
        <w:t>ih</w:t>
      </w:r>
      <w:r w:rsidR="00AD21C6">
        <w:rPr>
          <w:rFonts w:cs="Arial"/>
          <w:szCs w:val="22"/>
        </w:rPr>
        <w:t xml:space="preserve"> uplata roditelja za 10-satni program </w:t>
      </w:r>
      <w:r w:rsidR="00FA62DF">
        <w:rPr>
          <w:rFonts w:cs="Arial"/>
          <w:szCs w:val="22"/>
        </w:rPr>
        <w:t>pohađanja</w:t>
      </w:r>
      <w:r w:rsidR="00AD21C6">
        <w:rPr>
          <w:rFonts w:cs="Arial"/>
          <w:szCs w:val="22"/>
        </w:rPr>
        <w:t xml:space="preserve"> dječjeg vrtića </w:t>
      </w:r>
      <w:r w:rsidR="00F06311">
        <w:rPr>
          <w:rFonts w:cs="Arial"/>
          <w:szCs w:val="22"/>
        </w:rPr>
        <w:t xml:space="preserve">/ </w:t>
      </w:r>
      <w:r w:rsidR="00F06311" w:rsidRPr="00375BE0">
        <w:rPr>
          <w:rFonts w:cs="Arial"/>
          <w:szCs w:val="22"/>
        </w:rPr>
        <w:t>obrt</w:t>
      </w:r>
      <w:r w:rsidR="00F06311">
        <w:rPr>
          <w:rFonts w:cs="Arial"/>
          <w:szCs w:val="22"/>
        </w:rPr>
        <w:t>a</w:t>
      </w:r>
      <w:r w:rsidR="00F06311" w:rsidRPr="00375BE0">
        <w:rPr>
          <w:rFonts w:cs="Arial"/>
          <w:szCs w:val="22"/>
        </w:rPr>
        <w:t xml:space="preserve"> za obavljanje djelatnosti dadilja</w:t>
      </w:r>
      <w:r w:rsidR="00F06311">
        <w:rPr>
          <w:rFonts w:cs="Arial"/>
          <w:szCs w:val="22"/>
        </w:rPr>
        <w:t xml:space="preserve"> </w:t>
      </w:r>
      <w:r w:rsidR="00AD21C6">
        <w:rPr>
          <w:rFonts w:cs="Arial"/>
          <w:szCs w:val="22"/>
        </w:rPr>
        <w:t xml:space="preserve">sukladno cenzusima, odnosno prihodima roditelja po članovima </w:t>
      </w:r>
      <w:r w:rsidR="00262759">
        <w:rPr>
          <w:rFonts w:cs="Arial"/>
          <w:szCs w:val="22"/>
        </w:rPr>
        <w:t>kućanstva</w:t>
      </w:r>
      <w:r w:rsidR="00AD21C6">
        <w:rPr>
          <w:rFonts w:cs="Arial"/>
          <w:szCs w:val="22"/>
        </w:rPr>
        <w:t xml:space="preserve"> korisnika Vrtića.</w:t>
      </w:r>
    </w:p>
    <w:p w14:paraId="5536C2B5" w14:textId="4253F742" w:rsidR="00AD21C6" w:rsidRDefault="00F06311" w:rsidP="00F06311">
      <w:pPr>
        <w:tabs>
          <w:tab w:val="left" w:pos="851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</w:p>
    <w:p w14:paraId="100B6ECD" w14:textId="134BF2AE" w:rsidR="00F06311" w:rsidRDefault="00FA62DF" w:rsidP="00AD21C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Prijedlogom predmetne Odluke</w:t>
      </w:r>
      <w:r w:rsidR="00AC221B">
        <w:rPr>
          <w:rFonts w:cs="Arial"/>
          <w:szCs w:val="22"/>
        </w:rPr>
        <w:t xml:space="preserve"> utvrđen je najniži početni cenzus po članu </w:t>
      </w:r>
      <w:r w:rsidR="00262759">
        <w:rPr>
          <w:rFonts w:cs="Arial"/>
          <w:szCs w:val="22"/>
        </w:rPr>
        <w:t>kućanstva mjesečno</w:t>
      </w:r>
      <w:r w:rsidR="00976EA7">
        <w:rPr>
          <w:rFonts w:cs="Arial"/>
          <w:szCs w:val="22"/>
        </w:rPr>
        <w:t xml:space="preserve"> </w:t>
      </w:r>
      <w:r w:rsidR="00F06311">
        <w:rPr>
          <w:rFonts w:cs="Arial"/>
          <w:szCs w:val="22"/>
        </w:rPr>
        <w:t>prema podacima Državnog zavoda za statistiku (kao jedinog mjerodavnog)</w:t>
      </w:r>
      <w:r w:rsidR="00976EA7">
        <w:rPr>
          <w:rFonts w:cs="Arial"/>
          <w:szCs w:val="22"/>
        </w:rPr>
        <w:t xml:space="preserve"> o prosječnoj mjesečnoj neto plaći zaposlenih u Varaždinskoj županiji</w:t>
      </w:r>
      <w:r w:rsidR="004A44EB">
        <w:rPr>
          <w:rFonts w:cs="Arial"/>
          <w:szCs w:val="22"/>
        </w:rPr>
        <w:t>, koja iznosi 1.186,00 eura. Sukladno navedenom,</w:t>
      </w:r>
      <w:r w:rsidR="00976EA7">
        <w:rPr>
          <w:rFonts w:cs="Arial"/>
          <w:szCs w:val="22"/>
        </w:rPr>
        <w:t xml:space="preserve"> </w:t>
      </w:r>
      <w:r w:rsidR="004A44EB">
        <w:rPr>
          <w:rFonts w:cs="Arial"/>
          <w:szCs w:val="22"/>
        </w:rPr>
        <w:t>p</w:t>
      </w:r>
      <w:r w:rsidR="00976EA7">
        <w:rPr>
          <w:rFonts w:cs="Arial"/>
          <w:szCs w:val="22"/>
        </w:rPr>
        <w:t>očetni cenzus iznosi do 791,00 eura</w:t>
      </w:r>
      <w:r w:rsidR="00842551">
        <w:rPr>
          <w:rFonts w:cs="Arial"/>
          <w:szCs w:val="22"/>
        </w:rPr>
        <w:t xml:space="preserve"> (dvije prosječne plaće na tročlanu obitelj)</w:t>
      </w:r>
      <w:r w:rsidR="00976EA7">
        <w:rPr>
          <w:rFonts w:cs="Arial"/>
          <w:szCs w:val="22"/>
        </w:rPr>
        <w:t>.</w:t>
      </w:r>
    </w:p>
    <w:p w14:paraId="3A7A6410" w14:textId="5FD2EC96" w:rsidR="00084F1A" w:rsidRDefault="00976EA7" w:rsidP="00AD21C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Broj prihodovnih razreda se nije mijenjao već je došlo do izmjene iznosa sufinanciranja roditelja sukladno njihovim primanjima.</w:t>
      </w:r>
    </w:p>
    <w:p w14:paraId="16242026" w14:textId="46675B16" w:rsidR="00084F1A" w:rsidRDefault="00084F1A" w:rsidP="00AD21C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Sukladno izrađenim prihodovnim </w:t>
      </w:r>
      <w:r w:rsidR="00155E81">
        <w:rPr>
          <w:rFonts w:cs="Arial"/>
          <w:szCs w:val="22"/>
        </w:rPr>
        <w:t>razredima</w:t>
      </w:r>
      <w:r>
        <w:rPr>
          <w:rFonts w:cs="Arial"/>
          <w:szCs w:val="22"/>
        </w:rPr>
        <w:t xml:space="preserve">, </w:t>
      </w:r>
      <w:r w:rsidR="004A44EB">
        <w:rPr>
          <w:rFonts w:cs="Arial"/>
          <w:szCs w:val="22"/>
        </w:rPr>
        <w:t>prema prethodnim podacima o plaći, trošak kućanstva na ime smještaja djeteta u vrtić/obrt iznosi</w:t>
      </w:r>
      <w:r w:rsidR="00842551">
        <w:rPr>
          <w:rFonts w:cs="Arial"/>
          <w:szCs w:val="22"/>
        </w:rPr>
        <w:t>o bi</w:t>
      </w:r>
      <w:r w:rsidR="004A44EB">
        <w:rPr>
          <w:rFonts w:cs="Arial"/>
          <w:szCs w:val="22"/>
        </w:rPr>
        <w:t xml:space="preserve"> </w:t>
      </w:r>
      <w:r w:rsidR="0014473E">
        <w:rPr>
          <w:rFonts w:cs="Arial"/>
          <w:szCs w:val="22"/>
        </w:rPr>
        <w:t>u</w:t>
      </w:r>
      <w:r w:rsidR="004A44EB">
        <w:rPr>
          <w:rFonts w:cs="Arial"/>
          <w:szCs w:val="22"/>
        </w:rPr>
        <w:t xml:space="preserve"> prosjeku </w:t>
      </w:r>
      <w:r w:rsidR="000077DB">
        <w:rPr>
          <w:rFonts w:cs="Arial"/>
          <w:szCs w:val="22"/>
        </w:rPr>
        <w:t>5</w:t>
      </w:r>
      <w:r w:rsidR="004A44EB">
        <w:rPr>
          <w:rFonts w:cs="Arial"/>
          <w:szCs w:val="22"/>
        </w:rPr>
        <w:t xml:space="preserve">% ukupnog </w:t>
      </w:r>
      <w:r w:rsidR="00842551">
        <w:rPr>
          <w:rFonts w:cs="Arial"/>
          <w:szCs w:val="22"/>
        </w:rPr>
        <w:t xml:space="preserve">kućnog </w:t>
      </w:r>
      <w:r w:rsidR="004A44EB">
        <w:rPr>
          <w:rFonts w:cs="Arial"/>
          <w:szCs w:val="22"/>
        </w:rPr>
        <w:t>budžeta.</w:t>
      </w:r>
    </w:p>
    <w:p w14:paraId="10EBF985" w14:textId="0AD48731" w:rsidR="00B80FEC" w:rsidRDefault="00B80FEC" w:rsidP="00AD21C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Važno je za napomenuti da je sufinanciranje roditelja u ekonomskoj cijeni naspram sufinanciranja Grada, u periodu od 2014. godine do 2024. godine, bilo u omjeru cca 40</w:t>
      </w:r>
      <w:r w:rsidR="00544C3F">
        <w:rPr>
          <w:rFonts w:cs="Arial"/>
          <w:szCs w:val="22"/>
        </w:rPr>
        <w:t xml:space="preserve"> % </w:t>
      </w:r>
      <w:r w:rsidR="00842551">
        <w:rPr>
          <w:rFonts w:cs="Arial"/>
          <w:szCs w:val="22"/>
        </w:rPr>
        <w:t xml:space="preserve">roditelji </w:t>
      </w:r>
      <w:r w:rsidR="00544C3F">
        <w:rPr>
          <w:rFonts w:cs="Arial"/>
          <w:szCs w:val="22"/>
        </w:rPr>
        <w:t>naspram 60 %</w:t>
      </w:r>
      <w:r w:rsidR="00842551">
        <w:rPr>
          <w:rFonts w:cs="Arial"/>
          <w:szCs w:val="22"/>
        </w:rPr>
        <w:t xml:space="preserve"> Grad</w:t>
      </w:r>
      <w:r w:rsidR="00544C3F">
        <w:rPr>
          <w:rFonts w:cs="Arial"/>
          <w:szCs w:val="22"/>
        </w:rPr>
        <w:t>.</w:t>
      </w:r>
    </w:p>
    <w:p w14:paraId="6FA53BAE" w14:textId="21E214B9" w:rsidR="00544C3F" w:rsidRDefault="00544C3F" w:rsidP="00AD21C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Ovom Odlukom su izrađeni razredi sufinanciranja na način da je udio sufinanciranja roditelja u ekonomskoj cijeni još manji, odnosno cca 30%</w:t>
      </w:r>
      <w:r w:rsidR="00842551">
        <w:rPr>
          <w:rFonts w:cs="Arial"/>
          <w:szCs w:val="22"/>
        </w:rPr>
        <w:t xml:space="preserve"> roditelji</w:t>
      </w:r>
      <w:r>
        <w:rPr>
          <w:rFonts w:cs="Arial"/>
          <w:szCs w:val="22"/>
        </w:rPr>
        <w:t xml:space="preserve"> naspram cca 70% sufinanciranja Grada.</w:t>
      </w:r>
    </w:p>
    <w:p w14:paraId="04EB6C4E" w14:textId="53EE8FF3" w:rsidR="00544C3F" w:rsidRDefault="00544C3F" w:rsidP="00AD21C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Time se ističe da Grad nastavlja povećavati sufinanciranje smještaja djece u vrtiće / obrte kako bi se kućni budžet roditelja rasteretio tog dijela troška.</w:t>
      </w:r>
    </w:p>
    <w:p w14:paraId="475FB2DB" w14:textId="1290850F" w:rsidR="003F1AB9" w:rsidRDefault="00AC221B" w:rsidP="00AD21C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</w:p>
    <w:p w14:paraId="16F08660" w14:textId="6839DDCC" w:rsidR="003F1AB9" w:rsidRDefault="003F1AB9" w:rsidP="00AD21C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Člankom 4. propisuje se pravo roditelja na olakšicu od utvrđene cijene, i to:</w:t>
      </w:r>
    </w:p>
    <w:p w14:paraId="2A03E267" w14:textId="77777777" w:rsidR="003F1AB9" w:rsidRPr="003F1AB9" w:rsidRDefault="003F1AB9" w:rsidP="003F1AB9">
      <w:pPr>
        <w:jc w:val="both"/>
        <w:rPr>
          <w:rFonts w:cs="Arial"/>
          <w:szCs w:val="22"/>
        </w:rPr>
      </w:pPr>
      <w:r w:rsidRPr="003F1AB9">
        <w:rPr>
          <w:rFonts w:cs="Arial"/>
          <w:szCs w:val="22"/>
        </w:rPr>
        <w:t>-</w:t>
      </w:r>
      <w:r w:rsidRPr="003F1AB9">
        <w:rPr>
          <w:rFonts w:cs="Arial"/>
          <w:szCs w:val="22"/>
        </w:rPr>
        <w:tab/>
        <w:t xml:space="preserve">za dijete sa smetnjama u razvoju 30%, </w:t>
      </w:r>
    </w:p>
    <w:p w14:paraId="7211528C" w14:textId="77777777" w:rsidR="003F1AB9" w:rsidRPr="003F1AB9" w:rsidRDefault="003F1AB9" w:rsidP="003F1AB9">
      <w:pPr>
        <w:jc w:val="both"/>
        <w:rPr>
          <w:rFonts w:cs="Arial"/>
          <w:szCs w:val="22"/>
        </w:rPr>
      </w:pPr>
      <w:r w:rsidRPr="003F1AB9">
        <w:rPr>
          <w:rFonts w:cs="Arial"/>
          <w:szCs w:val="22"/>
        </w:rPr>
        <w:t>-</w:t>
      </w:r>
      <w:r w:rsidRPr="003F1AB9">
        <w:rPr>
          <w:rFonts w:cs="Arial"/>
          <w:szCs w:val="22"/>
        </w:rPr>
        <w:tab/>
        <w:t>za dijete roditelja invalida domovinskog rata 20%.</w:t>
      </w:r>
    </w:p>
    <w:p w14:paraId="2BBD50E0" w14:textId="29798AD0" w:rsidR="003F1AB9" w:rsidRDefault="003F1AB9" w:rsidP="003F1AB9">
      <w:pPr>
        <w:jc w:val="both"/>
        <w:rPr>
          <w:rFonts w:cs="Arial"/>
          <w:szCs w:val="22"/>
        </w:rPr>
      </w:pPr>
      <w:r w:rsidRPr="003F1AB9">
        <w:rPr>
          <w:rFonts w:cs="Arial"/>
          <w:szCs w:val="22"/>
        </w:rPr>
        <w:t>-</w:t>
      </w:r>
      <w:r w:rsidRPr="003F1AB9">
        <w:rPr>
          <w:rFonts w:cs="Arial"/>
          <w:szCs w:val="22"/>
        </w:rPr>
        <w:tab/>
        <w:t xml:space="preserve">za dijete </w:t>
      </w:r>
      <w:proofErr w:type="spellStart"/>
      <w:r w:rsidRPr="003F1AB9">
        <w:rPr>
          <w:rFonts w:cs="Arial"/>
          <w:szCs w:val="22"/>
        </w:rPr>
        <w:t>jednoroditeljske</w:t>
      </w:r>
      <w:proofErr w:type="spellEnd"/>
      <w:r w:rsidRPr="003F1AB9">
        <w:rPr>
          <w:rFonts w:cs="Arial"/>
          <w:szCs w:val="22"/>
        </w:rPr>
        <w:t xml:space="preserve"> obitelji 40%</w:t>
      </w:r>
      <w:r>
        <w:rPr>
          <w:rFonts w:cs="Arial"/>
          <w:szCs w:val="22"/>
        </w:rPr>
        <w:t>,</w:t>
      </w:r>
    </w:p>
    <w:p w14:paraId="3EE6289D" w14:textId="6D060428" w:rsidR="003F1AB9" w:rsidRDefault="003F1AB9" w:rsidP="003F1AB9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čime se, naspram dosadašnje Odluke, dopunilo pravo na olakšicu za dijete </w:t>
      </w:r>
      <w:r w:rsidR="00262759">
        <w:rPr>
          <w:rFonts w:cs="Arial"/>
          <w:szCs w:val="22"/>
        </w:rPr>
        <w:t>koje ima jednog roditelja.</w:t>
      </w:r>
    </w:p>
    <w:p w14:paraId="5B97D809" w14:textId="77777777" w:rsidR="00BE37E5" w:rsidRDefault="00BE37E5" w:rsidP="003F1AB9">
      <w:pPr>
        <w:jc w:val="both"/>
        <w:rPr>
          <w:rFonts w:cs="Arial"/>
          <w:szCs w:val="22"/>
        </w:rPr>
      </w:pPr>
    </w:p>
    <w:p w14:paraId="39F48665" w14:textId="19F01F80" w:rsidR="00BE37E5" w:rsidRDefault="00BE37E5" w:rsidP="003F1AB9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Pod pojmom školska dob djeteta na redovitom školovanju podrazumijeva se dob djeteta koje pohađa osnovnu ili srednju školu.</w:t>
      </w:r>
    </w:p>
    <w:p w14:paraId="4545F7F3" w14:textId="77777777" w:rsidR="00262759" w:rsidRDefault="00262759" w:rsidP="003F1AB9">
      <w:pPr>
        <w:jc w:val="both"/>
        <w:rPr>
          <w:rFonts w:cs="Arial"/>
          <w:szCs w:val="22"/>
        </w:rPr>
      </w:pPr>
    </w:p>
    <w:p w14:paraId="59B33111" w14:textId="239E388A" w:rsidR="0014473E" w:rsidRDefault="00262759" w:rsidP="003F1AB9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Člankom 8. prijedloga Odluke,</w:t>
      </w:r>
      <w:r w:rsidRPr="00262759">
        <w:t xml:space="preserve"> </w:t>
      </w:r>
      <w:r w:rsidRPr="00262759">
        <w:rPr>
          <w:rFonts w:cs="Arial"/>
          <w:szCs w:val="22"/>
        </w:rPr>
        <w:t>za djecu s prebivalištem na području grada Ivanca koji su korisnici redovitog programa u dječjim vrtićima čiji osnivač nije Grad Ivanec</w:t>
      </w:r>
      <w:r>
        <w:rPr>
          <w:rFonts w:cs="Arial"/>
          <w:szCs w:val="22"/>
        </w:rPr>
        <w:t>, odnosno z</w:t>
      </w:r>
      <w:r w:rsidRPr="00262759">
        <w:rPr>
          <w:rFonts w:cs="Arial"/>
          <w:szCs w:val="22"/>
        </w:rPr>
        <w:t>a djecu koja su povjerena na čuvanje obrtnicima koji ispunjavaju uvjete za obavljanje djelatnosti dadilje sukladno odgovarajućem zakonu</w:t>
      </w:r>
      <w:r>
        <w:rPr>
          <w:rFonts w:cs="Arial"/>
          <w:szCs w:val="22"/>
        </w:rPr>
        <w:t>,</w:t>
      </w:r>
      <w:r w:rsidR="0014473E">
        <w:rPr>
          <w:rFonts w:cs="Arial"/>
          <w:szCs w:val="22"/>
        </w:rPr>
        <w:t xml:space="preserve"> </w:t>
      </w:r>
      <w:r w:rsidR="0014473E" w:rsidRPr="0014473E">
        <w:rPr>
          <w:rFonts w:cs="Arial"/>
          <w:szCs w:val="22"/>
        </w:rPr>
        <w:t>sudjelovanje Grada Ivanca u ekonomskoj cijeni cjelodnevnog 10- satnog programa utvrđuje se prema materijalnim mogućnostima roditelja korisnika vrtića, odnosno obrta koji ispunjavaju uvjete za obavljanje djelatnosti dadilje i ovisno o ekonomskoj cijeni svakog pojedinog vrtića odnosno obrtnika koji obavlja djelatnost dadilje</w:t>
      </w:r>
      <w:r>
        <w:rPr>
          <w:rFonts w:cs="Arial"/>
          <w:szCs w:val="22"/>
        </w:rPr>
        <w:t xml:space="preserve">. Početni cenzus jednak je cenzusu koji je utvrđen za gradski Dječji vrtić </w:t>
      </w:r>
      <w:r w:rsidR="0014473E">
        <w:rPr>
          <w:rFonts w:cs="Arial"/>
          <w:szCs w:val="22"/>
        </w:rPr>
        <w:t>I</w:t>
      </w:r>
      <w:r>
        <w:rPr>
          <w:rFonts w:cs="Arial"/>
          <w:szCs w:val="22"/>
        </w:rPr>
        <w:t>vančice Ivanec, dok su</w:t>
      </w:r>
      <w:r w:rsidR="00155E8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iznosi sufinanciranja </w:t>
      </w:r>
      <w:r w:rsidR="008A1E57">
        <w:rPr>
          <w:rFonts w:cs="Arial"/>
          <w:szCs w:val="22"/>
        </w:rPr>
        <w:t xml:space="preserve">razmjerni primanjima naspram visine predložene nove ekonomske cijene u </w:t>
      </w:r>
      <w:r w:rsidR="000077DB">
        <w:rPr>
          <w:rFonts w:cs="Arial"/>
          <w:szCs w:val="22"/>
        </w:rPr>
        <w:t>gradskom vrtiću Ivančice Ivanec</w:t>
      </w:r>
      <w:r w:rsidR="008A1E57">
        <w:rPr>
          <w:rFonts w:cs="Arial"/>
          <w:szCs w:val="22"/>
        </w:rPr>
        <w:t>.</w:t>
      </w:r>
    </w:p>
    <w:p w14:paraId="7FB67CFC" w14:textId="77777777" w:rsidR="0014473E" w:rsidRDefault="0014473E" w:rsidP="003F1AB9">
      <w:pPr>
        <w:jc w:val="both"/>
        <w:rPr>
          <w:rFonts w:cs="Arial"/>
          <w:szCs w:val="22"/>
        </w:rPr>
      </w:pPr>
    </w:p>
    <w:p w14:paraId="6EC30920" w14:textId="77777777" w:rsidR="00C77604" w:rsidRDefault="00C77604" w:rsidP="00C77604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Predmetnom Odlukom Grad Ivanec nastavlja osiguravati pravo na </w:t>
      </w:r>
      <w:r w:rsidRPr="00765D54">
        <w:rPr>
          <w:rFonts w:cs="Arial"/>
          <w:szCs w:val="22"/>
        </w:rPr>
        <w:t>predškolski odgoj pod jednakim uvjetima, neovisno je li dijete polaznik gradskog ili privatnog vrtića, odnosno obrta za obavljanje djelatnosti dadilja, s ciljem uključivanja što većeg broja djece u programe predškolskog odgoja i obrazovanja.</w:t>
      </w:r>
    </w:p>
    <w:p w14:paraId="3C6D175D" w14:textId="23C698EE" w:rsidR="00AD21C6" w:rsidRDefault="00AD21C6" w:rsidP="00AD21C6">
      <w:pPr>
        <w:jc w:val="both"/>
        <w:rPr>
          <w:rFonts w:cs="Arial"/>
          <w:szCs w:val="22"/>
        </w:rPr>
      </w:pPr>
    </w:p>
    <w:p w14:paraId="40260D06" w14:textId="77777777" w:rsidR="00AD21C6" w:rsidRDefault="00AD21C6" w:rsidP="00AD21C6">
      <w:pPr>
        <w:jc w:val="both"/>
        <w:rPr>
          <w:rFonts w:cs="Arial"/>
          <w:szCs w:val="22"/>
        </w:rPr>
      </w:pPr>
    </w:p>
    <w:p w14:paraId="0E2AC88E" w14:textId="493F38AD" w:rsidR="00AD21C6" w:rsidRDefault="00AD21C6" w:rsidP="00F3248D">
      <w:pPr>
        <w:jc w:val="right"/>
        <w:rPr>
          <w:b/>
          <w:bCs/>
        </w:rPr>
      </w:pPr>
      <w:r>
        <w:rPr>
          <w:b/>
          <w:bCs/>
        </w:rPr>
        <w:t>Upravni odjel za lokalnu samoupravu</w:t>
      </w:r>
      <w:r w:rsidR="00F3248D">
        <w:rPr>
          <w:b/>
          <w:bCs/>
        </w:rPr>
        <w:t xml:space="preserve"> i imovinu</w:t>
      </w:r>
    </w:p>
    <w:p w14:paraId="7BE0E6CD" w14:textId="38E0D8AB" w:rsidR="00AD21C6" w:rsidRPr="00AD21C6" w:rsidRDefault="00AD21C6" w:rsidP="00AD21C6">
      <w:pPr>
        <w:suppressAutoHyphens w:val="0"/>
        <w:autoSpaceDN/>
        <w:spacing w:line="259" w:lineRule="auto"/>
        <w:jc w:val="both"/>
        <w:textAlignment w:val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604C8F7" w14:textId="07E6B600" w:rsidR="00AD21C6" w:rsidRDefault="00AD21C6" w:rsidP="00AD21C6"/>
    <w:sectPr w:rsidR="00AD21C6" w:rsidSect="001447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1C6"/>
    <w:rsid w:val="000077DB"/>
    <w:rsid w:val="000742BB"/>
    <w:rsid w:val="00084F1A"/>
    <w:rsid w:val="000C6EB4"/>
    <w:rsid w:val="000F6633"/>
    <w:rsid w:val="0014473E"/>
    <w:rsid w:val="00155E81"/>
    <w:rsid w:val="001E310F"/>
    <w:rsid w:val="00245AB7"/>
    <w:rsid w:val="00262759"/>
    <w:rsid w:val="00281F6E"/>
    <w:rsid w:val="0029189F"/>
    <w:rsid w:val="002A7CDC"/>
    <w:rsid w:val="002C7BCF"/>
    <w:rsid w:val="00310E30"/>
    <w:rsid w:val="00311930"/>
    <w:rsid w:val="0031357A"/>
    <w:rsid w:val="00323BBA"/>
    <w:rsid w:val="00354154"/>
    <w:rsid w:val="00375BE0"/>
    <w:rsid w:val="003C2AA7"/>
    <w:rsid w:val="003C6B57"/>
    <w:rsid w:val="003F1AB9"/>
    <w:rsid w:val="004A44EB"/>
    <w:rsid w:val="004B6BAB"/>
    <w:rsid w:val="004D1CC5"/>
    <w:rsid w:val="00544C3F"/>
    <w:rsid w:val="00544E6E"/>
    <w:rsid w:val="006771DB"/>
    <w:rsid w:val="00746071"/>
    <w:rsid w:val="008005DC"/>
    <w:rsid w:val="00842551"/>
    <w:rsid w:val="00866CD5"/>
    <w:rsid w:val="008A1E57"/>
    <w:rsid w:val="00966240"/>
    <w:rsid w:val="00976EA7"/>
    <w:rsid w:val="00A606B1"/>
    <w:rsid w:val="00AA4FB0"/>
    <w:rsid w:val="00AC221B"/>
    <w:rsid w:val="00AD21C6"/>
    <w:rsid w:val="00B80FEC"/>
    <w:rsid w:val="00BE37E5"/>
    <w:rsid w:val="00C059CE"/>
    <w:rsid w:val="00C15243"/>
    <w:rsid w:val="00C77604"/>
    <w:rsid w:val="00CE397F"/>
    <w:rsid w:val="00D50212"/>
    <w:rsid w:val="00D9741E"/>
    <w:rsid w:val="00E21590"/>
    <w:rsid w:val="00E7019E"/>
    <w:rsid w:val="00F06311"/>
    <w:rsid w:val="00F3248D"/>
    <w:rsid w:val="00F40E66"/>
    <w:rsid w:val="00F640D1"/>
    <w:rsid w:val="00F825F9"/>
    <w:rsid w:val="00FA62DF"/>
    <w:rsid w:val="00FC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BC0D9"/>
  <w15:chartTrackingRefBased/>
  <w15:docId w15:val="{187D9554-FC40-4A3F-B589-650E47ED0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1C6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markedcontent">
    <w:name w:val="markedcontent"/>
    <w:basedOn w:val="Zadanifontodlomka"/>
    <w:rsid w:val="00AD2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FCD51-42D0-45BC-B75B-893222C79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10</cp:revision>
  <cp:lastPrinted>2024-09-06T07:21:00Z</cp:lastPrinted>
  <dcterms:created xsi:type="dcterms:W3CDTF">2024-09-04T13:43:00Z</dcterms:created>
  <dcterms:modified xsi:type="dcterms:W3CDTF">2024-09-06T07:21:00Z</dcterms:modified>
</cp:coreProperties>
</file>