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3C1E2" w14:textId="3BF1D265" w:rsidR="009B5DCF" w:rsidRDefault="009B5DCF"/>
    <w:p w14:paraId="13466350" w14:textId="77777777" w:rsidR="009B5DCF" w:rsidRPr="009B5DCF" w:rsidRDefault="009B5DCF" w:rsidP="009B5DCF">
      <w:pPr>
        <w:suppressAutoHyphens/>
        <w:autoSpaceDN w:val="0"/>
        <w:spacing w:after="0" w:line="240" w:lineRule="auto"/>
        <w:jc w:val="center"/>
        <w:rPr>
          <w:rFonts w:ascii="Arial" w:eastAsia="Calibri" w:hAnsi="Arial" w:cs="Arial"/>
          <w:b/>
          <w:kern w:val="0"/>
          <w:sz w:val="28"/>
          <w:szCs w:val="28"/>
          <w14:ligatures w14:val="none"/>
        </w:rPr>
      </w:pPr>
      <w:r w:rsidRPr="009B5DCF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O B R A Z L O Ž E NJ E</w:t>
      </w:r>
    </w:p>
    <w:p w14:paraId="0E5CBAF3" w14:textId="6C22897F" w:rsidR="009B5DCF" w:rsidRPr="009B5DCF" w:rsidRDefault="009B5DCF" w:rsidP="009B5DCF">
      <w:pPr>
        <w:suppressAutoHyphens/>
        <w:autoSpaceDN w:val="0"/>
        <w:spacing w:after="0" w:line="240" w:lineRule="auto"/>
        <w:jc w:val="center"/>
        <w:rPr>
          <w:rFonts w:ascii="Arial" w:eastAsia="Calibri" w:hAnsi="Arial" w:cs="Arial"/>
          <w:kern w:val="0"/>
          <w:sz w:val="28"/>
          <w:szCs w:val="28"/>
          <w14:ligatures w14:val="none"/>
        </w:rPr>
      </w:pPr>
      <w:r w:rsidRPr="009B5DCF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Prijedloga </w:t>
      </w:r>
      <w:r w:rsidR="0034504B">
        <w:rPr>
          <w:rFonts w:ascii="Arial" w:eastAsia="Calibri" w:hAnsi="Arial" w:cs="Arial"/>
          <w:kern w:val="0"/>
          <w:sz w:val="28"/>
          <w:szCs w:val="28"/>
          <w14:ligatures w14:val="none"/>
        </w:rPr>
        <w:t>O</w:t>
      </w:r>
      <w:r w:rsidRPr="009B5DCF">
        <w:rPr>
          <w:rFonts w:ascii="Arial" w:eastAsia="Calibri" w:hAnsi="Arial" w:cs="Arial"/>
          <w:kern w:val="0"/>
          <w:sz w:val="28"/>
          <w:szCs w:val="28"/>
          <w14:ligatures w14:val="none"/>
        </w:rPr>
        <w:t>dluke o</w:t>
      </w:r>
      <w:r w:rsidR="0034504B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 izmjenama i dopunama Odluke o</w:t>
      </w:r>
      <w:r w:rsidRPr="009B5DCF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 načinu i naplati parkiranja na javnim parkiralištima na području Grada Ivanca </w:t>
      </w:r>
    </w:p>
    <w:p w14:paraId="167CB4D0" w14:textId="77777777" w:rsidR="009B5DCF" w:rsidRPr="009B5DCF" w:rsidRDefault="009B5DCF" w:rsidP="009B5DCF">
      <w:pPr>
        <w:suppressAutoHyphens/>
        <w:autoSpaceDN w:val="0"/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4931580E" w14:textId="77777777" w:rsidR="009B5DCF" w:rsidRPr="009B5DCF" w:rsidRDefault="009B5DCF" w:rsidP="009B5DCF">
      <w:pPr>
        <w:suppressAutoHyphens/>
        <w:autoSpaceDN w:val="0"/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050BF408" w14:textId="77777777" w:rsidR="009B5DCF" w:rsidRPr="009B5DCF" w:rsidRDefault="009B5DCF" w:rsidP="009B5DCF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9B5DCF">
        <w:rPr>
          <w:rFonts w:ascii="Arial" w:eastAsia="Calibri" w:hAnsi="Arial" w:cs="Arial"/>
          <w:kern w:val="0"/>
          <w:sz w:val="22"/>
          <w:szCs w:val="22"/>
          <w14:ligatures w14:val="none"/>
        </w:rPr>
        <w:t>Osnova za donošenje Odluke o načinu i naplati parkiranja na javnim parkiralištima na području Grada Ivanca jest članak 104. stavka 1. točke 3. i stavka 5. Zakona o komunalnom gospodarstvu („Narodne novine“ br. 68/18, 110/18, 32/20, 145/24). S ciljem dopune područja parkiranja te dodatnog uvođenja reda na parkiralištima, predlaže se izmijeniti i dopuniti postojeću Odluku.</w:t>
      </w:r>
    </w:p>
    <w:p w14:paraId="369D9818" w14:textId="77777777" w:rsidR="009B5DCF" w:rsidRPr="009B5DCF" w:rsidRDefault="009B5DCF" w:rsidP="009B5DCF">
      <w:pPr>
        <w:suppressAutoHyphens/>
        <w:autoSpaceDN w:val="0"/>
        <w:spacing w:after="0" w:line="240" w:lineRule="auto"/>
        <w:ind w:firstLine="708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56E0AB9B" w14:textId="77777777" w:rsidR="009B5DCF" w:rsidRPr="009B5DCF" w:rsidRDefault="009B5DCF" w:rsidP="009B5DCF">
      <w:pPr>
        <w:suppressAutoHyphens/>
        <w:autoSpaceDN w:val="0"/>
        <w:spacing w:after="0" w:line="240" w:lineRule="auto"/>
        <w:ind w:firstLine="708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9B5DCF">
        <w:rPr>
          <w:rFonts w:ascii="Arial" w:eastAsia="Calibri" w:hAnsi="Arial" w:cs="Arial"/>
          <w:kern w:val="0"/>
          <w:sz w:val="22"/>
          <w:szCs w:val="22"/>
          <w14:ligatures w14:val="none"/>
        </w:rPr>
        <w:t>Glavne izmjene u prijedlogu su slijedeće:</w:t>
      </w:r>
    </w:p>
    <w:p w14:paraId="04243FD1" w14:textId="77777777" w:rsidR="009B5DCF" w:rsidRPr="009B5DCF" w:rsidRDefault="009B5DCF" w:rsidP="009B5DCF">
      <w:pPr>
        <w:suppressAutoHyphens/>
        <w:autoSpaceDN w:val="0"/>
        <w:spacing w:after="0" w:line="240" w:lineRule="auto"/>
        <w:ind w:firstLine="708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7DB0D49E" w14:textId="77777777" w:rsidR="009B5DCF" w:rsidRPr="009B5DCF" w:rsidRDefault="009B5DCF" w:rsidP="009B5DCF">
      <w:pPr>
        <w:numPr>
          <w:ilvl w:val="0"/>
          <w:numId w:val="1"/>
        </w:numPr>
        <w:suppressAutoHyphens/>
        <w:autoSpaceDN w:val="0"/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9B5DCF">
        <w:rPr>
          <w:rFonts w:ascii="Arial" w:eastAsia="Calibri" w:hAnsi="Arial" w:cs="Arial"/>
          <w:kern w:val="0"/>
          <w:sz w:val="22"/>
          <w:szCs w:val="22"/>
          <w14:ligatures w14:val="none"/>
        </w:rPr>
        <w:t>Parkiralište u ulici Ljudevita Gaja (kod Srednje škole) proširuje se sve do ulice Vladimira Nazora.</w:t>
      </w:r>
    </w:p>
    <w:p w14:paraId="03D9AB3C" w14:textId="77777777" w:rsidR="009B5DCF" w:rsidRPr="009B5DCF" w:rsidRDefault="009B5DCF" w:rsidP="009B5DCF">
      <w:pPr>
        <w:numPr>
          <w:ilvl w:val="0"/>
          <w:numId w:val="1"/>
        </w:numPr>
        <w:suppressAutoHyphens/>
        <w:autoSpaceDN w:val="0"/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9B5DCF"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Brišu se članci, odnosno zamjenjuju novim tekstom, koji su propisivali blokiranje vozila na parkiralištima. </w:t>
      </w:r>
    </w:p>
    <w:p w14:paraId="508ADDC2" w14:textId="77777777" w:rsidR="009B5DCF" w:rsidRPr="009B5DCF" w:rsidRDefault="009B5DCF" w:rsidP="009B5DCF">
      <w:pPr>
        <w:numPr>
          <w:ilvl w:val="0"/>
          <w:numId w:val="1"/>
        </w:numPr>
        <w:suppressAutoHyphens/>
        <w:autoSpaceDN w:val="0"/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9B5DCF">
        <w:rPr>
          <w:rFonts w:ascii="Arial" w:eastAsia="Calibri" w:hAnsi="Arial" w:cs="Arial"/>
          <w:kern w:val="0"/>
          <w:sz w:val="22"/>
          <w:szCs w:val="22"/>
          <w14:ligatures w14:val="none"/>
        </w:rPr>
        <w:t>Uvodi se ugovorna kazna za korisnike parkirališta koji ne koriste parkirališta na ispravan način, odnosno parkiraju na mjestima koja nisu obilježena i time ometaju ili ograničavaju pristup slobodnim parkirališnim mjestima.</w:t>
      </w:r>
    </w:p>
    <w:p w14:paraId="7A6A47D2" w14:textId="77777777" w:rsidR="009B5DCF" w:rsidRPr="009B5DCF" w:rsidRDefault="009B5DCF" w:rsidP="009B5DCF">
      <w:pPr>
        <w:numPr>
          <w:ilvl w:val="0"/>
          <w:numId w:val="1"/>
        </w:numPr>
        <w:suppressAutoHyphens/>
        <w:autoSpaceDN w:val="0"/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9B5DCF"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Osobama s invaliditetom omogućuje se parkiranje do dva sata bez plaćanja parkirališne karte, ukoliko je parkirališno mjesto označeno za invalide u tom trenutku zauzeto. </w:t>
      </w:r>
    </w:p>
    <w:p w14:paraId="5A523627" w14:textId="77777777" w:rsidR="009B5DCF" w:rsidRPr="009B5DCF" w:rsidRDefault="009B5DCF" w:rsidP="009B5DCF">
      <w:pPr>
        <w:numPr>
          <w:ilvl w:val="0"/>
          <w:numId w:val="1"/>
        </w:numPr>
        <w:suppressAutoHyphens/>
        <w:autoSpaceDN w:val="0"/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9B5DCF">
        <w:rPr>
          <w:rFonts w:ascii="Arial" w:eastAsia="Calibri" w:hAnsi="Arial" w:cs="Arial"/>
          <w:kern w:val="0"/>
          <w:sz w:val="22"/>
          <w:szCs w:val="22"/>
          <w14:ligatures w14:val="none"/>
        </w:rPr>
        <w:t>Komercijalnom parkirališnom kartom ograničava se parkiranje vozila  a 1. 2. i S. zonu, a u 0. Zoni nije dozvoljeno.</w:t>
      </w:r>
    </w:p>
    <w:p w14:paraId="1EF4618B" w14:textId="77777777" w:rsidR="009B5DCF" w:rsidRPr="009B5DCF" w:rsidRDefault="009B5DCF" w:rsidP="009B5DCF">
      <w:pPr>
        <w:numPr>
          <w:ilvl w:val="0"/>
          <w:numId w:val="1"/>
        </w:numPr>
        <w:suppressAutoHyphens/>
        <w:autoSpaceDN w:val="0"/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9B5DCF">
        <w:rPr>
          <w:rFonts w:ascii="Arial" w:eastAsia="Calibri" w:hAnsi="Arial" w:cs="Arial"/>
          <w:kern w:val="0"/>
          <w:sz w:val="22"/>
          <w:szCs w:val="22"/>
          <w14:ligatures w14:val="none"/>
        </w:rPr>
        <w:t>U 0. zonu uvodi se parkiralište u ul. Vladimira Nazora (bivša autobusna stanica).</w:t>
      </w:r>
    </w:p>
    <w:p w14:paraId="204ED023" w14:textId="77777777" w:rsidR="009B5DCF" w:rsidRPr="009B5DCF" w:rsidRDefault="009B5DCF" w:rsidP="009B5DCF">
      <w:pPr>
        <w:numPr>
          <w:ilvl w:val="0"/>
          <w:numId w:val="1"/>
        </w:numPr>
        <w:suppressAutoHyphens/>
        <w:autoSpaceDN w:val="0"/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9B5DCF">
        <w:rPr>
          <w:rFonts w:ascii="Arial" w:eastAsia="Calibri" w:hAnsi="Arial" w:cs="Arial"/>
          <w:kern w:val="0"/>
          <w:sz w:val="22"/>
          <w:szCs w:val="22"/>
          <w14:ligatures w14:val="none"/>
        </w:rPr>
        <w:t>Parkiralište u ul. Ivana Kukuljevića Sakcinskog prelazi prema prijedlogu u 1. Zonu i više neće biti moguće parkiranje sa radničkom parkirališnom kartom.</w:t>
      </w:r>
    </w:p>
    <w:p w14:paraId="0A93A2DD" w14:textId="77777777" w:rsidR="009B5DCF" w:rsidRPr="009B5DCF" w:rsidRDefault="009B5DCF" w:rsidP="009B5DCF">
      <w:pPr>
        <w:numPr>
          <w:ilvl w:val="0"/>
          <w:numId w:val="1"/>
        </w:numPr>
        <w:suppressAutoHyphens/>
        <w:autoSpaceDN w:val="0"/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9B5DCF">
        <w:rPr>
          <w:rFonts w:ascii="Arial" w:eastAsia="Calibri" w:hAnsi="Arial" w:cs="Arial"/>
          <w:kern w:val="0"/>
          <w:sz w:val="22"/>
          <w:szCs w:val="22"/>
          <w14:ligatures w14:val="none"/>
        </w:rPr>
        <w:t>Parkiralište u Ul. Vladimira Nazora – između robne kuće i zgrade pošte prelazi prema prijedlogu iz O. zone u 1. zonu.</w:t>
      </w:r>
    </w:p>
    <w:p w14:paraId="5CDBAB16" w14:textId="77777777" w:rsidR="009B5DCF" w:rsidRPr="009B5DCF" w:rsidRDefault="009B5DCF" w:rsidP="009B5DCF">
      <w:pPr>
        <w:numPr>
          <w:ilvl w:val="0"/>
          <w:numId w:val="1"/>
        </w:numPr>
        <w:suppressAutoHyphens/>
        <w:autoSpaceDN w:val="0"/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9B5DCF">
        <w:rPr>
          <w:rFonts w:ascii="Arial" w:eastAsia="Calibri" w:hAnsi="Arial" w:cs="Arial"/>
          <w:kern w:val="0"/>
          <w:sz w:val="22"/>
          <w:szCs w:val="22"/>
          <w14:ligatures w14:val="none"/>
        </w:rPr>
        <w:t>Za korisnike radničkom parkirališnom kartom omogućuje se parkiranje na novim lokacijama: u Preradovićevoj ulici kod Skate parka, u ulici Ivana Gundulića i kod nogometnog igrališta u ul. Vladimira Nazora, a mogu i parkirati vozila na ugovornom parkiralištu (kod bivšeg autobusnog kolodvora u Varaždinskoj ulici).</w:t>
      </w:r>
    </w:p>
    <w:p w14:paraId="723F4AAC" w14:textId="77777777" w:rsidR="009B5DCF" w:rsidRPr="009B5DCF" w:rsidRDefault="009B5DCF" w:rsidP="009B5DCF">
      <w:pPr>
        <w:numPr>
          <w:ilvl w:val="0"/>
          <w:numId w:val="1"/>
        </w:numPr>
        <w:suppressAutoHyphens/>
        <w:autoSpaceDN w:val="0"/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9B5DCF"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Broj izdanih parkirališnih povlaštenih karata za stanare ograničava se na najviše dvije po jednoj stambenoj jedinici.  </w:t>
      </w:r>
    </w:p>
    <w:p w14:paraId="0120A6F8" w14:textId="77777777" w:rsidR="009B5DCF" w:rsidRPr="009B5DCF" w:rsidRDefault="009B5DCF" w:rsidP="009B5DCF">
      <w:pPr>
        <w:suppressAutoHyphens/>
        <w:autoSpaceDN w:val="0"/>
        <w:spacing w:after="0" w:line="240" w:lineRule="auto"/>
        <w:ind w:firstLine="708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5CB21C95" w14:textId="77777777" w:rsidR="009B5DCF" w:rsidRPr="009B5DCF" w:rsidRDefault="009B5DCF" w:rsidP="009B5DCF">
      <w:pPr>
        <w:suppressAutoHyphens/>
        <w:autoSpaceDN w:val="0"/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9B5DCF"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Predložene promjene izrađene su sa ciljem boljeg sustava parkiranja i regulacije prometa u užem centru Grada kao i drugačijeg načina parkiranja. </w:t>
      </w:r>
    </w:p>
    <w:p w14:paraId="37FF6B94" w14:textId="77777777" w:rsidR="009B5DCF" w:rsidRPr="009B5DCF" w:rsidRDefault="009B5DCF" w:rsidP="009B5DCF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5CCEDDD6" w14:textId="77777777" w:rsidR="009B5DCF" w:rsidRPr="009B5DCF" w:rsidRDefault="009B5DCF" w:rsidP="009B5DCF">
      <w:pPr>
        <w:suppressAutoHyphens/>
        <w:autoSpaceDN w:val="0"/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9B5DCF">
        <w:rPr>
          <w:rFonts w:ascii="Arial" w:eastAsia="Calibri" w:hAnsi="Arial" w:cs="Arial"/>
          <w:kern w:val="0"/>
          <w:sz w:val="22"/>
          <w:szCs w:val="22"/>
          <w14:ligatures w14:val="none"/>
        </w:rPr>
        <w:tab/>
        <w:t>Slijedom navedenog, predlaže se Gradskom vijeću Grada Ivanca donošenje Odluke o izmjenama i dopunama Odluke o načinu i naplati parkiranja na javnim parkiralištima na području Grada Ivanca.</w:t>
      </w:r>
    </w:p>
    <w:p w14:paraId="0721491E" w14:textId="77777777" w:rsidR="009B5DCF" w:rsidRPr="009B5DCF" w:rsidRDefault="009B5DCF" w:rsidP="009B5DCF">
      <w:pPr>
        <w:suppressAutoHyphens/>
        <w:autoSpaceDN w:val="0"/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22FEA65E" w14:textId="77777777" w:rsidR="009B5DCF" w:rsidRPr="009B5DCF" w:rsidRDefault="009B5DCF" w:rsidP="009B5DCF">
      <w:pPr>
        <w:suppressAutoHyphens/>
        <w:autoSpaceDN w:val="0"/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1E412CE8" w14:textId="77777777" w:rsidR="009B5DCF" w:rsidRPr="009B5DCF" w:rsidRDefault="009B5DCF" w:rsidP="009B5DCF">
      <w:pPr>
        <w:suppressAutoHyphens/>
        <w:autoSpaceDN w:val="0"/>
        <w:spacing w:after="0" w:line="240" w:lineRule="auto"/>
        <w:jc w:val="right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9B5DCF">
        <w:rPr>
          <w:rFonts w:ascii="Arial" w:eastAsia="Calibri" w:hAnsi="Arial" w:cs="Arial"/>
          <w:kern w:val="0"/>
          <w:sz w:val="22"/>
          <w:szCs w:val="22"/>
          <w14:ligatures w14:val="none"/>
        </w:rPr>
        <w:t>Upravni odjel za urbanizam, komunalne poslove i zaštitu okoliša</w:t>
      </w:r>
    </w:p>
    <w:p w14:paraId="45648211" w14:textId="77777777" w:rsidR="009B5DCF" w:rsidRPr="009B5DCF" w:rsidRDefault="009B5DCF" w:rsidP="009B5DCF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3BDEB273" w14:textId="77777777" w:rsidR="009B5DCF" w:rsidRPr="009B5DCF" w:rsidRDefault="009B5DCF" w:rsidP="009B5DCF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6970AB4F" w14:textId="77777777" w:rsidR="009B5DCF" w:rsidRPr="009B5DCF" w:rsidRDefault="009B5DCF" w:rsidP="009B5DCF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828E573" w14:textId="77777777" w:rsidR="009B5DCF" w:rsidRDefault="009B5DCF"/>
    <w:sectPr w:rsidR="009B5D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00586"/>
    <w:multiLevelType w:val="multilevel"/>
    <w:tmpl w:val="471670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303186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CF"/>
    <w:rsid w:val="002A26B3"/>
    <w:rsid w:val="0034504B"/>
    <w:rsid w:val="007010CD"/>
    <w:rsid w:val="009B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0B3B4"/>
  <w15:chartTrackingRefBased/>
  <w15:docId w15:val="{7AAA5FA7-FC5B-441A-A43D-4A4E0751B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B5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B5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B5D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B5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B5D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B5D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B5D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B5D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B5D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B5D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B5D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B5D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B5DCF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B5DCF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B5DC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B5DC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B5DC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B5DC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B5D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B5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B5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B5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B5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B5DC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B5DC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B5DCF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B5D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B5DCF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B5D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370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2</cp:revision>
  <dcterms:created xsi:type="dcterms:W3CDTF">2025-12-02T12:42:00Z</dcterms:created>
  <dcterms:modified xsi:type="dcterms:W3CDTF">2025-12-02T12:47:00Z</dcterms:modified>
</cp:coreProperties>
</file>