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0BF10A" w14:textId="77777777" w:rsidR="007F6FA9" w:rsidRPr="00CF1CE0" w:rsidRDefault="007F6FA9" w:rsidP="003F64E7">
      <w:pPr>
        <w:spacing w:after="0" w:line="240" w:lineRule="atLeast"/>
        <w:rPr>
          <w:rFonts w:ascii="Arial" w:hAnsi="Arial" w:cs="Arial"/>
        </w:rPr>
      </w:pPr>
    </w:p>
    <w:p w14:paraId="4C33CB8E" w14:textId="77777777" w:rsidR="005C42E2" w:rsidRPr="00CF1CE0" w:rsidRDefault="005C42E2" w:rsidP="003F64E7">
      <w:pPr>
        <w:spacing w:after="0" w:line="240" w:lineRule="atLeast"/>
        <w:jc w:val="both"/>
        <w:rPr>
          <w:rFonts w:ascii="Arial" w:eastAsiaTheme="minorEastAsia" w:hAnsi="Arial" w:cs="Arial"/>
          <w:color w:val="auto"/>
        </w:rPr>
      </w:pPr>
      <w:r w:rsidRPr="00CF1CE0">
        <w:rPr>
          <w:rFonts w:ascii="Arial" w:eastAsiaTheme="minorEastAsia" w:hAnsi="Arial" w:cs="Arial"/>
          <w:color w:val="auto"/>
        </w:rPr>
        <w:t xml:space="preserve">                 </w:t>
      </w:r>
      <w:r w:rsidRPr="00CF1CE0">
        <w:rPr>
          <w:rFonts w:ascii="Arial" w:eastAsiaTheme="minorEastAsia" w:hAnsi="Arial" w:cs="Arial"/>
          <w:noProof/>
          <w:color w:val="auto"/>
        </w:rPr>
        <w:drawing>
          <wp:inline distT="0" distB="0" distL="0" distR="0" wp14:anchorId="2FDDE50D" wp14:editId="6EA8EC7A">
            <wp:extent cx="476250" cy="618289"/>
            <wp:effectExtent l="0" t="0" r="0" b="0"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267" cy="6222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F1CE0">
        <w:rPr>
          <w:rFonts w:ascii="Arial" w:eastAsiaTheme="minorEastAsia" w:hAnsi="Arial" w:cs="Arial"/>
          <w:color w:val="auto"/>
        </w:rPr>
        <w:tab/>
        <w:t xml:space="preserve">   </w:t>
      </w:r>
    </w:p>
    <w:p w14:paraId="7A14D87B" w14:textId="77777777" w:rsidR="005C42E2" w:rsidRPr="00CF1CE0" w:rsidRDefault="005C42E2" w:rsidP="003F64E7">
      <w:pPr>
        <w:spacing w:after="0" w:line="240" w:lineRule="atLeast"/>
        <w:jc w:val="both"/>
        <w:rPr>
          <w:rFonts w:ascii="Arial" w:eastAsiaTheme="minorEastAsia" w:hAnsi="Arial" w:cs="Arial"/>
          <w:color w:val="auto"/>
        </w:rPr>
      </w:pPr>
      <w:r w:rsidRPr="00CF1CE0">
        <w:rPr>
          <w:rFonts w:ascii="Arial" w:eastAsiaTheme="minorEastAsia" w:hAnsi="Arial" w:cs="Arial"/>
          <w:color w:val="auto"/>
        </w:rPr>
        <w:t xml:space="preserve">  REPUBLIKA HRVATSKA</w:t>
      </w:r>
    </w:p>
    <w:p w14:paraId="0CC1D4FB" w14:textId="77777777" w:rsidR="005C42E2" w:rsidRPr="00CF1CE0" w:rsidRDefault="005C42E2" w:rsidP="003F64E7">
      <w:pPr>
        <w:spacing w:after="0" w:line="240" w:lineRule="atLeast"/>
        <w:jc w:val="both"/>
        <w:rPr>
          <w:rFonts w:ascii="Arial" w:eastAsiaTheme="minorEastAsia" w:hAnsi="Arial" w:cs="Arial"/>
          <w:color w:val="auto"/>
        </w:rPr>
      </w:pPr>
      <w:r w:rsidRPr="00CF1CE0">
        <w:rPr>
          <w:rFonts w:ascii="Arial" w:eastAsiaTheme="minorEastAsia" w:hAnsi="Arial" w:cs="Arial"/>
          <w:color w:val="auto"/>
        </w:rPr>
        <w:t xml:space="preserve">VARAŽDINSKA ŽUPANIJA </w:t>
      </w:r>
    </w:p>
    <w:p w14:paraId="0314630D" w14:textId="77777777" w:rsidR="005C42E2" w:rsidRPr="00CF1CE0" w:rsidRDefault="005C42E2" w:rsidP="003F64E7">
      <w:pPr>
        <w:spacing w:after="0" w:line="240" w:lineRule="atLeast"/>
        <w:jc w:val="both"/>
        <w:rPr>
          <w:rFonts w:ascii="Arial" w:eastAsiaTheme="minorEastAsia" w:hAnsi="Arial" w:cs="Arial"/>
          <w:color w:val="auto"/>
        </w:rPr>
      </w:pPr>
      <w:r w:rsidRPr="00CF1CE0">
        <w:rPr>
          <w:rFonts w:ascii="Arial" w:eastAsiaTheme="minorEastAsia" w:hAnsi="Arial" w:cs="Arial"/>
          <w:color w:val="auto"/>
        </w:rPr>
        <w:t xml:space="preserve">          GRAD IVANEC</w:t>
      </w:r>
    </w:p>
    <w:p w14:paraId="7A064D8C" w14:textId="1F7FB447" w:rsidR="003E416C" w:rsidRPr="00CF1CE0" w:rsidRDefault="003E416C" w:rsidP="003E416C">
      <w:pPr>
        <w:spacing w:after="0" w:line="240" w:lineRule="atLeast"/>
        <w:jc w:val="right"/>
        <w:rPr>
          <w:rFonts w:ascii="Arial" w:eastAsiaTheme="minorEastAsia" w:hAnsi="Arial" w:cs="Arial"/>
          <w:color w:val="auto"/>
        </w:rPr>
      </w:pPr>
      <w:r w:rsidRPr="00CF1CE0">
        <w:rPr>
          <w:rFonts w:ascii="Arial" w:eastAsiaTheme="minorEastAsia" w:hAnsi="Arial" w:cs="Arial"/>
          <w:color w:val="auto"/>
        </w:rPr>
        <w:t xml:space="preserve">                                                            - </w:t>
      </w:r>
      <w:r w:rsidRPr="00CF1CE0">
        <w:rPr>
          <w:rFonts w:ascii="Arial" w:eastAsiaTheme="minorEastAsia" w:hAnsi="Arial" w:cs="Arial"/>
          <w:i/>
          <w:iCs/>
          <w:color w:val="auto"/>
        </w:rPr>
        <w:t>n a c r t     p r i j e d l o g a</w:t>
      </w:r>
      <w:r w:rsidRPr="00CF1CE0">
        <w:rPr>
          <w:rFonts w:ascii="Arial" w:eastAsiaTheme="minorEastAsia" w:hAnsi="Arial" w:cs="Arial"/>
          <w:color w:val="auto"/>
        </w:rPr>
        <w:t xml:space="preserve"> - </w:t>
      </w:r>
      <w:r w:rsidRPr="00CF1CE0">
        <w:rPr>
          <w:rFonts w:ascii="Arial" w:eastAsiaTheme="minorEastAsia" w:hAnsi="Arial" w:cs="Arial"/>
          <w:color w:val="auto"/>
        </w:rPr>
        <w:tab/>
      </w:r>
    </w:p>
    <w:p w14:paraId="1300E4C1" w14:textId="77777777" w:rsidR="00D32990" w:rsidRPr="00CF1CE0" w:rsidRDefault="005C42E2" w:rsidP="003F64E7">
      <w:pPr>
        <w:tabs>
          <w:tab w:val="left" w:pos="5299"/>
        </w:tabs>
        <w:spacing w:after="0" w:line="240" w:lineRule="atLeast"/>
        <w:jc w:val="both"/>
        <w:rPr>
          <w:rFonts w:ascii="Arial" w:eastAsiaTheme="minorEastAsia" w:hAnsi="Arial" w:cs="Arial"/>
          <w:color w:val="auto"/>
        </w:rPr>
      </w:pPr>
      <w:r w:rsidRPr="00CF1CE0">
        <w:rPr>
          <w:rFonts w:ascii="Arial" w:eastAsiaTheme="minorEastAsia" w:hAnsi="Arial" w:cs="Arial"/>
          <w:color w:val="auto"/>
        </w:rPr>
        <w:t xml:space="preserve">      GRADSKO VIJEĆE</w:t>
      </w:r>
    </w:p>
    <w:p w14:paraId="4028903C" w14:textId="07C7B1E9" w:rsidR="005C42E2" w:rsidRPr="00CF1CE0" w:rsidRDefault="005C42E2" w:rsidP="003F64E7">
      <w:pPr>
        <w:tabs>
          <w:tab w:val="left" w:pos="5299"/>
        </w:tabs>
        <w:spacing w:after="0" w:line="240" w:lineRule="atLeast"/>
        <w:jc w:val="both"/>
        <w:rPr>
          <w:rFonts w:ascii="Arial" w:eastAsiaTheme="minorEastAsia" w:hAnsi="Arial" w:cs="Arial"/>
          <w:color w:val="auto"/>
        </w:rPr>
      </w:pPr>
      <w:r w:rsidRPr="00CF1CE0">
        <w:rPr>
          <w:rFonts w:ascii="Arial" w:eastAsiaTheme="minorEastAsia" w:hAnsi="Arial" w:cs="Arial"/>
          <w:color w:val="auto"/>
        </w:rPr>
        <w:tab/>
      </w:r>
    </w:p>
    <w:p w14:paraId="743E28D5" w14:textId="2A31E047" w:rsidR="005C42E2" w:rsidRPr="00CF1CE0" w:rsidRDefault="005C42E2" w:rsidP="003F64E7">
      <w:pPr>
        <w:spacing w:after="0" w:line="240" w:lineRule="atLeast"/>
        <w:jc w:val="both"/>
        <w:rPr>
          <w:rFonts w:ascii="Arial" w:eastAsiaTheme="minorEastAsia" w:hAnsi="Arial" w:cs="Arial"/>
          <w:color w:val="auto"/>
        </w:rPr>
      </w:pPr>
      <w:r w:rsidRPr="00CF1CE0">
        <w:rPr>
          <w:rFonts w:ascii="Arial" w:eastAsiaTheme="minorEastAsia" w:hAnsi="Arial" w:cs="Arial"/>
          <w:color w:val="auto"/>
        </w:rPr>
        <w:t xml:space="preserve">KLASA: </w:t>
      </w:r>
      <w:r w:rsidR="00FC2D2D" w:rsidRPr="00CF1CE0">
        <w:rPr>
          <w:rFonts w:ascii="Arial" w:eastAsiaTheme="minorEastAsia" w:hAnsi="Arial" w:cs="Arial"/>
          <w:color w:val="auto"/>
        </w:rPr>
        <w:t>024-10/26-01/02</w:t>
      </w:r>
    </w:p>
    <w:p w14:paraId="68188F1C" w14:textId="11370BAD" w:rsidR="00D32990" w:rsidRPr="00CF1CE0" w:rsidRDefault="005C42E2" w:rsidP="003F64E7">
      <w:pPr>
        <w:spacing w:after="0" w:line="240" w:lineRule="atLeast"/>
        <w:jc w:val="both"/>
        <w:rPr>
          <w:rFonts w:ascii="Arial" w:eastAsiaTheme="minorEastAsia" w:hAnsi="Arial" w:cs="Arial"/>
          <w:color w:val="auto"/>
        </w:rPr>
      </w:pPr>
      <w:r w:rsidRPr="00CF1CE0">
        <w:rPr>
          <w:rFonts w:ascii="Arial" w:eastAsiaTheme="minorEastAsia" w:hAnsi="Arial" w:cs="Arial"/>
          <w:color w:val="auto"/>
        </w:rPr>
        <w:t>URBROJ: 2186-12-0</w:t>
      </w:r>
      <w:r w:rsidR="003E416C" w:rsidRPr="00CF1CE0">
        <w:rPr>
          <w:rFonts w:ascii="Arial" w:eastAsiaTheme="minorEastAsia" w:hAnsi="Arial" w:cs="Arial"/>
          <w:color w:val="auto"/>
        </w:rPr>
        <w:t>2/42-26-1</w:t>
      </w:r>
    </w:p>
    <w:p w14:paraId="245E7BE1" w14:textId="5A4A7043" w:rsidR="005C42E2" w:rsidRPr="00CF1CE0" w:rsidRDefault="005C42E2" w:rsidP="003F64E7">
      <w:pPr>
        <w:spacing w:after="0" w:line="240" w:lineRule="atLeast"/>
        <w:jc w:val="both"/>
        <w:rPr>
          <w:rFonts w:ascii="Arial" w:eastAsiaTheme="minorEastAsia" w:hAnsi="Arial" w:cs="Arial"/>
          <w:color w:val="auto"/>
        </w:rPr>
      </w:pPr>
      <w:r w:rsidRPr="00CF1CE0">
        <w:rPr>
          <w:rFonts w:ascii="Arial" w:eastAsiaTheme="minorEastAsia" w:hAnsi="Arial" w:cs="Arial"/>
          <w:color w:val="auto"/>
        </w:rPr>
        <w:t>Ivanec, _____ 202</w:t>
      </w:r>
      <w:r w:rsidR="003E416C" w:rsidRPr="00CF1CE0">
        <w:rPr>
          <w:rFonts w:ascii="Arial" w:eastAsiaTheme="minorEastAsia" w:hAnsi="Arial" w:cs="Arial"/>
          <w:color w:val="auto"/>
        </w:rPr>
        <w:t>6</w:t>
      </w:r>
      <w:r w:rsidRPr="00CF1CE0">
        <w:rPr>
          <w:rFonts w:ascii="Arial" w:eastAsiaTheme="minorEastAsia" w:hAnsi="Arial" w:cs="Arial"/>
          <w:color w:val="auto"/>
        </w:rPr>
        <w:t>.</w:t>
      </w:r>
    </w:p>
    <w:p w14:paraId="58E2E282" w14:textId="77777777" w:rsidR="00D32990" w:rsidRPr="00CF1CE0" w:rsidRDefault="00D32990" w:rsidP="003F64E7">
      <w:pPr>
        <w:spacing w:after="0" w:line="240" w:lineRule="atLeast"/>
        <w:jc w:val="both"/>
        <w:rPr>
          <w:rFonts w:ascii="Arial" w:eastAsiaTheme="minorEastAsia" w:hAnsi="Arial" w:cs="Arial"/>
          <w:color w:val="auto"/>
        </w:rPr>
      </w:pPr>
    </w:p>
    <w:p w14:paraId="415AEBDD" w14:textId="77777777" w:rsidR="00D32990" w:rsidRPr="00CF1CE0" w:rsidRDefault="00D32990" w:rsidP="003F64E7">
      <w:pPr>
        <w:spacing w:after="0" w:line="240" w:lineRule="atLeast"/>
        <w:jc w:val="both"/>
        <w:rPr>
          <w:rFonts w:ascii="Arial" w:eastAsiaTheme="minorEastAsia" w:hAnsi="Arial" w:cs="Arial"/>
          <w:color w:val="auto"/>
        </w:rPr>
      </w:pPr>
    </w:p>
    <w:p w14:paraId="7671F7E1" w14:textId="4CA79D45" w:rsidR="005C42E2" w:rsidRDefault="005C42E2" w:rsidP="003F64E7">
      <w:pPr>
        <w:spacing w:after="0" w:line="240" w:lineRule="atLeast"/>
        <w:contextualSpacing/>
        <w:jc w:val="both"/>
        <w:rPr>
          <w:rFonts w:ascii="Arial" w:eastAsia="Times New Roman" w:hAnsi="Arial" w:cs="Arial"/>
        </w:rPr>
      </w:pPr>
      <w:r w:rsidRPr="00CF1CE0">
        <w:rPr>
          <w:rFonts w:ascii="Arial" w:hAnsi="Arial" w:cs="Arial"/>
        </w:rPr>
        <w:t xml:space="preserve">Na temelju članka 6. stavak 2. Zakona o savjetima mladih („Narodne novine“ broj 41/14 i 83/23) i članka 35. stavak 1. Statuta </w:t>
      </w:r>
      <w:r w:rsidRPr="00CF1CE0">
        <w:rPr>
          <w:rFonts w:ascii="Arial" w:eastAsia="Times New Roman" w:hAnsi="Arial" w:cs="Arial"/>
        </w:rPr>
        <w:t>Grada Ivanca („Službeni vjesnik Varaždinske županije“ br. 21/09, 12/13, 23/13 – pročišćeni tekst, 13/18, 8/20, 15/21, 38/21 – pročišćeni tekst i 23/23), Gradsko vijeće Grada Ivanca, na __. sjednici održanoj _____ 202</w:t>
      </w:r>
      <w:r w:rsidR="00AF68F9" w:rsidRPr="00CF1CE0">
        <w:rPr>
          <w:rFonts w:ascii="Arial" w:eastAsia="Times New Roman" w:hAnsi="Arial" w:cs="Arial"/>
        </w:rPr>
        <w:t>6</w:t>
      </w:r>
      <w:r w:rsidRPr="00CF1CE0">
        <w:rPr>
          <w:rFonts w:ascii="Arial" w:eastAsia="Times New Roman" w:hAnsi="Arial" w:cs="Arial"/>
        </w:rPr>
        <w:t xml:space="preserve">. godini, donosi </w:t>
      </w:r>
    </w:p>
    <w:p w14:paraId="7416F6E4" w14:textId="77777777" w:rsidR="00CF1CE0" w:rsidRPr="00CF1CE0" w:rsidRDefault="00CF1CE0" w:rsidP="003F64E7">
      <w:pPr>
        <w:spacing w:after="0" w:line="240" w:lineRule="atLeast"/>
        <w:contextualSpacing/>
        <w:jc w:val="both"/>
        <w:rPr>
          <w:rFonts w:ascii="Arial" w:hAnsi="Arial" w:cs="Arial"/>
        </w:rPr>
      </w:pPr>
    </w:p>
    <w:p w14:paraId="0D3F57BF" w14:textId="77777777" w:rsidR="005C42E2" w:rsidRPr="00CF1CE0" w:rsidRDefault="005C42E2" w:rsidP="003F64E7">
      <w:pPr>
        <w:spacing w:after="0" w:line="240" w:lineRule="atLeast"/>
        <w:ind w:left="-5" w:firstLine="5"/>
        <w:contextualSpacing/>
        <w:jc w:val="both"/>
        <w:rPr>
          <w:rFonts w:ascii="Arial" w:eastAsia="Times New Roman" w:hAnsi="Arial" w:cs="Arial"/>
        </w:rPr>
      </w:pPr>
    </w:p>
    <w:p w14:paraId="72B5C828" w14:textId="71C5A666" w:rsidR="005C42E2" w:rsidRPr="00CF1CE0" w:rsidRDefault="005C42E2" w:rsidP="00D32990">
      <w:pPr>
        <w:spacing w:after="0" w:line="240" w:lineRule="atLeast"/>
        <w:ind w:left="-5" w:firstLine="5"/>
        <w:contextualSpacing/>
        <w:jc w:val="center"/>
        <w:rPr>
          <w:rFonts w:ascii="Arial" w:hAnsi="Arial" w:cs="Arial"/>
          <w:b/>
          <w:bCs/>
        </w:rPr>
      </w:pPr>
      <w:r w:rsidRPr="00CF1CE0">
        <w:rPr>
          <w:rFonts w:ascii="Arial" w:hAnsi="Arial" w:cs="Arial"/>
          <w:b/>
          <w:bCs/>
        </w:rPr>
        <w:t>ODLUKU o izmje</w:t>
      </w:r>
      <w:r w:rsidR="00D32990" w:rsidRPr="00CF1CE0">
        <w:rPr>
          <w:rFonts w:ascii="Arial" w:hAnsi="Arial" w:cs="Arial"/>
          <w:b/>
          <w:bCs/>
        </w:rPr>
        <w:t>ni</w:t>
      </w:r>
      <w:r w:rsidRPr="00CF1CE0">
        <w:rPr>
          <w:rFonts w:ascii="Arial" w:hAnsi="Arial" w:cs="Arial"/>
          <w:b/>
          <w:bCs/>
        </w:rPr>
        <w:t xml:space="preserve"> </w:t>
      </w:r>
    </w:p>
    <w:p w14:paraId="00EEB983" w14:textId="6F6E3A0C" w:rsidR="005C42E2" w:rsidRPr="00CF1CE0" w:rsidRDefault="005C42E2" w:rsidP="003F64E7">
      <w:pPr>
        <w:spacing w:after="0" w:line="240" w:lineRule="atLeast"/>
        <w:ind w:left="-5" w:firstLine="5"/>
        <w:contextualSpacing/>
        <w:jc w:val="center"/>
        <w:rPr>
          <w:rFonts w:ascii="Arial" w:hAnsi="Arial" w:cs="Arial"/>
          <w:b/>
          <w:bCs/>
        </w:rPr>
      </w:pPr>
      <w:r w:rsidRPr="00CF1CE0">
        <w:rPr>
          <w:rFonts w:ascii="Arial" w:hAnsi="Arial" w:cs="Arial"/>
          <w:b/>
          <w:bCs/>
        </w:rPr>
        <w:t>Odluke o osnivanju Savjeta mladih Grada Ivanca</w:t>
      </w:r>
    </w:p>
    <w:p w14:paraId="614F7B14" w14:textId="77777777" w:rsidR="005C42E2" w:rsidRPr="00CF1CE0" w:rsidRDefault="005C42E2" w:rsidP="003F64E7">
      <w:pPr>
        <w:spacing w:after="0" w:line="240" w:lineRule="atLeast"/>
        <w:ind w:left="-5" w:firstLine="5"/>
        <w:contextualSpacing/>
        <w:jc w:val="both"/>
        <w:rPr>
          <w:rFonts w:ascii="Arial" w:eastAsia="Times New Roman" w:hAnsi="Arial" w:cs="Arial"/>
        </w:rPr>
      </w:pPr>
    </w:p>
    <w:p w14:paraId="5FC93538" w14:textId="77777777" w:rsidR="005C42E2" w:rsidRPr="00CF1CE0" w:rsidRDefault="005C42E2" w:rsidP="003F64E7">
      <w:pPr>
        <w:spacing w:after="0" w:line="240" w:lineRule="atLeast"/>
        <w:ind w:left="-5" w:firstLine="5"/>
        <w:contextualSpacing/>
        <w:jc w:val="center"/>
        <w:rPr>
          <w:rFonts w:ascii="Arial" w:hAnsi="Arial" w:cs="Arial"/>
        </w:rPr>
      </w:pPr>
    </w:p>
    <w:p w14:paraId="1E1B3662" w14:textId="150218FB" w:rsidR="00CF1CE0" w:rsidRPr="00CF1CE0" w:rsidRDefault="005C42E2" w:rsidP="00CF1CE0">
      <w:pPr>
        <w:spacing w:after="0" w:line="240" w:lineRule="atLeast"/>
        <w:ind w:left="-5" w:firstLine="5"/>
        <w:contextualSpacing/>
        <w:jc w:val="center"/>
        <w:rPr>
          <w:rFonts w:ascii="Arial" w:hAnsi="Arial" w:cs="Arial"/>
          <w:b/>
          <w:bCs/>
        </w:rPr>
      </w:pPr>
      <w:r w:rsidRPr="00CF1CE0">
        <w:rPr>
          <w:rFonts w:ascii="Arial" w:hAnsi="Arial" w:cs="Arial"/>
          <w:b/>
          <w:bCs/>
        </w:rPr>
        <w:t>Članak 1.</w:t>
      </w:r>
    </w:p>
    <w:p w14:paraId="609BA369" w14:textId="0268D181" w:rsidR="005C42E2" w:rsidRPr="00CF1CE0" w:rsidRDefault="005C42E2" w:rsidP="003F64E7">
      <w:pPr>
        <w:spacing w:after="0" w:line="240" w:lineRule="atLeast"/>
        <w:ind w:left="-5" w:firstLine="5"/>
        <w:contextualSpacing/>
        <w:jc w:val="both"/>
        <w:rPr>
          <w:rFonts w:ascii="Arial" w:hAnsi="Arial" w:cs="Arial"/>
        </w:rPr>
      </w:pPr>
      <w:r w:rsidRPr="00CF1CE0">
        <w:rPr>
          <w:rFonts w:ascii="Arial" w:hAnsi="Arial" w:cs="Arial"/>
        </w:rPr>
        <w:t>U Odluci o osnivanju Savjeta mladih Grada Ivanca („Službeni vjesnik Varaždinske županije“ broj 32/14</w:t>
      </w:r>
      <w:r w:rsidR="00AF68F9" w:rsidRPr="00CF1CE0">
        <w:rPr>
          <w:rFonts w:ascii="Arial" w:hAnsi="Arial" w:cs="Arial"/>
        </w:rPr>
        <w:t xml:space="preserve"> i 15/24</w:t>
      </w:r>
      <w:r w:rsidRPr="00CF1CE0">
        <w:rPr>
          <w:rFonts w:ascii="Arial" w:hAnsi="Arial" w:cs="Arial"/>
        </w:rPr>
        <w:t xml:space="preserve">), </w:t>
      </w:r>
      <w:r w:rsidR="00A6359A" w:rsidRPr="00CF1CE0">
        <w:rPr>
          <w:rFonts w:ascii="Arial" w:hAnsi="Arial" w:cs="Arial"/>
        </w:rPr>
        <w:t>u članku 5. stavku 1. brojka „9“ zamjenjuje se brojkom „5“.</w:t>
      </w:r>
    </w:p>
    <w:p w14:paraId="6F4D94EE" w14:textId="77777777" w:rsidR="00A6359A" w:rsidRDefault="00A6359A" w:rsidP="003F64E7">
      <w:pPr>
        <w:spacing w:after="0" w:line="240" w:lineRule="atLeast"/>
        <w:rPr>
          <w:rFonts w:ascii="Arial" w:hAnsi="Arial" w:cs="Arial"/>
        </w:rPr>
      </w:pPr>
    </w:p>
    <w:p w14:paraId="266B3E5D" w14:textId="77777777" w:rsidR="00CF1CE0" w:rsidRPr="00CF1CE0" w:rsidRDefault="00CF1CE0" w:rsidP="003F64E7">
      <w:pPr>
        <w:spacing w:after="0" w:line="240" w:lineRule="atLeast"/>
        <w:rPr>
          <w:rFonts w:ascii="Arial" w:hAnsi="Arial" w:cs="Arial"/>
        </w:rPr>
      </w:pPr>
    </w:p>
    <w:p w14:paraId="6EBB2FB4" w14:textId="3FA2D1AC" w:rsidR="003F64E7" w:rsidRPr="00CF1CE0" w:rsidRDefault="005C42E2" w:rsidP="00CF1CE0">
      <w:pPr>
        <w:spacing w:after="0" w:line="240" w:lineRule="atLeast"/>
        <w:jc w:val="center"/>
        <w:rPr>
          <w:rFonts w:ascii="Arial" w:hAnsi="Arial" w:cs="Arial"/>
          <w:b/>
          <w:bCs/>
        </w:rPr>
      </w:pPr>
      <w:r w:rsidRPr="00CF1CE0">
        <w:rPr>
          <w:rFonts w:ascii="Arial" w:hAnsi="Arial" w:cs="Arial"/>
          <w:b/>
          <w:bCs/>
        </w:rPr>
        <w:t>Članak 2</w:t>
      </w:r>
      <w:r w:rsidR="00CF1CE0">
        <w:rPr>
          <w:rFonts w:ascii="Arial" w:hAnsi="Arial" w:cs="Arial"/>
          <w:b/>
          <w:bCs/>
        </w:rPr>
        <w:t>.</w:t>
      </w:r>
    </w:p>
    <w:p w14:paraId="09132184" w14:textId="50B8882B" w:rsidR="00A04532" w:rsidRPr="00CF1CE0" w:rsidRDefault="003E416C" w:rsidP="003E416C">
      <w:pPr>
        <w:spacing w:after="0" w:line="240" w:lineRule="atLeast"/>
        <w:jc w:val="both"/>
        <w:rPr>
          <w:rFonts w:ascii="Arial" w:hAnsi="Arial" w:cs="Arial"/>
        </w:rPr>
      </w:pPr>
      <w:r w:rsidRPr="00CF1CE0">
        <w:rPr>
          <w:rFonts w:ascii="Arial" w:hAnsi="Arial" w:cs="Arial"/>
        </w:rPr>
        <w:t>Ostale odredbe Odluke o osnivanju Savjeta mladih Grada Ivanca („Službeni vjesnik Varaždinske županije“ broj 32/14 i 15/24) ostaju nepromijenjene.</w:t>
      </w:r>
    </w:p>
    <w:p w14:paraId="5433F956" w14:textId="77777777" w:rsidR="003F64E7" w:rsidRDefault="003F64E7" w:rsidP="003F64E7">
      <w:pPr>
        <w:spacing w:after="0" w:line="240" w:lineRule="atLeast"/>
        <w:rPr>
          <w:rFonts w:ascii="Arial" w:hAnsi="Arial" w:cs="Arial"/>
        </w:rPr>
      </w:pPr>
    </w:p>
    <w:p w14:paraId="038D82E2" w14:textId="77777777" w:rsidR="00CF1CE0" w:rsidRPr="00CF1CE0" w:rsidRDefault="00CF1CE0" w:rsidP="003F64E7">
      <w:pPr>
        <w:spacing w:after="0" w:line="240" w:lineRule="atLeast"/>
        <w:rPr>
          <w:rFonts w:ascii="Arial" w:hAnsi="Arial" w:cs="Arial"/>
        </w:rPr>
      </w:pPr>
    </w:p>
    <w:p w14:paraId="0BE3D5B9" w14:textId="64529ACF" w:rsidR="003F64E7" w:rsidRPr="00CF1CE0" w:rsidRDefault="001C4E0A" w:rsidP="00CF1CE0">
      <w:pPr>
        <w:spacing w:after="0" w:line="240" w:lineRule="atLeast"/>
        <w:jc w:val="center"/>
        <w:rPr>
          <w:rFonts w:ascii="Arial" w:hAnsi="Arial" w:cs="Arial"/>
          <w:b/>
          <w:bCs/>
        </w:rPr>
      </w:pPr>
      <w:r w:rsidRPr="00CF1CE0">
        <w:rPr>
          <w:rFonts w:ascii="Arial" w:hAnsi="Arial" w:cs="Arial"/>
          <w:b/>
          <w:bCs/>
        </w:rPr>
        <w:t xml:space="preserve">Članak </w:t>
      </w:r>
      <w:r w:rsidR="003E416C" w:rsidRPr="00CF1CE0">
        <w:rPr>
          <w:rFonts w:ascii="Arial" w:hAnsi="Arial" w:cs="Arial"/>
          <w:b/>
          <w:bCs/>
        </w:rPr>
        <w:t>3</w:t>
      </w:r>
      <w:r w:rsidRPr="00CF1CE0">
        <w:rPr>
          <w:rFonts w:ascii="Arial" w:hAnsi="Arial" w:cs="Arial"/>
          <w:b/>
          <w:bCs/>
        </w:rPr>
        <w:t>.</w:t>
      </w:r>
    </w:p>
    <w:p w14:paraId="3A433A6F" w14:textId="18DDBE51" w:rsidR="001C4E0A" w:rsidRPr="00CF1CE0" w:rsidRDefault="001C4E0A" w:rsidP="00CF1CE0">
      <w:pPr>
        <w:spacing w:after="0" w:line="240" w:lineRule="atLeast"/>
        <w:jc w:val="both"/>
        <w:rPr>
          <w:rFonts w:ascii="Arial" w:hAnsi="Arial" w:cs="Arial"/>
        </w:rPr>
      </w:pPr>
      <w:r w:rsidRPr="00CF1CE0">
        <w:rPr>
          <w:rFonts w:ascii="Arial" w:hAnsi="Arial" w:cs="Arial"/>
        </w:rPr>
        <w:t xml:space="preserve">Ova Odluka </w:t>
      </w:r>
      <w:r w:rsidR="003F64E7" w:rsidRPr="00CF1CE0">
        <w:rPr>
          <w:rFonts w:ascii="Arial" w:hAnsi="Arial" w:cs="Arial"/>
        </w:rPr>
        <w:t>stupa na snagu osmog dana od dana objave u „Službenom vjesniku Varaždinske županije“.</w:t>
      </w:r>
    </w:p>
    <w:p w14:paraId="69EDDA27" w14:textId="77777777" w:rsidR="00A6359A" w:rsidRPr="00CF1CE0" w:rsidRDefault="00A6359A" w:rsidP="003F64E7">
      <w:pPr>
        <w:spacing w:after="0" w:line="240" w:lineRule="atLeast"/>
        <w:rPr>
          <w:rFonts w:ascii="Arial" w:hAnsi="Arial" w:cs="Arial"/>
        </w:rPr>
      </w:pPr>
    </w:p>
    <w:p w14:paraId="29D6314E" w14:textId="77777777" w:rsidR="003F64E7" w:rsidRDefault="003F64E7" w:rsidP="003F64E7">
      <w:pPr>
        <w:spacing w:after="0" w:line="240" w:lineRule="atLeast"/>
        <w:rPr>
          <w:rFonts w:ascii="Arial" w:hAnsi="Arial" w:cs="Arial"/>
        </w:rPr>
      </w:pPr>
    </w:p>
    <w:p w14:paraId="256F4107" w14:textId="77777777" w:rsidR="00CF1CE0" w:rsidRPr="00CF1CE0" w:rsidRDefault="00CF1CE0" w:rsidP="003F64E7">
      <w:pPr>
        <w:spacing w:after="0" w:line="240" w:lineRule="atLeast"/>
        <w:rPr>
          <w:rFonts w:ascii="Arial" w:hAnsi="Arial" w:cs="Arial"/>
        </w:rPr>
      </w:pPr>
    </w:p>
    <w:p w14:paraId="6B28B1D5" w14:textId="03AD660A" w:rsidR="003F64E7" w:rsidRPr="00CF1CE0" w:rsidRDefault="003F64E7" w:rsidP="00A6359A">
      <w:pPr>
        <w:spacing w:after="0" w:line="240" w:lineRule="atLeast"/>
        <w:ind w:left="3540" w:firstLine="708"/>
        <w:jc w:val="right"/>
        <w:rPr>
          <w:rFonts w:ascii="Arial" w:hAnsi="Arial" w:cs="Arial"/>
          <w:b/>
          <w:bCs/>
        </w:rPr>
      </w:pPr>
      <w:r w:rsidRPr="00CF1CE0">
        <w:rPr>
          <w:rFonts w:ascii="Arial" w:hAnsi="Arial" w:cs="Arial"/>
        </w:rPr>
        <w:t xml:space="preserve">       </w:t>
      </w:r>
      <w:r w:rsidRPr="00CF1CE0">
        <w:rPr>
          <w:rFonts w:ascii="Arial" w:hAnsi="Arial" w:cs="Arial"/>
          <w:b/>
          <w:bCs/>
        </w:rPr>
        <w:t>PREDSJEDNIK GRADSKOG VIJEĆA</w:t>
      </w:r>
    </w:p>
    <w:p w14:paraId="40D3CB08" w14:textId="6AF4E67E" w:rsidR="003F64E7" w:rsidRPr="00CF1CE0" w:rsidRDefault="003F64E7" w:rsidP="00A6359A">
      <w:pPr>
        <w:spacing w:after="0" w:line="240" w:lineRule="atLeast"/>
        <w:ind w:left="4956"/>
        <w:jc w:val="right"/>
        <w:rPr>
          <w:rFonts w:ascii="Arial" w:hAnsi="Arial" w:cs="Arial"/>
          <w:b/>
          <w:bCs/>
        </w:rPr>
      </w:pPr>
      <w:r w:rsidRPr="00CF1CE0">
        <w:rPr>
          <w:rFonts w:ascii="Arial" w:hAnsi="Arial" w:cs="Arial"/>
        </w:rPr>
        <w:t xml:space="preserve">         </w:t>
      </w:r>
      <w:r w:rsidRPr="00CF1CE0">
        <w:rPr>
          <w:rFonts w:ascii="Arial" w:hAnsi="Arial" w:cs="Arial"/>
          <w:b/>
          <w:bCs/>
        </w:rPr>
        <w:t>GRADA IVANCA</w:t>
      </w:r>
    </w:p>
    <w:p w14:paraId="1017C043" w14:textId="6C6B3E38" w:rsidR="003F64E7" w:rsidRPr="00CF1CE0" w:rsidRDefault="003F64E7" w:rsidP="00A6359A">
      <w:pPr>
        <w:spacing w:after="0" w:line="240" w:lineRule="atLeast"/>
        <w:ind w:left="4248" w:firstLine="708"/>
        <w:jc w:val="right"/>
        <w:rPr>
          <w:rFonts w:ascii="Arial" w:hAnsi="Arial" w:cs="Arial"/>
        </w:rPr>
      </w:pPr>
      <w:r w:rsidRPr="00CF1CE0">
        <w:rPr>
          <w:rFonts w:ascii="Arial" w:hAnsi="Arial" w:cs="Arial"/>
        </w:rPr>
        <w:t xml:space="preserve">             </w:t>
      </w:r>
      <w:r w:rsidR="002D09B0" w:rsidRPr="00CF1CE0">
        <w:rPr>
          <w:rFonts w:ascii="Arial" w:hAnsi="Arial" w:cs="Arial"/>
        </w:rPr>
        <w:t>Mihael Slunjski</w:t>
      </w:r>
    </w:p>
    <w:p w14:paraId="1B64C1D6" w14:textId="77777777" w:rsidR="002A3BAC" w:rsidRPr="00CF1CE0" w:rsidRDefault="002A3BAC" w:rsidP="00A6359A">
      <w:pPr>
        <w:spacing w:after="0" w:line="240" w:lineRule="atLeast"/>
        <w:jc w:val="right"/>
        <w:rPr>
          <w:rFonts w:ascii="Arial" w:hAnsi="Arial" w:cs="Arial"/>
        </w:rPr>
      </w:pPr>
    </w:p>
    <w:p w14:paraId="0AE6BF96" w14:textId="77777777" w:rsidR="002A3BAC" w:rsidRPr="00CF1CE0" w:rsidRDefault="002A3BAC" w:rsidP="003F64E7">
      <w:pPr>
        <w:spacing w:after="0" w:line="240" w:lineRule="atLeast"/>
        <w:rPr>
          <w:rFonts w:ascii="Arial" w:hAnsi="Arial" w:cs="Arial"/>
        </w:rPr>
      </w:pPr>
    </w:p>
    <w:sectPr w:rsidR="002A3BAC" w:rsidRPr="00CF1CE0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0D396B" w14:textId="77777777" w:rsidR="00D05E61" w:rsidRDefault="00D05E61" w:rsidP="007B2700">
      <w:pPr>
        <w:spacing w:after="0" w:line="240" w:lineRule="auto"/>
      </w:pPr>
      <w:r>
        <w:separator/>
      </w:r>
    </w:p>
  </w:endnote>
  <w:endnote w:type="continuationSeparator" w:id="0">
    <w:p w14:paraId="55874DE4" w14:textId="77777777" w:rsidR="00D05E61" w:rsidRDefault="00D05E61" w:rsidP="007B27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476217" w14:textId="77777777" w:rsidR="00D05E61" w:rsidRDefault="00D05E61" w:rsidP="007B2700">
      <w:pPr>
        <w:spacing w:after="0" w:line="240" w:lineRule="auto"/>
      </w:pPr>
      <w:r>
        <w:separator/>
      </w:r>
    </w:p>
  </w:footnote>
  <w:footnote w:type="continuationSeparator" w:id="0">
    <w:p w14:paraId="4986D037" w14:textId="77777777" w:rsidR="00D05E61" w:rsidRDefault="00D05E61" w:rsidP="007B27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02AE8D" w14:textId="754438CC" w:rsidR="007B2700" w:rsidRPr="007B2700" w:rsidRDefault="007B2700" w:rsidP="003E416C">
    <w:pPr>
      <w:pStyle w:val="Zaglavlje"/>
      <w:ind w:left="720"/>
      <w:jc w:val="center"/>
      <w:rPr>
        <w:rFonts w:ascii="Times New Roman" w:hAnsi="Times New Roman" w:cs="Times New Roman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4E10892"/>
    <w:multiLevelType w:val="hybridMultilevel"/>
    <w:tmpl w:val="6A383E96"/>
    <w:lvl w:ilvl="0" w:tplc="0CCA27D4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251558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0B11"/>
    <w:rsid w:val="000443F7"/>
    <w:rsid w:val="000A2977"/>
    <w:rsid w:val="00136016"/>
    <w:rsid w:val="001C4E0A"/>
    <w:rsid w:val="002A0B11"/>
    <w:rsid w:val="002A3BAC"/>
    <w:rsid w:val="002D09B0"/>
    <w:rsid w:val="00317F46"/>
    <w:rsid w:val="003E416C"/>
    <w:rsid w:val="003F64E7"/>
    <w:rsid w:val="00443432"/>
    <w:rsid w:val="00490079"/>
    <w:rsid w:val="00505E48"/>
    <w:rsid w:val="00576484"/>
    <w:rsid w:val="0059261D"/>
    <w:rsid w:val="005A2837"/>
    <w:rsid w:val="005B5DE5"/>
    <w:rsid w:val="005C42E2"/>
    <w:rsid w:val="005D4AE6"/>
    <w:rsid w:val="00687B0F"/>
    <w:rsid w:val="006E6D40"/>
    <w:rsid w:val="006F6785"/>
    <w:rsid w:val="007B2700"/>
    <w:rsid w:val="007F6FA9"/>
    <w:rsid w:val="00A04532"/>
    <w:rsid w:val="00A62548"/>
    <w:rsid w:val="00A6359A"/>
    <w:rsid w:val="00A643E6"/>
    <w:rsid w:val="00A72D4A"/>
    <w:rsid w:val="00AE1FFF"/>
    <w:rsid w:val="00AF68F9"/>
    <w:rsid w:val="00B117DD"/>
    <w:rsid w:val="00C020FF"/>
    <w:rsid w:val="00CD7156"/>
    <w:rsid w:val="00CF1CE0"/>
    <w:rsid w:val="00D05E61"/>
    <w:rsid w:val="00D32990"/>
    <w:rsid w:val="00D76178"/>
    <w:rsid w:val="00DC1381"/>
    <w:rsid w:val="00DE3B2B"/>
    <w:rsid w:val="00F51B5C"/>
    <w:rsid w:val="00FC2D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8A88E8"/>
  <w15:chartTrackingRefBased/>
  <w15:docId w15:val="{374F7C8B-EB07-4B66-A10E-02B8C7FA77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C42E2"/>
    <w:rPr>
      <w:rFonts w:ascii="Calibri" w:eastAsia="Calibri" w:hAnsi="Calibri" w:cs="Calibri"/>
      <w:color w:val="000000"/>
      <w:kern w:val="0"/>
      <w:lang w:eastAsia="hr-HR"/>
      <w14:ligatures w14:val="none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unhideWhenUsed/>
    <w:rsid w:val="007B27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7B2700"/>
    <w:rPr>
      <w:rFonts w:ascii="Calibri" w:eastAsia="Calibri" w:hAnsi="Calibri" w:cs="Calibri"/>
      <w:color w:val="000000"/>
      <w:kern w:val="0"/>
      <w:lang w:eastAsia="hr-HR"/>
      <w14:ligatures w14:val="none"/>
    </w:rPr>
  </w:style>
  <w:style w:type="paragraph" w:styleId="Podnoje">
    <w:name w:val="footer"/>
    <w:basedOn w:val="Normal"/>
    <w:link w:val="PodnojeChar"/>
    <w:uiPriority w:val="99"/>
    <w:unhideWhenUsed/>
    <w:rsid w:val="007B27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7B2700"/>
    <w:rPr>
      <w:rFonts w:ascii="Calibri" w:eastAsia="Calibri" w:hAnsi="Calibri" w:cs="Calibri"/>
      <w:color w:val="000000"/>
      <w:kern w:val="0"/>
      <w:lang w:eastAsia="hr-H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187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Gordana Mošmondor</dc:creator>
  <cp:keywords/>
  <dc:description/>
  <cp:lastModifiedBy>Irena Romanić</cp:lastModifiedBy>
  <cp:revision>5</cp:revision>
  <cp:lastPrinted>2026-02-06T13:25:00Z</cp:lastPrinted>
  <dcterms:created xsi:type="dcterms:W3CDTF">2026-02-06T13:26:00Z</dcterms:created>
  <dcterms:modified xsi:type="dcterms:W3CDTF">2026-02-10T06:36:00Z</dcterms:modified>
</cp:coreProperties>
</file>