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EDLOGA ODLUKE O UVJETIMA, NAČINU I POSTUPKU UPRAVLJANJA NEKRETNINAMA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3F48D2">
              <w:rPr>
                <w:rFonts w:ascii="Times New Roman" w:hAnsi="Times New Roman" w:cs="Times New Roman"/>
              </w:rPr>
              <w:t xml:space="preserve"> o vlasništvu i drugim stvarnim pravima („Narodne novine“ broj 91/96, 68/98, 137/99, 22/00, 73/00, 114/01, 79/06, 141/ 06, 146/08, 38/09, 153/09, 143/12, 152/14)</w:t>
            </w:r>
            <w:r>
              <w:rPr>
                <w:rFonts w:ascii="Times New Roman" w:hAnsi="Times New Roman" w:cs="Times New Roman"/>
              </w:rPr>
              <w:t>, Zakon</w:t>
            </w:r>
            <w:r w:rsidRPr="003F48D2">
              <w:rPr>
                <w:rFonts w:ascii="Times New Roman" w:hAnsi="Times New Roman" w:cs="Times New Roman"/>
              </w:rPr>
              <w:t xml:space="preserve"> o lokalnoj i područnoj (regionalnoj) samoupravi („Narodne novine“ broj 33/01, 60/01 - vjerodostojno tumačenje, 129/05, 109/07, 125/08, 36/09, 150/11, 144/12, 19/13),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javnosti s Novom Odlukom o uvjetima, načinu i postupku upravljanja nekretninama,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C27E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5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20</w:t>
            </w:r>
            <w:r w:rsidR="00DF5C40">
              <w:rPr>
                <w:rFonts w:ascii="Times New Roman" w:hAnsi="Times New Roman" w:cs="Times New Roman"/>
              </w:rPr>
              <w:t>. 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ODLUKA O UVJETIMA, NAČINU I POSTUPKU UPRAVLJANJA NEKRETNINAMA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B351B"/>
    <w:rsid w:val="0031447E"/>
    <w:rsid w:val="003F3A7F"/>
    <w:rsid w:val="00454C61"/>
    <w:rsid w:val="00456CC3"/>
    <w:rsid w:val="00586D93"/>
    <w:rsid w:val="007E3124"/>
    <w:rsid w:val="0089795E"/>
    <w:rsid w:val="00915522"/>
    <w:rsid w:val="00964448"/>
    <w:rsid w:val="00997C87"/>
    <w:rsid w:val="00AF6E9B"/>
    <w:rsid w:val="00B84F9E"/>
    <w:rsid w:val="00BB3239"/>
    <w:rsid w:val="00BD0E94"/>
    <w:rsid w:val="00C010E8"/>
    <w:rsid w:val="00C27E26"/>
    <w:rsid w:val="00DF5C40"/>
    <w:rsid w:val="00E61660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3</cp:revision>
  <dcterms:created xsi:type="dcterms:W3CDTF">2015-09-07T14:30:00Z</dcterms:created>
  <dcterms:modified xsi:type="dcterms:W3CDTF">2015-09-08T12:37:00Z</dcterms:modified>
</cp:coreProperties>
</file>