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EF" w:rsidRDefault="002C1DEF" w:rsidP="007F48F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2B6BC8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REPUBLIKA HRVATSKA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VARAŽDINSKA ŽUPANIJA 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   </w:t>
      </w:r>
      <w:r w:rsidR="007F48FC" w:rsidRPr="002C1DEF">
        <w:rPr>
          <w:rFonts w:ascii="Arial" w:eastAsia="Times New Roman" w:hAnsi="Arial" w:cs="Arial"/>
          <w:color w:val="000000"/>
        </w:rPr>
        <w:t>GRAD IVANEC</w:t>
      </w: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      </w:t>
      </w:r>
      <w:r w:rsidR="007F48FC" w:rsidRPr="002C1DEF">
        <w:rPr>
          <w:rFonts w:ascii="Arial" w:eastAsia="Times New Roman" w:hAnsi="Arial" w:cs="Arial"/>
          <w:color w:val="000000"/>
        </w:rPr>
        <w:t>GRADSKO VIJEĆE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KLASA: </w:t>
      </w:r>
      <w:r w:rsidR="00237537">
        <w:rPr>
          <w:rFonts w:ascii="Arial" w:eastAsia="Times New Roman" w:hAnsi="Arial" w:cs="Arial"/>
          <w:color w:val="000000"/>
        </w:rPr>
        <w:t>36301/15-01/142</w:t>
      </w:r>
      <w:bookmarkStart w:id="0" w:name="_GoBack"/>
      <w:bookmarkEnd w:id="0"/>
    </w:p>
    <w:p w:rsidR="007F48FC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URBROJ</w:t>
      </w:r>
      <w:r w:rsidR="007F48FC" w:rsidRPr="002C1DEF">
        <w:rPr>
          <w:rFonts w:ascii="Arial" w:eastAsia="Times New Roman" w:hAnsi="Arial" w:cs="Arial"/>
          <w:color w:val="000000"/>
        </w:rPr>
        <w:t xml:space="preserve">: </w:t>
      </w:r>
      <w:r w:rsidR="007B51CF">
        <w:rPr>
          <w:rFonts w:ascii="Arial" w:eastAsia="Times New Roman" w:hAnsi="Arial" w:cs="Arial"/>
          <w:color w:val="000000"/>
        </w:rPr>
        <w:t>2186/12-03/21</w:t>
      </w:r>
      <w:r w:rsidR="00237537">
        <w:rPr>
          <w:rFonts w:ascii="Arial" w:eastAsia="Times New Roman" w:hAnsi="Arial" w:cs="Arial"/>
          <w:color w:val="000000"/>
        </w:rPr>
        <w:t>-15-1</w:t>
      </w:r>
    </w:p>
    <w:p w:rsidR="002C1DEF" w:rsidRPr="002C1DEF" w:rsidRDefault="002C1DEF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7F48FC" w:rsidRPr="002C1DEF" w:rsidRDefault="007F48FC" w:rsidP="007F48FC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 xml:space="preserve">Ivanec, </w:t>
      </w:r>
      <w:r w:rsidR="00390409">
        <w:rPr>
          <w:rFonts w:ascii="Arial" w:eastAsia="Times New Roman" w:hAnsi="Arial" w:cs="Arial"/>
          <w:color w:val="000000"/>
        </w:rPr>
        <w:t>rujan</w:t>
      </w:r>
      <w:r w:rsidR="001F0596">
        <w:rPr>
          <w:rFonts w:ascii="Arial" w:eastAsia="Times New Roman" w:hAnsi="Arial" w:cs="Arial"/>
          <w:color w:val="000000"/>
        </w:rPr>
        <w:t xml:space="preserve"> 2015.</w:t>
      </w:r>
      <w:r w:rsidR="002B6BC8">
        <w:rPr>
          <w:rFonts w:ascii="Arial" w:eastAsia="Times New Roman" w:hAnsi="Arial" w:cs="Arial"/>
          <w:color w:val="000000"/>
        </w:rPr>
        <w:t xml:space="preserve"> </w:t>
      </w:r>
    </w:p>
    <w:p w:rsidR="007F48FC" w:rsidRPr="002C1DEF" w:rsidRDefault="007F48FC" w:rsidP="004716E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color w:val="000000"/>
        </w:rPr>
        <w:t> </w:t>
      </w:r>
      <w:r w:rsidR="002C1DEF" w:rsidRPr="002C1DEF">
        <w:rPr>
          <w:rFonts w:ascii="Arial" w:eastAsia="Times New Roman" w:hAnsi="Arial" w:cs="Arial"/>
          <w:color w:val="000000"/>
        </w:rPr>
        <w:tab/>
      </w:r>
      <w:r w:rsidR="007B51CF">
        <w:rPr>
          <w:rFonts w:ascii="Arial" w:eastAsia="Times New Roman" w:hAnsi="Arial" w:cs="Arial"/>
          <w:color w:val="000000"/>
        </w:rPr>
        <w:t xml:space="preserve">Na temelju članka </w:t>
      </w:r>
      <w:r w:rsidR="00124796">
        <w:rPr>
          <w:rFonts w:ascii="Arial" w:eastAsia="Times New Roman" w:hAnsi="Arial" w:cs="Arial"/>
          <w:color w:val="000000"/>
        </w:rPr>
        <w:t>9</w:t>
      </w:r>
      <w:r w:rsidR="000D08A1">
        <w:rPr>
          <w:rFonts w:ascii="Arial" w:eastAsia="Times New Roman" w:hAnsi="Arial" w:cs="Arial"/>
          <w:color w:val="000000"/>
        </w:rPr>
        <w:t xml:space="preserve">. </w:t>
      </w:r>
      <w:r w:rsidR="00124796">
        <w:rPr>
          <w:rFonts w:ascii="Arial" w:eastAsia="Times New Roman" w:hAnsi="Arial" w:cs="Arial"/>
          <w:color w:val="000000"/>
        </w:rPr>
        <w:t xml:space="preserve">Zakona o </w:t>
      </w:r>
      <w:proofErr w:type="spellStart"/>
      <w:r w:rsidR="00124796">
        <w:rPr>
          <w:rFonts w:ascii="Arial" w:eastAsia="Times New Roman" w:hAnsi="Arial" w:cs="Arial"/>
          <w:color w:val="000000"/>
        </w:rPr>
        <w:t>pogrebničkoj</w:t>
      </w:r>
      <w:proofErr w:type="spellEnd"/>
      <w:r w:rsidR="00124796">
        <w:rPr>
          <w:rFonts w:ascii="Arial" w:eastAsia="Times New Roman" w:hAnsi="Arial" w:cs="Arial"/>
          <w:color w:val="000000"/>
        </w:rPr>
        <w:t xml:space="preserve"> djelatnosti</w:t>
      </w:r>
      <w:r w:rsidR="00E321C1">
        <w:rPr>
          <w:rFonts w:ascii="Arial" w:eastAsia="Times New Roman" w:hAnsi="Arial" w:cs="Arial"/>
          <w:color w:val="000000"/>
        </w:rPr>
        <w:t xml:space="preserve"> </w:t>
      </w:r>
      <w:r w:rsidR="00124796">
        <w:rPr>
          <w:rFonts w:ascii="Arial" w:eastAsia="Times New Roman" w:hAnsi="Arial" w:cs="Arial"/>
          <w:color w:val="000000"/>
        </w:rPr>
        <w:t xml:space="preserve">(“Narodne novine” br. 36/15) </w:t>
      </w:r>
      <w:r w:rsidRPr="002C1DEF">
        <w:rPr>
          <w:rFonts w:ascii="Arial" w:eastAsia="Times New Roman" w:hAnsi="Arial" w:cs="Arial"/>
          <w:color w:val="000000"/>
        </w:rPr>
        <w:t>i članka 35. Statuta Grada Ivanca (“Službeni vjesnik Varaždinske žup</w:t>
      </w:r>
      <w:r w:rsidR="00E96AF9">
        <w:rPr>
          <w:rFonts w:ascii="Arial" w:eastAsia="Times New Roman" w:hAnsi="Arial" w:cs="Arial"/>
          <w:color w:val="000000"/>
        </w:rPr>
        <w:t>anije” br. 23/13 – pročišćeni tekst</w:t>
      </w:r>
      <w:r w:rsidRPr="002C1DEF">
        <w:rPr>
          <w:rFonts w:ascii="Arial" w:eastAsia="Times New Roman" w:hAnsi="Arial" w:cs="Arial"/>
          <w:color w:val="000000"/>
        </w:rPr>
        <w:t>), Gradsko vijeće Ivanec na - sjednici održanoj -, donosi</w:t>
      </w:r>
    </w:p>
    <w:p w:rsidR="00EA1633" w:rsidRPr="001F0596" w:rsidRDefault="007F48FC" w:rsidP="00E96AF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ODLUKU</w:t>
      </w:r>
      <w:r w:rsidRPr="001F059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124796">
        <w:rPr>
          <w:rFonts w:ascii="Arial" w:eastAsia="Times New Roman" w:hAnsi="Arial" w:cs="Arial"/>
          <w:b/>
          <w:bCs/>
          <w:color w:val="000000"/>
          <w:sz w:val="24"/>
          <w:szCs w:val="24"/>
        </w:rPr>
        <w:t>o određivanju poslova prijevoza pokojnika koji se financiraju iz proračuna Grada Ivanca</w:t>
      </w:r>
    </w:p>
    <w:p w:rsidR="007F48FC" w:rsidRPr="002C1DEF" w:rsidRDefault="007F48FC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r w:rsidRPr="002C1DEF">
        <w:rPr>
          <w:rFonts w:ascii="Arial" w:eastAsia="Times New Roman" w:hAnsi="Arial" w:cs="Arial"/>
          <w:b/>
          <w:bCs/>
          <w:color w:val="000000"/>
        </w:rPr>
        <w:br/>
        <w:t>Članak 1.</w:t>
      </w:r>
    </w:p>
    <w:p w:rsidR="00124796" w:rsidRDefault="00124796" w:rsidP="0012479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124796">
        <w:rPr>
          <w:rFonts w:ascii="Arial" w:eastAsia="Times New Roman" w:hAnsi="Arial" w:cs="Arial"/>
          <w:bCs/>
          <w:color w:val="000000"/>
        </w:rPr>
        <w:t>Ovom Odlukom određuju se poslovi prijevoza pokojnika koji se finan</w:t>
      </w:r>
      <w:r>
        <w:rPr>
          <w:rFonts w:ascii="Arial" w:eastAsia="Times New Roman" w:hAnsi="Arial" w:cs="Arial"/>
          <w:bCs/>
          <w:color w:val="000000"/>
        </w:rPr>
        <w:t>ciraju iz proračuna Grada Ivanca, te uvjeti za obavljanje navedenih poslova.</w:t>
      </w:r>
    </w:p>
    <w:p w:rsidR="007F48FC" w:rsidRDefault="003669F0" w:rsidP="002C1DEF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Članak 2</w:t>
      </w:r>
      <w:r w:rsidR="00EA1633">
        <w:rPr>
          <w:rFonts w:ascii="Arial" w:eastAsia="Times New Roman" w:hAnsi="Arial" w:cs="Arial"/>
          <w:b/>
          <w:bCs/>
          <w:color w:val="000000"/>
        </w:rPr>
        <w:t>.</w:t>
      </w:r>
    </w:p>
    <w:p w:rsidR="00124796" w:rsidRDefault="00124796" w:rsidP="0012479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124796">
        <w:rPr>
          <w:rFonts w:ascii="Arial" w:eastAsia="Times New Roman" w:hAnsi="Arial" w:cs="Arial"/>
          <w:bCs/>
          <w:color w:val="000000"/>
        </w:rPr>
        <w:t>Pod poslovima prijevoza pokojnika podrazumijeva se preuzimanje i prijevoz umrle osobe ili posmrtnih ostataka od mjesta smrti do nadležne patologije ili sudske medicine, za koje nije moguće utv</w:t>
      </w:r>
      <w:r w:rsidR="0095676D">
        <w:rPr>
          <w:rFonts w:ascii="Arial" w:eastAsia="Times New Roman" w:hAnsi="Arial" w:cs="Arial"/>
          <w:bCs/>
          <w:color w:val="000000"/>
        </w:rPr>
        <w:t xml:space="preserve">rditi uzrok smrti bez obdukcije, </w:t>
      </w:r>
      <w:r w:rsidR="006218FC">
        <w:rPr>
          <w:rFonts w:ascii="Arial" w:eastAsia="Times New Roman" w:hAnsi="Arial" w:cs="Arial"/>
          <w:bCs/>
          <w:color w:val="000000"/>
        </w:rPr>
        <w:t xml:space="preserve">prijevoz </w:t>
      </w:r>
      <w:r w:rsidR="0095676D">
        <w:rPr>
          <w:rFonts w:ascii="Arial" w:eastAsia="Times New Roman" w:hAnsi="Arial" w:cs="Arial"/>
          <w:bCs/>
          <w:color w:val="000000"/>
        </w:rPr>
        <w:t xml:space="preserve">pokojnika kojima se ne može utvrditi identitet (nepoznatih osoba) i </w:t>
      </w:r>
      <w:r w:rsidR="006218FC">
        <w:rPr>
          <w:rFonts w:ascii="Arial" w:eastAsia="Times New Roman" w:hAnsi="Arial" w:cs="Arial"/>
          <w:bCs/>
          <w:color w:val="000000"/>
        </w:rPr>
        <w:t xml:space="preserve">prijevoz </w:t>
      </w:r>
      <w:r w:rsidR="0095676D">
        <w:rPr>
          <w:rFonts w:ascii="Arial" w:eastAsia="Times New Roman" w:hAnsi="Arial" w:cs="Arial"/>
          <w:bCs/>
          <w:color w:val="000000"/>
        </w:rPr>
        <w:t>pokojnika bez</w:t>
      </w:r>
      <w:r w:rsidR="00223948">
        <w:rPr>
          <w:rFonts w:ascii="Arial" w:eastAsia="Times New Roman" w:hAnsi="Arial" w:cs="Arial"/>
          <w:bCs/>
          <w:color w:val="000000"/>
        </w:rPr>
        <w:t xml:space="preserve"> nasljednika.</w:t>
      </w:r>
    </w:p>
    <w:p w:rsidR="00124796" w:rsidRDefault="00124796" w:rsidP="0012479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         Članak 3</w:t>
      </w:r>
      <w:r w:rsidRPr="00124796">
        <w:rPr>
          <w:rFonts w:ascii="Arial" w:eastAsia="Times New Roman" w:hAnsi="Arial" w:cs="Arial"/>
          <w:b/>
          <w:bCs/>
          <w:color w:val="000000"/>
        </w:rPr>
        <w:t>.</w:t>
      </w:r>
    </w:p>
    <w:p w:rsidR="00124796" w:rsidRDefault="00630B33" w:rsidP="0012479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630B33">
        <w:rPr>
          <w:rFonts w:ascii="Arial" w:eastAsia="Times New Roman" w:hAnsi="Arial" w:cs="Arial"/>
          <w:bCs/>
          <w:color w:val="000000"/>
        </w:rPr>
        <w:t>Obavljanje poslova prijevoza pokojnika koji se financiraju iz grad</w:t>
      </w:r>
      <w:r>
        <w:rPr>
          <w:rFonts w:ascii="Arial" w:eastAsia="Times New Roman" w:hAnsi="Arial" w:cs="Arial"/>
          <w:bCs/>
          <w:color w:val="000000"/>
        </w:rPr>
        <w:t>skog proračuna povjeravaju se</w:t>
      </w:r>
      <w:r w:rsidRPr="00630B33">
        <w:rPr>
          <w:rFonts w:ascii="Arial" w:eastAsia="Times New Roman" w:hAnsi="Arial" w:cs="Arial"/>
          <w:bCs/>
          <w:color w:val="000000"/>
        </w:rPr>
        <w:t xml:space="preserve"> na temelju pisa</w:t>
      </w:r>
      <w:r>
        <w:rPr>
          <w:rFonts w:ascii="Arial" w:eastAsia="Times New Roman" w:hAnsi="Arial" w:cs="Arial"/>
          <w:bCs/>
          <w:color w:val="000000"/>
        </w:rPr>
        <w:t xml:space="preserve">nog ugovora, </w:t>
      </w:r>
      <w:r w:rsidR="00B67A64">
        <w:rPr>
          <w:rFonts w:ascii="Arial" w:eastAsia="Times New Roman" w:hAnsi="Arial" w:cs="Arial"/>
          <w:bCs/>
          <w:color w:val="000000"/>
        </w:rPr>
        <w:t>pravnoj ili fizičkoj osobi upisanoj</w:t>
      </w:r>
      <w:r w:rsidRPr="00630B33">
        <w:rPr>
          <w:rFonts w:ascii="Arial" w:eastAsia="Times New Roman" w:hAnsi="Arial" w:cs="Arial"/>
          <w:bCs/>
          <w:color w:val="000000"/>
        </w:rPr>
        <w:t xml:space="preserve"> u odgovarajući registar za oba</w:t>
      </w:r>
      <w:r w:rsidR="00B67A64">
        <w:rPr>
          <w:rFonts w:ascii="Arial" w:eastAsia="Times New Roman" w:hAnsi="Arial" w:cs="Arial"/>
          <w:bCs/>
          <w:color w:val="000000"/>
        </w:rPr>
        <w:t xml:space="preserve">vljanje </w:t>
      </w:r>
      <w:proofErr w:type="spellStart"/>
      <w:r w:rsidR="00B67A64">
        <w:rPr>
          <w:rFonts w:ascii="Arial" w:eastAsia="Times New Roman" w:hAnsi="Arial" w:cs="Arial"/>
          <w:bCs/>
          <w:color w:val="000000"/>
        </w:rPr>
        <w:t>pogrebničke</w:t>
      </w:r>
      <w:proofErr w:type="spellEnd"/>
      <w:r w:rsidR="00B67A64">
        <w:rPr>
          <w:rFonts w:ascii="Arial" w:eastAsia="Times New Roman" w:hAnsi="Arial" w:cs="Arial"/>
          <w:bCs/>
          <w:color w:val="000000"/>
        </w:rPr>
        <w:t xml:space="preserve"> djelatnosti.</w:t>
      </w:r>
    </w:p>
    <w:p w:rsidR="00630B33" w:rsidRDefault="00630B33" w:rsidP="00630B33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         </w:t>
      </w:r>
      <w:r w:rsidRPr="00630B33">
        <w:rPr>
          <w:rFonts w:ascii="Arial" w:eastAsia="Times New Roman" w:hAnsi="Arial" w:cs="Arial"/>
          <w:b/>
          <w:bCs/>
          <w:color w:val="000000"/>
        </w:rPr>
        <w:t>Č</w:t>
      </w:r>
      <w:r>
        <w:rPr>
          <w:rFonts w:ascii="Arial" w:eastAsia="Times New Roman" w:hAnsi="Arial" w:cs="Arial"/>
          <w:b/>
          <w:bCs/>
          <w:color w:val="000000"/>
        </w:rPr>
        <w:t>lanak 4</w:t>
      </w:r>
      <w:r w:rsidRPr="00630B33">
        <w:rPr>
          <w:rFonts w:ascii="Arial" w:eastAsia="Times New Roman" w:hAnsi="Arial" w:cs="Arial"/>
          <w:b/>
          <w:bCs/>
          <w:color w:val="000000"/>
        </w:rPr>
        <w:t>.</w:t>
      </w:r>
    </w:p>
    <w:p w:rsidR="00466FCC" w:rsidRPr="00466FCC" w:rsidRDefault="00466FCC" w:rsidP="00630B33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466FCC">
        <w:rPr>
          <w:rFonts w:ascii="Arial" w:eastAsia="Times New Roman" w:hAnsi="Arial" w:cs="Arial"/>
          <w:bCs/>
          <w:color w:val="000000"/>
        </w:rPr>
        <w:t xml:space="preserve">Obavljanje poslova prijevoza pokojnika iz članka 2. ove Odluke povjerava se </w:t>
      </w:r>
      <w:r w:rsidR="00B67A64" w:rsidRPr="00B67A64">
        <w:rPr>
          <w:rFonts w:ascii="Arial" w:eastAsia="Times New Roman" w:hAnsi="Arial" w:cs="Arial"/>
          <w:bCs/>
          <w:color w:val="000000"/>
        </w:rPr>
        <w:t>pravnoj ili fizičkoj osobi upisanoj u odgovarajući registar za oba</w:t>
      </w:r>
      <w:r w:rsidR="00B67A64">
        <w:rPr>
          <w:rFonts w:ascii="Arial" w:eastAsia="Times New Roman" w:hAnsi="Arial" w:cs="Arial"/>
          <w:bCs/>
          <w:color w:val="000000"/>
        </w:rPr>
        <w:t xml:space="preserve">vljanje </w:t>
      </w:r>
      <w:proofErr w:type="spellStart"/>
      <w:r w:rsidR="00B67A64">
        <w:rPr>
          <w:rFonts w:ascii="Arial" w:eastAsia="Times New Roman" w:hAnsi="Arial" w:cs="Arial"/>
          <w:bCs/>
          <w:color w:val="000000"/>
        </w:rPr>
        <w:t>pogrebničke</w:t>
      </w:r>
      <w:proofErr w:type="spellEnd"/>
      <w:r w:rsidR="00B67A64">
        <w:rPr>
          <w:rFonts w:ascii="Arial" w:eastAsia="Times New Roman" w:hAnsi="Arial" w:cs="Arial"/>
          <w:bCs/>
          <w:color w:val="000000"/>
        </w:rPr>
        <w:t xml:space="preserve"> djelatnosti </w:t>
      </w:r>
      <w:r w:rsidRPr="00466FCC">
        <w:rPr>
          <w:rFonts w:ascii="Arial" w:eastAsia="Times New Roman" w:hAnsi="Arial" w:cs="Arial"/>
          <w:bCs/>
          <w:color w:val="000000"/>
        </w:rPr>
        <w:t>na temelju</w:t>
      </w:r>
      <w:r w:rsidR="0095676D">
        <w:rPr>
          <w:rFonts w:ascii="Arial" w:eastAsia="Times New Roman" w:hAnsi="Arial" w:cs="Arial"/>
          <w:bCs/>
          <w:color w:val="000000"/>
        </w:rPr>
        <w:t xml:space="preserve"> Ugovora, a nakon</w:t>
      </w:r>
      <w:r w:rsidRPr="00466FCC">
        <w:rPr>
          <w:rFonts w:ascii="Arial" w:eastAsia="Times New Roman" w:hAnsi="Arial" w:cs="Arial"/>
          <w:bCs/>
          <w:color w:val="000000"/>
        </w:rPr>
        <w:t xml:space="preserve"> provedenog javnog natječaja. </w:t>
      </w:r>
    </w:p>
    <w:p w:rsidR="00466FCC" w:rsidRDefault="00466FCC" w:rsidP="00466FC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466FCC">
        <w:rPr>
          <w:rFonts w:ascii="Arial" w:eastAsia="Times New Roman" w:hAnsi="Arial" w:cs="Arial"/>
          <w:b/>
          <w:bCs/>
          <w:color w:val="000000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      </w:t>
      </w:r>
      <w:r w:rsidRPr="00466FCC">
        <w:rPr>
          <w:rFonts w:ascii="Arial" w:eastAsia="Times New Roman" w:hAnsi="Arial" w:cs="Arial"/>
          <w:b/>
          <w:bCs/>
          <w:color w:val="000000"/>
        </w:rPr>
        <w:t xml:space="preserve">   Č</w:t>
      </w:r>
      <w:r>
        <w:rPr>
          <w:rFonts w:ascii="Arial" w:eastAsia="Times New Roman" w:hAnsi="Arial" w:cs="Arial"/>
          <w:b/>
          <w:bCs/>
          <w:color w:val="000000"/>
        </w:rPr>
        <w:t>lanak 5</w:t>
      </w:r>
      <w:r w:rsidRPr="00466FCC">
        <w:rPr>
          <w:rFonts w:ascii="Arial" w:eastAsia="Times New Roman" w:hAnsi="Arial" w:cs="Arial"/>
          <w:b/>
          <w:bCs/>
          <w:color w:val="000000"/>
        </w:rPr>
        <w:t>.</w:t>
      </w:r>
    </w:p>
    <w:p w:rsidR="00466FCC" w:rsidRDefault="00466FCC" w:rsidP="00466FC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466FCC">
        <w:rPr>
          <w:rFonts w:ascii="Arial" w:eastAsia="Times New Roman" w:hAnsi="Arial" w:cs="Arial"/>
          <w:bCs/>
          <w:color w:val="000000"/>
        </w:rPr>
        <w:t>Ugovor za obavljanje p</w:t>
      </w:r>
      <w:r>
        <w:rPr>
          <w:rFonts w:ascii="Arial" w:eastAsia="Times New Roman" w:hAnsi="Arial" w:cs="Arial"/>
          <w:bCs/>
          <w:color w:val="000000"/>
        </w:rPr>
        <w:t>os</w:t>
      </w:r>
      <w:r w:rsidRPr="00466FCC">
        <w:rPr>
          <w:rFonts w:ascii="Arial" w:eastAsia="Times New Roman" w:hAnsi="Arial" w:cs="Arial"/>
          <w:bCs/>
          <w:color w:val="000000"/>
        </w:rPr>
        <w:t>lova prijevoza pokojnika iz članka 2. ove Odluke zaključuje se nakon provedenog javnog natječaja pod slijedećim uvjetima:</w:t>
      </w:r>
    </w:p>
    <w:p w:rsidR="00466FCC" w:rsidRDefault="00466FCC" w:rsidP="00466FC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- </w:t>
      </w:r>
      <w:r w:rsidRPr="00466FCC">
        <w:rPr>
          <w:rFonts w:ascii="Arial" w:eastAsia="Times New Roman" w:hAnsi="Arial" w:cs="Arial"/>
          <w:bCs/>
          <w:color w:val="000000"/>
        </w:rPr>
        <w:t>ugovor se može sklopiti najdulje na vrijeme od 4 godine,</w:t>
      </w:r>
    </w:p>
    <w:p w:rsidR="00466FCC" w:rsidRDefault="00466FCC" w:rsidP="00466FC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lastRenderedPageBreak/>
        <w:t>-</w:t>
      </w:r>
      <w:r w:rsidR="00BA5ABB">
        <w:rPr>
          <w:rFonts w:ascii="Arial" w:eastAsia="Times New Roman" w:hAnsi="Arial" w:cs="Arial"/>
          <w:bCs/>
          <w:color w:val="000000"/>
        </w:rPr>
        <w:t xml:space="preserve"> ponuditelj mora dokazati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466FCC">
        <w:rPr>
          <w:rFonts w:ascii="Arial" w:eastAsia="Times New Roman" w:hAnsi="Arial" w:cs="Arial"/>
          <w:bCs/>
          <w:color w:val="000000"/>
        </w:rPr>
        <w:t>da je pravna osoba ili fizička osoba obrtnik registrirana za obavljanje prijevoza pokojnika što dokazuje izvatkom iz s</w:t>
      </w:r>
      <w:r w:rsidR="00BA5ABB">
        <w:rPr>
          <w:rFonts w:ascii="Arial" w:eastAsia="Times New Roman" w:hAnsi="Arial" w:cs="Arial"/>
          <w:bCs/>
          <w:color w:val="000000"/>
        </w:rPr>
        <w:t>udskog odnosno obrtnog registra,</w:t>
      </w:r>
    </w:p>
    <w:p w:rsidR="00466FCC" w:rsidRDefault="00466FCC" w:rsidP="00466FC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- </w:t>
      </w:r>
      <w:r w:rsidR="00BA5ABB">
        <w:rPr>
          <w:rFonts w:ascii="Arial" w:eastAsia="Times New Roman" w:hAnsi="Arial" w:cs="Arial"/>
          <w:bCs/>
          <w:color w:val="000000"/>
        </w:rPr>
        <w:t xml:space="preserve">ponuditelj mora dostaviti presliku rješenja o ispunjavanju uvjeta za obavljanje </w:t>
      </w:r>
      <w:proofErr w:type="spellStart"/>
      <w:r w:rsidR="00BA5ABB">
        <w:rPr>
          <w:rFonts w:ascii="Arial" w:eastAsia="Times New Roman" w:hAnsi="Arial" w:cs="Arial"/>
          <w:bCs/>
          <w:color w:val="000000"/>
        </w:rPr>
        <w:t>pogrebničke</w:t>
      </w:r>
      <w:proofErr w:type="spellEnd"/>
      <w:r w:rsidR="00BA5ABB">
        <w:rPr>
          <w:rFonts w:ascii="Arial" w:eastAsia="Times New Roman" w:hAnsi="Arial" w:cs="Arial"/>
          <w:bCs/>
          <w:color w:val="000000"/>
        </w:rPr>
        <w:t xml:space="preserve"> djelatnosti,</w:t>
      </w:r>
    </w:p>
    <w:p w:rsidR="0005465D" w:rsidRDefault="0005465D" w:rsidP="00466FCC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Način i rokovi plaćanja određuju se ugovorom.</w:t>
      </w:r>
    </w:p>
    <w:p w:rsidR="00043476" w:rsidRDefault="00043476" w:rsidP="0004347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043476">
        <w:rPr>
          <w:rFonts w:ascii="Arial" w:eastAsia="Times New Roman" w:hAnsi="Arial" w:cs="Arial"/>
          <w:b/>
          <w:bCs/>
          <w:color w:val="000000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</w:t>
      </w:r>
      <w:r w:rsidRPr="00043476">
        <w:rPr>
          <w:rFonts w:ascii="Arial" w:eastAsia="Times New Roman" w:hAnsi="Arial" w:cs="Arial"/>
          <w:b/>
          <w:bCs/>
          <w:color w:val="000000"/>
        </w:rPr>
        <w:t xml:space="preserve">    Č</w:t>
      </w:r>
      <w:r>
        <w:rPr>
          <w:rFonts w:ascii="Arial" w:eastAsia="Times New Roman" w:hAnsi="Arial" w:cs="Arial"/>
          <w:b/>
          <w:bCs/>
          <w:color w:val="000000"/>
        </w:rPr>
        <w:t>lanak 6</w:t>
      </w:r>
      <w:r w:rsidRPr="00043476">
        <w:rPr>
          <w:rFonts w:ascii="Arial" w:eastAsia="Times New Roman" w:hAnsi="Arial" w:cs="Arial"/>
          <w:b/>
          <w:bCs/>
          <w:color w:val="000000"/>
        </w:rPr>
        <w:t>.</w:t>
      </w:r>
    </w:p>
    <w:p w:rsidR="00043476" w:rsidRPr="00043476" w:rsidRDefault="00815DC2" w:rsidP="0004347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Javni natječaj</w:t>
      </w:r>
      <w:r w:rsidR="00043476">
        <w:rPr>
          <w:rFonts w:ascii="Arial" w:eastAsia="Times New Roman" w:hAnsi="Arial" w:cs="Arial"/>
          <w:bCs/>
          <w:color w:val="000000"/>
        </w:rPr>
        <w:t xml:space="preserve"> za obavljanje poslova prijevoza pokojnika iz članka 2. ove Odluke</w:t>
      </w:r>
      <w:r>
        <w:rPr>
          <w:rFonts w:ascii="Arial" w:eastAsia="Times New Roman" w:hAnsi="Arial" w:cs="Arial"/>
          <w:bCs/>
          <w:color w:val="000000"/>
        </w:rPr>
        <w:t>, raspisuje nadležni upravni odjel</w:t>
      </w:r>
      <w:r w:rsidR="00043476">
        <w:rPr>
          <w:rFonts w:ascii="Arial" w:eastAsia="Times New Roman" w:hAnsi="Arial" w:cs="Arial"/>
          <w:bCs/>
          <w:color w:val="000000"/>
        </w:rPr>
        <w:t>.</w:t>
      </w:r>
    </w:p>
    <w:p w:rsidR="00043476" w:rsidRDefault="00043476" w:rsidP="0004347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43476">
        <w:rPr>
          <w:rFonts w:ascii="Arial" w:eastAsia="Times New Roman" w:hAnsi="Arial" w:cs="Arial"/>
          <w:bCs/>
          <w:color w:val="000000"/>
        </w:rPr>
        <w:t>Javni natječaj iz prethodnog stavka ovoga članka, obja</w:t>
      </w:r>
      <w:r w:rsidR="00845F4F">
        <w:rPr>
          <w:rFonts w:ascii="Arial" w:eastAsia="Times New Roman" w:hAnsi="Arial" w:cs="Arial"/>
          <w:bCs/>
          <w:color w:val="000000"/>
        </w:rPr>
        <w:t>vljuje se u Narodnim novinama</w:t>
      </w:r>
      <w:r w:rsidRPr="00043476">
        <w:rPr>
          <w:rFonts w:ascii="Arial" w:eastAsia="Times New Roman" w:hAnsi="Arial" w:cs="Arial"/>
          <w:bCs/>
          <w:color w:val="000000"/>
        </w:rPr>
        <w:t xml:space="preserve">, te na web stranicama Grada Ivanca. </w:t>
      </w:r>
    </w:p>
    <w:p w:rsidR="00043476" w:rsidRPr="00043476" w:rsidRDefault="00043476" w:rsidP="0004347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043476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          Č</w:t>
      </w:r>
      <w:r>
        <w:rPr>
          <w:rFonts w:ascii="Arial" w:eastAsia="Times New Roman" w:hAnsi="Arial" w:cs="Arial"/>
          <w:b/>
          <w:bCs/>
          <w:color w:val="000000"/>
        </w:rPr>
        <w:t>lanak 7</w:t>
      </w:r>
      <w:r w:rsidRPr="00043476">
        <w:rPr>
          <w:rFonts w:ascii="Arial" w:eastAsia="Times New Roman" w:hAnsi="Arial" w:cs="Arial"/>
          <w:b/>
          <w:bCs/>
          <w:color w:val="000000"/>
        </w:rPr>
        <w:t>.</w:t>
      </w:r>
    </w:p>
    <w:p w:rsidR="00043476" w:rsidRDefault="00043476" w:rsidP="0004347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N</w:t>
      </w:r>
      <w:r w:rsidRPr="00043476">
        <w:rPr>
          <w:rFonts w:ascii="Arial" w:eastAsia="Times New Roman" w:hAnsi="Arial" w:cs="Arial"/>
          <w:bCs/>
          <w:color w:val="000000"/>
        </w:rPr>
        <w:t xml:space="preserve">akon provedenog postupka, </w:t>
      </w:r>
      <w:r w:rsidR="00815DC2">
        <w:rPr>
          <w:rFonts w:ascii="Arial" w:eastAsia="Times New Roman" w:hAnsi="Arial" w:cs="Arial"/>
          <w:bCs/>
          <w:color w:val="000000"/>
        </w:rPr>
        <w:t>Gradonačelnik</w:t>
      </w:r>
      <w:r w:rsidRPr="00043476">
        <w:rPr>
          <w:rFonts w:ascii="Arial" w:eastAsia="Times New Roman" w:hAnsi="Arial" w:cs="Arial"/>
          <w:bCs/>
          <w:color w:val="000000"/>
        </w:rPr>
        <w:t xml:space="preserve"> donosi odluku o izboru ponuditelja kojem će se povjeriti obavljanje poslova prijevoza pokojnika. </w:t>
      </w:r>
    </w:p>
    <w:p w:rsidR="00F63E2A" w:rsidRDefault="00F63E2A" w:rsidP="0004347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F63E2A">
        <w:rPr>
          <w:rFonts w:ascii="Arial" w:eastAsia="Times New Roman" w:hAnsi="Arial" w:cs="Arial"/>
          <w:bCs/>
          <w:color w:val="000000"/>
        </w:rPr>
        <w:t>Obavljanje poslova prijev</w:t>
      </w:r>
      <w:r>
        <w:rPr>
          <w:rFonts w:ascii="Arial" w:eastAsia="Times New Roman" w:hAnsi="Arial" w:cs="Arial"/>
          <w:bCs/>
          <w:color w:val="000000"/>
        </w:rPr>
        <w:t>oza pokojnika povj</w:t>
      </w:r>
      <w:r w:rsidR="00B67A64">
        <w:rPr>
          <w:rFonts w:ascii="Arial" w:eastAsia="Times New Roman" w:hAnsi="Arial" w:cs="Arial"/>
          <w:bCs/>
          <w:color w:val="000000"/>
        </w:rPr>
        <w:t>erava se ponuditelju</w:t>
      </w:r>
      <w:r w:rsidRPr="00F63E2A">
        <w:rPr>
          <w:rFonts w:ascii="Arial" w:eastAsia="Times New Roman" w:hAnsi="Arial" w:cs="Arial"/>
          <w:bCs/>
          <w:color w:val="000000"/>
        </w:rPr>
        <w:t xml:space="preserve"> čija je ponuda najpovoljnija.</w:t>
      </w:r>
    </w:p>
    <w:p w:rsidR="00043476" w:rsidRDefault="00043476" w:rsidP="0004347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43476">
        <w:rPr>
          <w:rFonts w:ascii="Arial" w:eastAsia="Times New Roman" w:hAnsi="Arial" w:cs="Arial"/>
          <w:bCs/>
          <w:color w:val="000000"/>
        </w:rPr>
        <w:t xml:space="preserve">Najpovoljnijim ponuditeljem za obavljanje poslova prijevoza pokojnika smatrat će se ponuditelj koji uz ispunjenje svih uvjeta iz natječaja ponudi ukupno najnižu cijenu. </w:t>
      </w:r>
    </w:p>
    <w:p w:rsidR="00043476" w:rsidRDefault="00043476" w:rsidP="0004347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43476">
        <w:rPr>
          <w:rFonts w:ascii="Arial" w:eastAsia="Times New Roman" w:hAnsi="Arial" w:cs="Arial"/>
          <w:bCs/>
          <w:color w:val="000000"/>
        </w:rPr>
        <w:t xml:space="preserve">Protiv Odluke o odabiru najpovoljnijeg ponuditelja žalba nije dopuštena, ali se može pokrenuti upravni spor. </w:t>
      </w:r>
    </w:p>
    <w:p w:rsidR="00043476" w:rsidRDefault="00043476" w:rsidP="00043476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43476">
        <w:rPr>
          <w:rFonts w:ascii="Arial" w:eastAsia="Times New Roman" w:hAnsi="Arial" w:cs="Arial"/>
          <w:bCs/>
          <w:color w:val="000000"/>
        </w:rPr>
        <w:t>Ugovor o povjeravanju poslova prijevoza pokojnika</w:t>
      </w:r>
      <w:r w:rsidR="00223948">
        <w:rPr>
          <w:rFonts w:ascii="Arial" w:eastAsia="Times New Roman" w:hAnsi="Arial" w:cs="Arial"/>
          <w:bCs/>
          <w:color w:val="000000"/>
        </w:rPr>
        <w:t xml:space="preserve"> s izabranim ponuditeljem zaključuje</w:t>
      </w:r>
      <w:r w:rsidRPr="00043476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gradonačelnik.</w:t>
      </w:r>
    </w:p>
    <w:p w:rsidR="00F63E2A" w:rsidRPr="00F63E2A" w:rsidRDefault="00F63E2A" w:rsidP="00F63E2A">
      <w:pPr>
        <w:tabs>
          <w:tab w:val="left" w:pos="55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                                   </w:t>
      </w:r>
      <w:r w:rsidRPr="00F63E2A">
        <w:rPr>
          <w:rFonts w:ascii="Arial" w:eastAsia="Times New Roman" w:hAnsi="Arial" w:cs="Arial"/>
          <w:b/>
          <w:bCs/>
          <w:color w:val="000000"/>
        </w:rPr>
        <w:t>Č</w:t>
      </w:r>
      <w:r w:rsidR="0005465D">
        <w:rPr>
          <w:rFonts w:ascii="Arial" w:eastAsia="Times New Roman" w:hAnsi="Arial" w:cs="Arial"/>
          <w:b/>
          <w:bCs/>
          <w:color w:val="000000"/>
        </w:rPr>
        <w:t>lanak 9</w:t>
      </w:r>
      <w:r w:rsidRPr="00F63E2A">
        <w:rPr>
          <w:rFonts w:ascii="Arial" w:eastAsia="Times New Roman" w:hAnsi="Arial" w:cs="Arial"/>
          <w:b/>
          <w:bCs/>
          <w:color w:val="000000"/>
        </w:rPr>
        <w:t>.</w:t>
      </w:r>
    </w:p>
    <w:p w:rsidR="007F48FC" w:rsidRDefault="002C1DEF" w:rsidP="002C1DEF">
      <w:pPr>
        <w:pStyle w:val="t-9-8"/>
        <w:tabs>
          <w:tab w:val="left" w:pos="55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C1DEF">
        <w:rPr>
          <w:rFonts w:ascii="Arial" w:hAnsi="Arial" w:cs="Arial"/>
          <w:color w:val="000000"/>
          <w:sz w:val="22"/>
          <w:szCs w:val="22"/>
        </w:rPr>
        <w:tab/>
      </w:r>
      <w:r w:rsidR="00397271">
        <w:rPr>
          <w:rFonts w:ascii="Arial" w:hAnsi="Arial" w:cs="Arial"/>
          <w:color w:val="000000"/>
          <w:sz w:val="22"/>
          <w:szCs w:val="22"/>
        </w:rPr>
        <w:t>Ova Odluka stupa na snagu osmog dana od dana objave u „Službenom vjesniku Varaždinske županije.“</w:t>
      </w:r>
    </w:p>
    <w:p w:rsidR="000072A5" w:rsidRDefault="000072A5" w:rsidP="002C1DEF">
      <w:pPr>
        <w:tabs>
          <w:tab w:val="left" w:pos="557"/>
        </w:tabs>
        <w:rPr>
          <w:rFonts w:ascii="Arial" w:hAnsi="Arial" w:cs="Arial"/>
        </w:rPr>
      </w:pP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PREDSJEDNIK GRADSKOG VIJEĆA</w:t>
      </w:r>
    </w:p>
    <w:p w:rsidR="000072A5" w:rsidRPr="000072A5" w:rsidRDefault="000072A5" w:rsidP="000072A5">
      <w:pPr>
        <w:tabs>
          <w:tab w:val="left" w:pos="557"/>
        </w:tabs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072A5">
        <w:rPr>
          <w:rFonts w:ascii="Arial" w:eastAsia="Times New Roman" w:hAnsi="Arial" w:cs="Arial"/>
          <w:color w:val="000000"/>
        </w:rPr>
        <w:t>GRADA IVANCA</w:t>
      </w:r>
    </w:p>
    <w:p w:rsidR="000072A5" w:rsidRPr="002C1DEF" w:rsidRDefault="001F0596" w:rsidP="00823CA8">
      <w:pPr>
        <w:tabs>
          <w:tab w:val="left" w:pos="55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CA8">
        <w:rPr>
          <w:rFonts w:ascii="Arial" w:hAnsi="Arial" w:cs="Arial"/>
        </w:rPr>
        <w:t xml:space="preserve">Edo </w:t>
      </w:r>
      <w:proofErr w:type="spellStart"/>
      <w:r w:rsidR="00823CA8">
        <w:rPr>
          <w:rFonts w:ascii="Arial" w:hAnsi="Arial" w:cs="Arial"/>
        </w:rPr>
        <w:t>Rajh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</w:p>
    <w:sectPr w:rsidR="000072A5" w:rsidRPr="002C1DEF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C"/>
    <w:rsid w:val="000072A5"/>
    <w:rsid w:val="000160C6"/>
    <w:rsid w:val="00042594"/>
    <w:rsid w:val="00043476"/>
    <w:rsid w:val="0005465D"/>
    <w:rsid w:val="000676AC"/>
    <w:rsid w:val="00093E44"/>
    <w:rsid w:val="000C01B1"/>
    <w:rsid w:val="000D08A1"/>
    <w:rsid w:val="00124796"/>
    <w:rsid w:val="001301DF"/>
    <w:rsid w:val="001605FA"/>
    <w:rsid w:val="001815CC"/>
    <w:rsid w:val="001C67E3"/>
    <w:rsid w:val="001F0596"/>
    <w:rsid w:val="00223948"/>
    <w:rsid w:val="00225C53"/>
    <w:rsid w:val="00237537"/>
    <w:rsid w:val="002A0D4C"/>
    <w:rsid w:val="002B6BC8"/>
    <w:rsid w:val="002C1DEF"/>
    <w:rsid w:val="0030771D"/>
    <w:rsid w:val="00335346"/>
    <w:rsid w:val="00364FAF"/>
    <w:rsid w:val="003669F0"/>
    <w:rsid w:val="00390409"/>
    <w:rsid w:val="00397271"/>
    <w:rsid w:val="004401AF"/>
    <w:rsid w:val="00447631"/>
    <w:rsid w:val="00463B0B"/>
    <w:rsid w:val="00466FCC"/>
    <w:rsid w:val="004716EC"/>
    <w:rsid w:val="004A1678"/>
    <w:rsid w:val="00543262"/>
    <w:rsid w:val="00543E7C"/>
    <w:rsid w:val="00573A59"/>
    <w:rsid w:val="00586782"/>
    <w:rsid w:val="005B42B1"/>
    <w:rsid w:val="006218FC"/>
    <w:rsid w:val="00630B33"/>
    <w:rsid w:val="00637FB2"/>
    <w:rsid w:val="00686D26"/>
    <w:rsid w:val="0069783A"/>
    <w:rsid w:val="00702D54"/>
    <w:rsid w:val="007122D6"/>
    <w:rsid w:val="007B51CF"/>
    <w:rsid w:val="007C4210"/>
    <w:rsid w:val="007E5ABF"/>
    <w:rsid w:val="007F48FC"/>
    <w:rsid w:val="008002FA"/>
    <w:rsid w:val="008007F5"/>
    <w:rsid w:val="00815DC2"/>
    <w:rsid w:val="00823CA8"/>
    <w:rsid w:val="00845F4F"/>
    <w:rsid w:val="00881BAF"/>
    <w:rsid w:val="00887542"/>
    <w:rsid w:val="008F6F0E"/>
    <w:rsid w:val="009333C1"/>
    <w:rsid w:val="0095078B"/>
    <w:rsid w:val="0095676D"/>
    <w:rsid w:val="009A2145"/>
    <w:rsid w:val="009A76C6"/>
    <w:rsid w:val="009D10C4"/>
    <w:rsid w:val="00A71EC6"/>
    <w:rsid w:val="00B247E8"/>
    <w:rsid w:val="00B67A64"/>
    <w:rsid w:val="00B702B0"/>
    <w:rsid w:val="00BA5ABB"/>
    <w:rsid w:val="00BC39B1"/>
    <w:rsid w:val="00BC5FDC"/>
    <w:rsid w:val="00BD5E79"/>
    <w:rsid w:val="00BE3197"/>
    <w:rsid w:val="00C3412D"/>
    <w:rsid w:val="00C950DB"/>
    <w:rsid w:val="00CB0DF9"/>
    <w:rsid w:val="00CE1F5D"/>
    <w:rsid w:val="00D924CF"/>
    <w:rsid w:val="00DC7FA9"/>
    <w:rsid w:val="00DE40D9"/>
    <w:rsid w:val="00DF20FB"/>
    <w:rsid w:val="00E321C1"/>
    <w:rsid w:val="00E41F0C"/>
    <w:rsid w:val="00E85B32"/>
    <w:rsid w:val="00E913A1"/>
    <w:rsid w:val="00E96AF9"/>
    <w:rsid w:val="00EA10B5"/>
    <w:rsid w:val="00EA1633"/>
    <w:rsid w:val="00EB2DF0"/>
    <w:rsid w:val="00EE42A7"/>
    <w:rsid w:val="00F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9529-9887-4B67-89C5-41FD2FD6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 Ivanec</cp:lastModifiedBy>
  <cp:revision>9</cp:revision>
  <cp:lastPrinted>2015-09-24T13:01:00Z</cp:lastPrinted>
  <dcterms:created xsi:type="dcterms:W3CDTF">2015-07-03T08:02:00Z</dcterms:created>
  <dcterms:modified xsi:type="dcterms:W3CDTF">2015-09-24T13:02:00Z</dcterms:modified>
</cp:coreProperties>
</file>