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2575AC" w:rsidRPr="002575AC" w:rsidRDefault="00B84F9E" w:rsidP="002575AC">
            <w:pPr>
              <w:spacing w:after="0"/>
              <w:jc w:val="center"/>
              <w:rPr>
                <w:rFonts w:ascii="Times New Roman" w:hAnsi="Times New Roman" w:cs="Times New Roman"/>
                <w:u w:val="single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685E10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2575AC" w:rsidRPr="002575AC">
              <w:rPr>
                <w:rFonts w:ascii="Times New Roman" w:hAnsi="Times New Roman" w:cs="Times New Roman"/>
                <w:u w:val="single"/>
              </w:rPr>
              <w:t>ODLUKE O</w:t>
            </w:r>
            <w:r w:rsidR="002575AC">
              <w:rPr>
                <w:rFonts w:ascii="Arial" w:hAnsi="Arial" w:cs="Arial"/>
              </w:rPr>
              <w:t xml:space="preserve"> </w:t>
            </w:r>
            <w:r w:rsidR="002575AC" w:rsidRPr="002575AC">
              <w:rPr>
                <w:rFonts w:ascii="Times New Roman" w:hAnsi="Times New Roman" w:cs="Times New Roman"/>
                <w:u w:val="single"/>
              </w:rPr>
              <w:t>UTVRĐIVANJU POPISA PRAVNIH OSOBA OD POSEBNOG</w:t>
            </w:r>
          </w:p>
          <w:p w:rsidR="002575AC" w:rsidRPr="002575AC" w:rsidRDefault="002575AC" w:rsidP="002575AC">
            <w:pPr>
              <w:spacing w:after="0"/>
              <w:jc w:val="center"/>
              <w:rPr>
                <w:rFonts w:ascii="Times New Roman" w:hAnsi="Times New Roman" w:cs="Times New Roman"/>
                <w:u w:val="single"/>
              </w:rPr>
            </w:pPr>
            <w:r w:rsidRPr="002575AC">
              <w:rPr>
                <w:rFonts w:ascii="Times New Roman" w:hAnsi="Times New Roman" w:cs="Times New Roman"/>
                <w:u w:val="single"/>
              </w:rPr>
              <w:t>INTERESA ZA GRAD IVANEC</w:t>
            </w:r>
          </w:p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2575AC" w:rsidRDefault="002575AC" w:rsidP="003F3A7F">
            <w:pPr>
              <w:rPr>
                <w:rFonts w:ascii="Times New Roman" w:hAnsi="Times New Roman" w:cs="Times New Roman"/>
              </w:rPr>
            </w:pPr>
            <w:r w:rsidRPr="002575AC">
              <w:rPr>
                <w:rFonts w:ascii="Times New Roman" w:hAnsi="Times New Roman" w:cs="Times New Roman"/>
              </w:rPr>
              <w:t>Zakona o sprječavanju sukoba interesa („Narodne novine“ broj 26/11, 12/12, 126/12 i 48/13-pročišćeni tekst, 57/15 )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javnosti s Novom Odlukom o uvjetima, načinu i postupku upravljanja nekretninama,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9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685E10">
              <w:rPr>
                <w:rFonts w:ascii="Times New Roman" w:hAnsi="Times New Roman" w:cs="Times New Roman"/>
              </w:rPr>
              <w:t>5. veljača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85E10">
              <w:rPr>
                <w:rFonts w:ascii="Times New Roman" w:hAnsi="Times New Roman" w:cs="Times New Roman"/>
              </w:rPr>
              <w:t>do 29. veljača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575AC"/>
    <w:rsid w:val="002B351B"/>
    <w:rsid w:val="0031447E"/>
    <w:rsid w:val="003F3A7F"/>
    <w:rsid w:val="00456CC3"/>
    <w:rsid w:val="00586D93"/>
    <w:rsid w:val="00685E10"/>
    <w:rsid w:val="007E3124"/>
    <w:rsid w:val="0089795E"/>
    <w:rsid w:val="009056B3"/>
    <w:rsid w:val="00915522"/>
    <w:rsid w:val="00964448"/>
    <w:rsid w:val="00997C87"/>
    <w:rsid w:val="00AF6E9B"/>
    <w:rsid w:val="00B84F9E"/>
    <w:rsid w:val="00BB3239"/>
    <w:rsid w:val="00BD0E94"/>
    <w:rsid w:val="00C010E8"/>
    <w:rsid w:val="00DF5C40"/>
    <w:rsid w:val="00E61660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dcterms:created xsi:type="dcterms:W3CDTF">2016-03-01T12:24:00Z</dcterms:created>
  <dcterms:modified xsi:type="dcterms:W3CDTF">2016-03-01T12:24:00Z</dcterms:modified>
</cp:coreProperties>
</file>