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D7" w:rsidRPr="008A0A80" w:rsidRDefault="00F30CD7" w:rsidP="00F30CD7">
      <w:pPr>
        <w:spacing w:line="360" w:lineRule="auto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         </w:t>
      </w:r>
      <w:r w:rsidR="009078A1">
        <w:rPr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</w:p>
    <w:p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GRADSKO VIJEĆE</w:t>
      </w:r>
    </w:p>
    <w:p w:rsidR="00F30CD7" w:rsidRPr="008A0A80" w:rsidRDefault="00F30CD7" w:rsidP="00F30CD7">
      <w:pPr>
        <w:jc w:val="both"/>
        <w:rPr>
          <w:sz w:val="22"/>
          <w:szCs w:val="22"/>
        </w:rPr>
      </w:pPr>
    </w:p>
    <w:p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363-01/1</w:t>
      </w:r>
      <w:r w:rsidR="00C0447A">
        <w:rPr>
          <w:sz w:val="22"/>
          <w:szCs w:val="22"/>
        </w:rPr>
        <w:t>2</w:t>
      </w:r>
      <w:r w:rsidR="00160715">
        <w:rPr>
          <w:sz w:val="22"/>
          <w:szCs w:val="22"/>
        </w:rPr>
        <w:t>-01/</w:t>
      </w:r>
      <w:r w:rsidR="00BB0ADC">
        <w:rPr>
          <w:sz w:val="22"/>
          <w:szCs w:val="22"/>
        </w:rPr>
        <w:t>187</w:t>
      </w:r>
    </w:p>
    <w:p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 w:rsidR="00046EFC">
        <w:rPr>
          <w:sz w:val="22"/>
          <w:szCs w:val="22"/>
        </w:rPr>
        <w:t>2186/012-03/023-</w:t>
      </w:r>
      <w:r w:rsidR="00783DC2">
        <w:rPr>
          <w:sz w:val="22"/>
          <w:szCs w:val="22"/>
        </w:rPr>
        <w:t>1</w:t>
      </w:r>
      <w:r w:rsidR="00A43316">
        <w:rPr>
          <w:sz w:val="22"/>
          <w:szCs w:val="22"/>
        </w:rPr>
        <w:t>2</w:t>
      </w:r>
      <w:r w:rsidR="00D01BF7">
        <w:rPr>
          <w:sz w:val="22"/>
          <w:szCs w:val="22"/>
        </w:rPr>
        <w:t>-</w:t>
      </w:r>
      <w:r w:rsidR="00F9219B">
        <w:rPr>
          <w:sz w:val="22"/>
          <w:szCs w:val="22"/>
        </w:rPr>
        <w:t>1</w:t>
      </w:r>
      <w:bookmarkStart w:id="0" w:name="_GoBack"/>
      <w:bookmarkEnd w:id="0"/>
    </w:p>
    <w:p w:rsidR="00F30CD7" w:rsidRPr="008A0A80" w:rsidRDefault="00F30CD7" w:rsidP="00F30CD7">
      <w:pPr>
        <w:jc w:val="both"/>
        <w:rPr>
          <w:sz w:val="22"/>
          <w:szCs w:val="22"/>
        </w:rPr>
      </w:pPr>
    </w:p>
    <w:p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 w:rsidR="0061289E">
        <w:rPr>
          <w:sz w:val="22"/>
          <w:szCs w:val="22"/>
        </w:rPr>
        <w:t xml:space="preserve">21. prosinca  </w:t>
      </w:r>
      <w:r w:rsidR="00C0447A">
        <w:rPr>
          <w:sz w:val="22"/>
          <w:szCs w:val="22"/>
        </w:rPr>
        <w:t>201</w:t>
      </w:r>
      <w:r w:rsidR="005D57AD">
        <w:rPr>
          <w:sz w:val="22"/>
          <w:szCs w:val="22"/>
        </w:rPr>
        <w:t>2</w:t>
      </w:r>
      <w:r w:rsidR="00B951C0" w:rsidRPr="008A0A80">
        <w:rPr>
          <w:sz w:val="22"/>
          <w:szCs w:val="22"/>
        </w:rPr>
        <w:t>.</w:t>
      </w:r>
    </w:p>
    <w:p w:rsidR="00F30CD7" w:rsidRPr="008A0A80" w:rsidRDefault="00F30CD7" w:rsidP="00F30CD7">
      <w:pPr>
        <w:ind w:firstLine="708"/>
        <w:jc w:val="both"/>
        <w:rPr>
          <w:sz w:val="22"/>
          <w:szCs w:val="22"/>
        </w:rPr>
      </w:pPr>
    </w:p>
    <w:p w:rsidR="00525548" w:rsidRPr="008A0A80" w:rsidRDefault="00525548" w:rsidP="00525548">
      <w:pPr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Na temelju članka 30. stavka 4. Zakona o komunalnom gospodarstvu („Narodne novine“ br., 26/03 – pročišćeni tekst, 82/04, 110/04,178/04, 38/09</w:t>
      </w:r>
      <w:r w:rsidR="00C53F58">
        <w:rPr>
          <w:sz w:val="22"/>
          <w:szCs w:val="22"/>
        </w:rPr>
        <w:t>,</w:t>
      </w:r>
      <w:r w:rsidRPr="008A0A80">
        <w:rPr>
          <w:sz w:val="22"/>
          <w:szCs w:val="22"/>
        </w:rPr>
        <w:t xml:space="preserve"> 79/09</w:t>
      </w:r>
      <w:r w:rsidR="00C53F58">
        <w:rPr>
          <w:sz w:val="22"/>
          <w:szCs w:val="22"/>
        </w:rPr>
        <w:t xml:space="preserve"> i 49/11</w:t>
      </w:r>
      <w:r w:rsidRPr="008A0A80">
        <w:rPr>
          <w:sz w:val="22"/>
          <w:szCs w:val="22"/>
        </w:rPr>
        <w:t>) i članka 35. Statuta Grada Ivanca („Službeni vjesnik Varaždinske županije br. 21/09), Gradsko vijeće</w:t>
      </w:r>
      <w:r w:rsidR="0061289E">
        <w:rPr>
          <w:sz w:val="22"/>
          <w:szCs w:val="22"/>
        </w:rPr>
        <w:t xml:space="preserve"> Grada </w:t>
      </w:r>
      <w:r w:rsidRPr="008A0A80">
        <w:rPr>
          <w:sz w:val="22"/>
          <w:szCs w:val="22"/>
        </w:rPr>
        <w:t>Ivanc</w:t>
      </w:r>
      <w:r w:rsidR="0061289E">
        <w:rPr>
          <w:sz w:val="22"/>
          <w:szCs w:val="22"/>
        </w:rPr>
        <w:t>a</w:t>
      </w:r>
      <w:r w:rsidRPr="008A0A80">
        <w:rPr>
          <w:sz w:val="22"/>
          <w:szCs w:val="22"/>
        </w:rPr>
        <w:t xml:space="preserve"> na </w:t>
      </w:r>
      <w:r w:rsidR="0061289E">
        <w:rPr>
          <w:sz w:val="22"/>
          <w:szCs w:val="22"/>
        </w:rPr>
        <w:t xml:space="preserve"> 32. </w:t>
      </w:r>
      <w:r w:rsidRPr="008A0A80">
        <w:rPr>
          <w:sz w:val="22"/>
          <w:szCs w:val="22"/>
        </w:rPr>
        <w:t xml:space="preserve"> sjednici održanoj</w:t>
      </w:r>
      <w:r w:rsidR="0061289E">
        <w:rPr>
          <w:sz w:val="22"/>
          <w:szCs w:val="22"/>
        </w:rPr>
        <w:t xml:space="preserve"> 21. prosinca</w:t>
      </w:r>
      <w:r w:rsidRPr="008A0A80">
        <w:rPr>
          <w:sz w:val="22"/>
          <w:szCs w:val="22"/>
        </w:rPr>
        <w:t xml:space="preserve"> </w:t>
      </w:r>
      <w:r w:rsidR="00C53F58">
        <w:rPr>
          <w:sz w:val="22"/>
          <w:szCs w:val="22"/>
        </w:rPr>
        <w:t>201</w:t>
      </w:r>
      <w:r w:rsidR="00C0447A">
        <w:rPr>
          <w:sz w:val="22"/>
          <w:szCs w:val="22"/>
        </w:rPr>
        <w:t>2</w:t>
      </w:r>
      <w:r w:rsidRPr="008A0A80">
        <w:rPr>
          <w:sz w:val="22"/>
          <w:szCs w:val="22"/>
        </w:rPr>
        <w:t>. godine, donosi</w:t>
      </w:r>
    </w:p>
    <w:p w:rsidR="00F30CD7" w:rsidRPr="008A0A80" w:rsidRDefault="00F30CD7" w:rsidP="00F30CD7">
      <w:pPr>
        <w:jc w:val="both"/>
        <w:rPr>
          <w:sz w:val="22"/>
          <w:szCs w:val="22"/>
        </w:rPr>
      </w:pPr>
    </w:p>
    <w:p w:rsidR="00A44F32" w:rsidRPr="007F5046" w:rsidRDefault="00A44F32" w:rsidP="00A44F32">
      <w:pPr>
        <w:jc w:val="center"/>
        <w:rPr>
          <w:b/>
          <w:sz w:val="22"/>
          <w:szCs w:val="22"/>
        </w:rPr>
      </w:pPr>
      <w:r w:rsidRPr="007F5046">
        <w:rPr>
          <w:b/>
          <w:sz w:val="22"/>
          <w:szCs w:val="22"/>
        </w:rPr>
        <w:t xml:space="preserve">PROGRAM GRADNJE OBJEKATA I UREĐAJA </w:t>
      </w:r>
    </w:p>
    <w:p w:rsidR="00A44F32" w:rsidRDefault="00A44F32" w:rsidP="00A44F32">
      <w:pPr>
        <w:jc w:val="center"/>
        <w:rPr>
          <w:b/>
          <w:sz w:val="22"/>
          <w:szCs w:val="22"/>
        </w:rPr>
      </w:pPr>
      <w:r w:rsidRPr="007F5046">
        <w:rPr>
          <w:b/>
          <w:sz w:val="22"/>
          <w:szCs w:val="22"/>
        </w:rPr>
        <w:t xml:space="preserve">KOMUNALNE INFRASTRUKTURE ZA </w:t>
      </w:r>
      <w:r w:rsidR="00C0447A">
        <w:rPr>
          <w:b/>
          <w:sz w:val="22"/>
          <w:szCs w:val="22"/>
        </w:rPr>
        <w:t>2013</w:t>
      </w:r>
      <w:r w:rsidRPr="007F5046">
        <w:rPr>
          <w:b/>
          <w:sz w:val="22"/>
          <w:szCs w:val="22"/>
        </w:rPr>
        <w:t>. GODINU</w:t>
      </w:r>
    </w:p>
    <w:p w:rsidR="00F30CD7" w:rsidRDefault="00F30CD7" w:rsidP="00F30CD7">
      <w:pPr>
        <w:jc w:val="center"/>
        <w:rPr>
          <w:b/>
          <w:sz w:val="22"/>
          <w:szCs w:val="22"/>
        </w:rPr>
      </w:pPr>
    </w:p>
    <w:p w:rsidR="00800C1C" w:rsidRPr="008A0A80" w:rsidRDefault="00800C1C" w:rsidP="00F30CD7">
      <w:pPr>
        <w:jc w:val="center"/>
        <w:rPr>
          <w:b/>
          <w:sz w:val="22"/>
          <w:szCs w:val="22"/>
        </w:rPr>
      </w:pPr>
    </w:p>
    <w:p w:rsidR="00B35398" w:rsidRPr="00CC07EC" w:rsidRDefault="00B35398" w:rsidP="00CC07EC">
      <w:pPr>
        <w:pStyle w:val="Odlomakpopisa"/>
        <w:numPr>
          <w:ilvl w:val="0"/>
          <w:numId w:val="24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F30CD7" w:rsidRPr="008A0A80" w:rsidRDefault="00F30CD7" w:rsidP="00F30CD7">
      <w:pPr>
        <w:adjustRightInd w:val="0"/>
        <w:jc w:val="both"/>
        <w:rPr>
          <w:b/>
          <w:bCs/>
          <w:sz w:val="22"/>
          <w:szCs w:val="22"/>
        </w:rPr>
      </w:pPr>
    </w:p>
    <w:p w:rsidR="00F30CD7" w:rsidRPr="008A0A80" w:rsidRDefault="00F30CD7" w:rsidP="005B3D39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="00B11BDA" w:rsidRPr="008A0A80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 xml:space="preserve">gradnje objekata i uređaja komunalne infrastrukture na području Grada Ivanca za </w:t>
      </w:r>
      <w:r w:rsidR="00C0447A">
        <w:rPr>
          <w:sz w:val="22"/>
          <w:szCs w:val="22"/>
        </w:rPr>
        <w:t>2013</w:t>
      </w:r>
      <w:r w:rsidRPr="008A0A80">
        <w:rPr>
          <w:sz w:val="22"/>
          <w:szCs w:val="22"/>
        </w:rPr>
        <w:t>. godinu, u skladu s predvidivim sredstvima i izvorima financiranja određuje gradnja objekata i uređaja komunalne infrastrukture:</w:t>
      </w:r>
    </w:p>
    <w:p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odlaganja komunalnog otpada.</w:t>
      </w:r>
    </w:p>
    <w:p w:rsidR="00F30CD7" w:rsidRPr="008A0A80" w:rsidRDefault="00F30CD7" w:rsidP="00F30CD7">
      <w:pPr>
        <w:ind w:left="360"/>
        <w:jc w:val="both"/>
        <w:rPr>
          <w:sz w:val="22"/>
          <w:szCs w:val="22"/>
        </w:rPr>
      </w:pPr>
    </w:p>
    <w:p w:rsidR="00F30CD7" w:rsidRPr="008A0A80" w:rsidRDefault="00F30CD7" w:rsidP="005B3D39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Pr="008A0A80">
        <w:rPr>
          <w:sz w:val="22"/>
          <w:szCs w:val="22"/>
        </w:rPr>
        <w:t xml:space="preserve"> određuje opis poslova s procjenom troškova za gradnju pojedinih objekata i uređaja komunalne infrastrukture, te iskaz financijskih sredstava potrebnih za ostvarivanje programa s naznakom izvora financiranja po djelatnostima.</w:t>
      </w:r>
    </w:p>
    <w:p w:rsidR="007B32E7" w:rsidRPr="008A0A80" w:rsidRDefault="007B32E7" w:rsidP="00525548">
      <w:pPr>
        <w:adjustRightInd w:val="0"/>
        <w:jc w:val="both"/>
        <w:rPr>
          <w:b/>
          <w:bCs/>
          <w:sz w:val="22"/>
          <w:szCs w:val="22"/>
        </w:rPr>
      </w:pPr>
    </w:p>
    <w:p w:rsidR="00F30CD7" w:rsidRPr="00CC07EC" w:rsidRDefault="00F30CD7" w:rsidP="00CC07EC">
      <w:pPr>
        <w:pStyle w:val="Odlomakpopisa"/>
        <w:numPr>
          <w:ilvl w:val="0"/>
          <w:numId w:val="24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 w:rsidR="00CC07EC"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F30CD7" w:rsidRPr="008A0A80" w:rsidRDefault="00F30CD7" w:rsidP="00F30CD7">
      <w:pPr>
        <w:adjustRightInd w:val="0"/>
        <w:ind w:firstLine="708"/>
        <w:jc w:val="both"/>
        <w:rPr>
          <w:b/>
          <w:sz w:val="22"/>
          <w:szCs w:val="22"/>
        </w:rPr>
      </w:pPr>
    </w:p>
    <w:p w:rsidR="00F30CD7" w:rsidRPr="008A0A80" w:rsidRDefault="00F30CD7" w:rsidP="00CC07EC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gradnje objekata i uređaja komunalne infrastrukture za </w:t>
      </w:r>
      <w:r w:rsidR="00C0447A">
        <w:rPr>
          <w:sz w:val="22"/>
          <w:szCs w:val="22"/>
        </w:rPr>
        <w:t>2013</w:t>
      </w:r>
      <w:r w:rsidRPr="008A0A80">
        <w:rPr>
          <w:sz w:val="22"/>
          <w:szCs w:val="22"/>
        </w:rPr>
        <w:t>. osigurat će se iz komunalnog doprinosa, cijene komunalne usluge</w:t>
      </w:r>
      <w:r w:rsidRPr="009020BE">
        <w:rPr>
          <w:sz w:val="22"/>
          <w:szCs w:val="22"/>
        </w:rPr>
        <w:t xml:space="preserve">, </w:t>
      </w:r>
      <w:r w:rsidR="005B3D39" w:rsidRPr="009020BE">
        <w:rPr>
          <w:sz w:val="22"/>
          <w:szCs w:val="22"/>
        </w:rPr>
        <w:t>naknade za zadržavanje nezakonito izgrađenih zgrada,</w:t>
      </w:r>
      <w:r w:rsidR="005B3D39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 xml:space="preserve">ostalih prihoda proračuna Grada Ivanca, te drugih izvora utvrđenih posebnim propisom.  </w:t>
      </w:r>
      <w:r w:rsidRPr="008A0A80">
        <w:rPr>
          <w:sz w:val="22"/>
          <w:szCs w:val="22"/>
        </w:rPr>
        <w:tab/>
      </w:r>
    </w:p>
    <w:p w:rsidR="00F30CD7" w:rsidRPr="008A0A80" w:rsidRDefault="00F30CD7" w:rsidP="00CC07EC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Planirana sredstva za financiranje Programa gradnje objekata i uređaja komunalne infrastrukture za </w:t>
      </w:r>
      <w:r w:rsidR="00C0447A">
        <w:rPr>
          <w:sz w:val="22"/>
          <w:szCs w:val="22"/>
        </w:rPr>
        <w:t>2013</w:t>
      </w:r>
      <w:r w:rsidRPr="008A0A80">
        <w:rPr>
          <w:sz w:val="22"/>
          <w:szCs w:val="22"/>
        </w:rPr>
        <w:t>. u iznosu od</w:t>
      </w:r>
      <w:r w:rsidRPr="009A7FEC">
        <w:rPr>
          <w:b/>
          <w:sz w:val="22"/>
          <w:szCs w:val="22"/>
        </w:rPr>
        <w:t xml:space="preserve"> </w:t>
      </w:r>
      <w:r w:rsidR="00395F97">
        <w:rPr>
          <w:b/>
          <w:sz w:val="22"/>
          <w:szCs w:val="22"/>
        </w:rPr>
        <w:t>7</w:t>
      </w:r>
      <w:r w:rsidR="00445A99" w:rsidRPr="008A0A80">
        <w:rPr>
          <w:b/>
          <w:sz w:val="22"/>
          <w:szCs w:val="22"/>
        </w:rPr>
        <w:t>.</w:t>
      </w:r>
      <w:r w:rsidR="00395F97">
        <w:rPr>
          <w:b/>
          <w:sz w:val="22"/>
          <w:szCs w:val="22"/>
        </w:rPr>
        <w:t>682</w:t>
      </w:r>
      <w:r w:rsidR="00445A99" w:rsidRPr="008A0A80">
        <w:rPr>
          <w:b/>
          <w:sz w:val="22"/>
          <w:szCs w:val="22"/>
        </w:rPr>
        <w:t>.</w:t>
      </w:r>
      <w:r w:rsidR="000F6125">
        <w:rPr>
          <w:b/>
          <w:sz w:val="22"/>
          <w:szCs w:val="22"/>
        </w:rPr>
        <w:t>0</w:t>
      </w:r>
      <w:r w:rsidR="00376762">
        <w:rPr>
          <w:b/>
          <w:sz w:val="22"/>
          <w:szCs w:val="22"/>
        </w:rPr>
        <w:t>00</w:t>
      </w:r>
      <w:r w:rsidR="00445A99" w:rsidRPr="008A0A80">
        <w:rPr>
          <w:b/>
          <w:sz w:val="22"/>
          <w:szCs w:val="22"/>
        </w:rPr>
        <w:t>,</w:t>
      </w:r>
      <w:r w:rsidR="00376762">
        <w:rPr>
          <w:b/>
          <w:sz w:val="22"/>
          <w:szCs w:val="22"/>
        </w:rPr>
        <w:t>0</w:t>
      </w:r>
      <w:r w:rsidR="005363D6">
        <w:rPr>
          <w:b/>
          <w:sz w:val="22"/>
          <w:szCs w:val="22"/>
        </w:rPr>
        <w:t>0</w:t>
      </w:r>
      <w:r w:rsidRPr="008A0A80">
        <w:rPr>
          <w:b/>
          <w:bCs/>
          <w:sz w:val="22"/>
          <w:szCs w:val="22"/>
        </w:rPr>
        <w:t xml:space="preserve"> </w:t>
      </w:r>
      <w:r w:rsidRPr="008A0A80">
        <w:rPr>
          <w:b/>
          <w:sz w:val="22"/>
          <w:szCs w:val="22"/>
        </w:rPr>
        <w:t>kuna</w:t>
      </w:r>
      <w:r w:rsidRPr="008A0A80">
        <w:rPr>
          <w:sz w:val="22"/>
          <w:szCs w:val="22"/>
        </w:rPr>
        <w:t xml:space="preserve"> rasporedit će se za financiranje gradnje objekata i uređaja po djelatnostima: </w:t>
      </w:r>
    </w:p>
    <w:p w:rsidR="00F30CD7" w:rsidRPr="008A0A80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:rsidR="00F30CD7" w:rsidRPr="008A0A80" w:rsidRDefault="00F30CD7" w:rsidP="00A13839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:rsidR="00F30CD7" w:rsidRPr="008A0A80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  <w:r w:rsidRPr="008A0A80">
        <w:rPr>
          <w:sz w:val="22"/>
          <w:szCs w:val="22"/>
        </w:rPr>
        <w:tab/>
      </w:r>
    </w:p>
    <w:p w:rsidR="00F30CD7" w:rsidRPr="008A0A80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odlaganja komunalnog otpada</w:t>
      </w:r>
    </w:p>
    <w:p w:rsidR="00F30CD7" w:rsidRPr="008A0A80" w:rsidRDefault="00F30CD7" w:rsidP="00F30CD7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lastRenderedPageBreak/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:rsidR="00F30CD7" w:rsidRPr="008A0A80" w:rsidRDefault="00F30CD7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gradnje objekata i uređaja komunalne infrastrukture procijenjeni su temeljem važećih cijena gradnje tih ili sličnih objekata u vrijeme izrade ovog programa, te će se točan opseg i vrijednost radova utvrditi nakon ishođenja tehničke dokumentacije i provedenog postupka nabave.</w:t>
      </w:r>
    </w:p>
    <w:p w:rsidR="00AA4989" w:rsidRDefault="00AA4989" w:rsidP="00F30CD7">
      <w:pPr>
        <w:adjustRightInd w:val="0"/>
        <w:rPr>
          <w:b/>
          <w:bCs/>
          <w:sz w:val="22"/>
          <w:szCs w:val="22"/>
        </w:rPr>
      </w:pPr>
    </w:p>
    <w:p w:rsidR="00F30CD7" w:rsidRPr="00CC07EC" w:rsidRDefault="00F30CD7" w:rsidP="00CC07EC">
      <w:pPr>
        <w:pStyle w:val="Odlomakpopisa"/>
        <w:numPr>
          <w:ilvl w:val="0"/>
          <w:numId w:val="2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GRADNJA OBJEKATA I UREĐAJA KOMUNALNE INFRASTRUKTURE</w:t>
      </w:r>
    </w:p>
    <w:p w:rsidR="00F30CD7" w:rsidRPr="008A0A80" w:rsidRDefault="00F30CD7" w:rsidP="00F30CD7">
      <w:pPr>
        <w:adjustRightInd w:val="0"/>
        <w:ind w:left="720" w:hanging="720"/>
        <w:rPr>
          <w:b/>
          <w:bCs/>
          <w:sz w:val="22"/>
          <w:szCs w:val="22"/>
        </w:rPr>
      </w:pPr>
    </w:p>
    <w:p w:rsidR="00F30CD7" w:rsidRPr="00CC07EC" w:rsidRDefault="00F30CD7" w:rsidP="00CC07EC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:rsidR="00F30CD7" w:rsidRPr="008A0A80" w:rsidRDefault="00F30CD7" w:rsidP="00F30CD7">
      <w:pPr>
        <w:rPr>
          <w:b/>
          <w:bCs/>
          <w:sz w:val="22"/>
          <w:szCs w:val="22"/>
        </w:rPr>
      </w:pPr>
    </w:p>
    <w:p w:rsidR="00F30CD7" w:rsidRPr="008A0A80" w:rsidRDefault="00CC07EC" w:rsidP="00F30CD7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30CD7" w:rsidRPr="008A0A80">
        <w:rPr>
          <w:b/>
          <w:bCs/>
          <w:sz w:val="22"/>
          <w:szCs w:val="22"/>
        </w:rPr>
        <w:t>.1.</w:t>
      </w:r>
      <w:r w:rsidR="00F30CD7" w:rsidRPr="008A0A80">
        <w:rPr>
          <w:sz w:val="22"/>
          <w:szCs w:val="22"/>
        </w:rPr>
        <w:t xml:space="preserve"> </w:t>
      </w:r>
      <w:r w:rsidR="00AD07BD">
        <w:rPr>
          <w:sz w:val="22"/>
          <w:szCs w:val="22"/>
        </w:rPr>
        <w:t>U smislu ovog Programa, p</w:t>
      </w:r>
      <w:r w:rsidR="00F30CD7" w:rsidRPr="008A0A80">
        <w:rPr>
          <w:sz w:val="22"/>
          <w:szCs w:val="22"/>
        </w:rPr>
        <w:t>od gradnjom javnih površina podrazumijeva se gradnja</w:t>
      </w:r>
      <w:r>
        <w:rPr>
          <w:sz w:val="22"/>
          <w:szCs w:val="22"/>
        </w:rPr>
        <w:t xml:space="preserve"> i uređenje</w:t>
      </w:r>
      <w:r w:rsidR="00F30CD7" w:rsidRPr="008A0A80">
        <w:rPr>
          <w:sz w:val="22"/>
          <w:szCs w:val="22"/>
        </w:rPr>
        <w:t xml:space="preserve"> </w:t>
      </w:r>
      <w:r w:rsidR="00F30CD7" w:rsidRPr="008A0A80">
        <w:rPr>
          <w:b/>
          <w:bCs/>
          <w:sz w:val="22"/>
          <w:szCs w:val="22"/>
        </w:rPr>
        <w:t>javnih prometnih površina</w:t>
      </w:r>
      <w:r w:rsidR="00F30CD7" w:rsidRPr="008A0A80">
        <w:rPr>
          <w:sz w:val="22"/>
          <w:szCs w:val="22"/>
        </w:rPr>
        <w:t xml:space="preserve"> (trgovi, pločnici, javni prolazi, šetališta i sl.), </w:t>
      </w:r>
      <w:r w:rsidR="00F30CD7" w:rsidRPr="008A0A80">
        <w:rPr>
          <w:b/>
          <w:bCs/>
          <w:sz w:val="22"/>
          <w:szCs w:val="22"/>
        </w:rPr>
        <w:t>javnih zelenih površina</w:t>
      </w:r>
      <w:r w:rsidR="00F30CD7" w:rsidRPr="008A0A80">
        <w:rPr>
          <w:sz w:val="22"/>
          <w:szCs w:val="22"/>
        </w:rPr>
        <w:t xml:space="preserve"> (</w:t>
      </w:r>
      <w:r w:rsidR="00F30CD7" w:rsidRPr="00C7538A">
        <w:rPr>
          <w:sz w:val="22"/>
          <w:szCs w:val="22"/>
        </w:rPr>
        <w:t>dječja igrališta s pripadajućom opremom,</w:t>
      </w:r>
      <w:r>
        <w:rPr>
          <w:sz w:val="22"/>
          <w:szCs w:val="22"/>
        </w:rPr>
        <w:t xml:space="preserve"> parkovi, </w:t>
      </w:r>
      <w:r w:rsidR="00F30CD7" w:rsidRPr="008A0A80">
        <w:rPr>
          <w:sz w:val="22"/>
          <w:szCs w:val="22"/>
        </w:rPr>
        <w:t xml:space="preserve"> javni športski i rekreacijski prostori i sl.), te </w:t>
      </w:r>
      <w:r w:rsidR="00F30CD7" w:rsidRPr="008A0A80">
        <w:rPr>
          <w:b/>
          <w:bCs/>
          <w:sz w:val="22"/>
          <w:szCs w:val="22"/>
        </w:rPr>
        <w:t>javnih objekata i uređaja</w:t>
      </w:r>
      <w:r w:rsidR="00F30CD7" w:rsidRPr="008A0A80">
        <w:rPr>
          <w:sz w:val="22"/>
          <w:szCs w:val="22"/>
        </w:rPr>
        <w:t xml:space="preserve"> (oglasni stupovi, javni satovi,</w:t>
      </w:r>
      <w:r w:rsidR="00A13839" w:rsidRPr="008A0A80">
        <w:rPr>
          <w:sz w:val="22"/>
          <w:szCs w:val="22"/>
        </w:rPr>
        <w:t xml:space="preserve"> </w:t>
      </w:r>
      <w:r w:rsidR="002A3221">
        <w:rPr>
          <w:sz w:val="22"/>
          <w:szCs w:val="22"/>
        </w:rPr>
        <w:t xml:space="preserve">groblje, </w:t>
      </w:r>
      <w:r w:rsidR="00A13839" w:rsidRPr="008A0A80">
        <w:rPr>
          <w:sz w:val="22"/>
          <w:szCs w:val="22"/>
        </w:rPr>
        <w:t>tržnica</w:t>
      </w:r>
      <w:r w:rsidR="00F30CD7" w:rsidRPr="008A0A80">
        <w:rPr>
          <w:sz w:val="22"/>
          <w:szCs w:val="22"/>
        </w:rPr>
        <w:t xml:space="preserve"> i drugi slični objekti i uređaji).</w:t>
      </w:r>
    </w:p>
    <w:p w:rsidR="00F30CD7" w:rsidRPr="008A0A80" w:rsidRDefault="00F30CD7" w:rsidP="00F30CD7">
      <w:pPr>
        <w:ind w:firstLine="709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t>1.2.</w:t>
      </w:r>
      <w:r w:rsidRPr="008A0A80">
        <w:rPr>
          <w:sz w:val="22"/>
          <w:szCs w:val="22"/>
        </w:rPr>
        <w:t xml:space="preserve"> Troškovi predložene gradnje</w:t>
      </w:r>
      <w:r w:rsidR="00CC07EC">
        <w:rPr>
          <w:sz w:val="22"/>
          <w:szCs w:val="22"/>
        </w:rPr>
        <w:t xml:space="preserve"> i uređenja</w:t>
      </w:r>
      <w:r w:rsidRPr="008A0A80">
        <w:rPr>
          <w:sz w:val="22"/>
          <w:szCs w:val="22"/>
        </w:rPr>
        <w:t xml:space="preserve"> javnih površina u </w:t>
      </w:r>
      <w:r w:rsidR="00C0447A">
        <w:rPr>
          <w:sz w:val="22"/>
          <w:szCs w:val="22"/>
        </w:rPr>
        <w:t>2013</w:t>
      </w:r>
      <w:r w:rsidRPr="008A0A80">
        <w:rPr>
          <w:sz w:val="22"/>
          <w:szCs w:val="22"/>
        </w:rPr>
        <w:t>. godini procjenjuju se u iznosu od</w:t>
      </w:r>
      <w:r w:rsidR="00CC07EC">
        <w:rPr>
          <w:sz w:val="22"/>
          <w:szCs w:val="22"/>
        </w:rPr>
        <w:t xml:space="preserve"> </w:t>
      </w:r>
      <w:r w:rsidR="00A43316">
        <w:rPr>
          <w:b/>
          <w:sz w:val="22"/>
          <w:szCs w:val="22"/>
        </w:rPr>
        <w:t>4</w:t>
      </w:r>
      <w:r w:rsidR="00292AD7">
        <w:rPr>
          <w:b/>
          <w:sz w:val="22"/>
          <w:szCs w:val="22"/>
        </w:rPr>
        <w:t>4</w:t>
      </w:r>
      <w:r w:rsidR="005D57AD">
        <w:rPr>
          <w:b/>
          <w:sz w:val="22"/>
          <w:szCs w:val="22"/>
        </w:rPr>
        <w:t>0</w:t>
      </w:r>
      <w:r w:rsidR="004A208A" w:rsidRPr="008A0A80">
        <w:rPr>
          <w:b/>
          <w:sz w:val="22"/>
          <w:szCs w:val="22"/>
        </w:rPr>
        <w:t>.000</w:t>
      </w:r>
      <w:r w:rsidR="00A13839" w:rsidRPr="008A0A80">
        <w:rPr>
          <w:b/>
          <w:sz w:val="22"/>
          <w:szCs w:val="22"/>
        </w:rPr>
        <w:t xml:space="preserve">,00 </w:t>
      </w:r>
      <w:r w:rsidRPr="008A0A80">
        <w:rPr>
          <w:b/>
          <w:sz w:val="22"/>
          <w:szCs w:val="22"/>
        </w:rPr>
        <w:t>kuna</w:t>
      </w:r>
      <w:r w:rsidRPr="008A0A80">
        <w:rPr>
          <w:sz w:val="22"/>
          <w:szCs w:val="22"/>
        </w:rPr>
        <w:t>, a u nastavku se daje opis poslova s procjenom troškova gradnje pojedinih objekata i uređaja javnih površina, sa iskazanim izvorom financiranja za djelatnost:</w:t>
      </w:r>
    </w:p>
    <w:p w:rsidR="007B32E7" w:rsidRPr="008A0A80" w:rsidRDefault="007B32E7" w:rsidP="00F30CD7">
      <w:pPr>
        <w:ind w:firstLine="709"/>
        <w:jc w:val="both"/>
        <w:rPr>
          <w:sz w:val="22"/>
          <w:szCs w:val="22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3758"/>
        <w:gridCol w:w="18"/>
        <w:gridCol w:w="2410"/>
        <w:gridCol w:w="1134"/>
        <w:gridCol w:w="1125"/>
      </w:tblGrid>
      <w:tr w:rsidR="00F30CD7" w:rsidRPr="008A0A80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C7538A" w:rsidRPr="00BD49E4" w:rsidTr="00F01731">
        <w:trPr>
          <w:cantSplit/>
          <w:trHeight w:val="440"/>
        </w:trPr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8A" w:rsidRPr="00BD49E4" w:rsidRDefault="00C7538A" w:rsidP="006B19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  <w:r w:rsidRPr="00BD49E4">
              <w:rPr>
                <w:b/>
                <w:bCs/>
                <w:sz w:val="21"/>
                <w:szCs w:val="21"/>
              </w:rPr>
              <w:t>GRADNJA I UREĐENJE DJEČJIH IGRALIŠTA</w:t>
            </w:r>
          </w:p>
        </w:tc>
      </w:tr>
      <w:tr w:rsidR="00E77F0D" w:rsidRPr="008A0A80" w:rsidTr="00E77F0D">
        <w:trPr>
          <w:cantSplit/>
          <w:trHeight w:val="37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Pr="008A0A80" w:rsidRDefault="00E77F0D" w:rsidP="00C7538A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Pr="008A0A80" w:rsidRDefault="00E77F0D" w:rsidP="00296E49">
            <w:pPr>
              <w:adjustRightInd w:val="0"/>
              <w:ind w:right="108"/>
              <w:jc w:val="both"/>
              <w:rPr>
                <w:sz w:val="21"/>
                <w:szCs w:val="21"/>
              </w:rPr>
            </w:pPr>
            <w:r w:rsidRPr="002C3F3C">
              <w:rPr>
                <w:sz w:val="21"/>
                <w:szCs w:val="21"/>
              </w:rPr>
              <w:t>Otkup</w:t>
            </w:r>
            <w:r>
              <w:rPr>
                <w:sz w:val="21"/>
                <w:szCs w:val="21"/>
              </w:rPr>
              <w:t>,</w:t>
            </w:r>
            <w:r w:rsidRPr="002C3F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uređenje i opreman</w:t>
            </w:r>
            <w:r w:rsidR="006B1997">
              <w:rPr>
                <w:sz w:val="21"/>
                <w:szCs w:val="21"/>
              </w:rPr>
              <w:t>je dječjih igrališta na području</w:t>
            </w:r>
            <w:r>
              <w:rPr>
                <w:sz w:val="21"/>
                <w:szCs w:val="21"/>
              </w:rPr>
              <w:t xml:space="preserve"> Grada Ivanca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E77F0D" w:rsidP="00E77F0D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Otkup,</w:t>
            </w:r>
          </w:p>
          <w:p w:rsidR="00E77F0D" w:rsidRDefault="00E77F0D" w:rsidP="00E77F0D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uređenje i opremanje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E77F0D" w:rsidP="00E77F0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E77F0D" w:rsidP="002D44F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D44F1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0.000,00</w:t>
            </w:r>
          </w:p>
        </w:tc>
      </w:tr>
      <w:tr w:rsidR="00E77F0D" w:rsidRPr="008A0A80" w:rsidTr="00E77F0D">
        <w:trPr>
          <w:cantSplit/>
          <w:trHeight w:val="33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E77F0D" w:rsidP="00C7538A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Pr="002C3F3C" w:rsidRDefault="00E77F0D" w:rsidP="00E77F0D">
            <w:pPr>
              <w:adjustRightInd w:val="0"/>
              <w:ind w:right="108"/>
              <w:jc w:val="both"/>
              <w:rPr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E77F0D" w:rsidP="00E77F0D">
            <w:pPr>
              <w:adjustRightInd w:val="0"/>
              <w:ind w:left="108" w:right="10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E77F0D" w:rsidP="002D44F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D44F1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0.000,00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E77F0D" w:rsidP="00F0173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C7538A" w:rsidRPr="008A0A80" w:rsidTr="00F01731">
        <w:trPr>
          <w:cantSplit/>
          <w:trHeight w:val="397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8A" w:rsidRPr="008A0A80" w:rsidRDefault="00C7538A" w:rsidP="00F01731">
            <w:pPr>
              <w:adjustRightInd w:val="0"/>
              <w:ind w:left="15"/>
              <w:jc w:val="right"/>
              <w:rPr>
                <w:b/>
                <w:bCs/>
                <w:sz w:val="22"/>
                <w:szCs w:val="22"/>
              </w:rPr>
            </w:pPr>
            <w:r w:rsidRPr="008A0A80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8A" w:rsidRPr="00BE0173" w:rsidRDefault="00E77F0D" w:rsidP="002D44F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D44F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C7538A" w:rsidRPr="00BE0173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A13839" w:rsidRPr="008A0A80" w:rsidTr="00AA4989">
        <w:trPr>
          <w:cantSplit/>
          <w:trHeight w:val="358"/>
        </w:trPr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39" w:rsidRPr="008A0A80" w:rsidRDefault="00C7538A" w:rsidP="00C7538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BD49E4">
              <w:rPr>
                <w:b/>
                <w:bCs/>
                <w:sz w:val="21"/>
                <w:szCs w:val="21"/>
              </w:rPr>
              <w:t>.</w:t>
            </w:r>
            <w:r w:rsidR="00CC07EC">
              <w:rPr>
                <w:b/>
                <w:bCs/>
                <w:sz w:val="21"/>
                <w:szCs w:val="21"/>
              </w:rPr>
              <w:t xml:space="preserve">GRADNJA I </w:t>
            </w:r>
            <w:r w:rsidR="0032548F">
              <w:rPr>
                <w:b/>
                <w:bCs/>
                <w:sz w:val="21"/>
                <w:szCs w:val="21"/>
              </w:rPr>
              <w:t>UREĐENJE</w:t>
            </w:r>
            <w:r w:rsidR="00165466">
              <w:rPr>
                <w:b/>
                <w:bCs/>
                <w:sz w:val="21"/>
                <w:szCs w:val="21"/>
              </w:rPr>
              <w:t xml:space="preserve"> TRG</w:t>
            </w:r>
            <w:r w:rsidR="0032548F">
              <w:rPr>
                <w:b/>
                <w:bCs/>
                <w:sz w:val="21"/>
                <w:szCs w:val="21"/>
              </w:rPr>
              <w:t>OVA</w:t>
            </w:r>
            <w:r w:rsidR="00BD49E4">
              <w:rPr>
                <w:b/>
                <w:bCs/>
                <w:sz w:val="21"/>
                <w:szCs w:val="21"/>
              </w:rPr>
              <w:t xml:space="preserve"> I PARKOVA</w:t>
            </w:r>
          </w:p>
        </w:tc>
      </w:tr>
      <w:tr w:rsidR="00774625" w:rsidRPr="008A0A80" w:rsidTr="00C7538A">
        <w:trPr>
          <w:cantSplit/>
          <w:trHeight w:val="56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25" w:rsidRDefault="00A43316" w:rsidP="00A4331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2C3F3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25" w:rsidRDefault="002C3F3C" w:rsidP="00FD262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Uređenje Malog parka u Ivancu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25" w:rsidRDefault="002C3F3C" w:rsidP="00E77F0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Idejni projek</w:t>
            </w:r>
            <w:r w:rsidR="00E77F0D">
              <w:rPr>
                <w:bCs/>
                <w:sz w:val="21"/>
                <w:szCs w:val="21"/>
              </w:rPr>
              <w:t>t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25" w:rsidRDefault="00E77F0D" w:rsidP="00E77F0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2C3F3C">
              <w:rPr>
                <w:bCs/>
                <w:sz w:val="21"/>
                <w:szCs w:val="21"/>
              </w:rPr>
              <w:t>0.000,00</w:t>
            </w:r>
          </w:p>
        </w:tc>
      </w:tr>
      <w:tr w:rsidR="00A44F32" w:rsidRPr="008A0A80" w:rsidTr="00C7538A">
        <w:trPr>
          <w:cantSplit/>
          <w:trHeight w:val="42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32" w:rsidRPr="008A0A80" w:rsidRDefault="00A43316" w:rsidP="00A4331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="002C3F3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32" w:rsidRPr="008A0A80" w:rsidRDefault="002C3F3C" w:rsidP="002210D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Glavni gradski trg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32" w:rsidRPr="008A0A80" w:rsidRDefault="002C3F3C" w:rsidP="00857F4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Idejni projekt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32" w:rsidRPr="008A0A80" w:rsidRDefault="00A733B6" w:rsidP="00A733B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  <w:r w:rsidR="002C3F3C">
              <w:rPr>
                <w:bCs/>
                <w:sz w:val="21"/>
                <w:szCs w:val="21"/>
              </w:rPr>
              <w:t>0.000,00</w:t>
            </w:r>
          </w:p>
        </w:tc>
      </w:tr>
      <w:tr w:rsidR="00D96EFD" w:rsidRPr="008A0A80" w:rsidTr="00C7538A">
        <w:trPr>
          <w:cantSplit/>
          <w:trHeight w:val="489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FD" w:rsidRPr="008A0A80" w:rsidRDefault="00D96EFD" w:rsidP="00D96EF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FD" w:rsidRPr="008A0A80" w:rsidRDefault="00A43316" w:rsidP="00A4331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A733B6">
              <w:rPr>
                <w:b/>
                <w:bCs/>
                <w:sz w:val="21"/>
                <w:szCs w:val="21"/>
              </w:rPr>
              <w:t>1</w:t>
            </w:r>
            <w:r w:rsidR="00BD49E4">
              <w:rPr>
                <w:b/>
                <w:bCs/>
                <w:sz w:val="21"/>
                <w:szCs w:val="21"/>
              </w:rPr>
              <w:t>0</w:t>
            </w:r>
            <w:r w:rsidR="002210DB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2A3221" w:rsidRPr="00BD49E4" w:rsidTr="00BD49E4">
        <w:trPr>
          <w:cantSplit/>
          <w:trHeight w:hRule="exact" w:val="397"/>
        </w:trPr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1" w:rsidRPr="00BD49E4" w:rsidRDefault="00C7538A" w:rsidP="00C7538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BD49E4">
              <w:rPr>
                <w:b/>
                <w:bCs/>
                <w:sz w:val="21"/>
                <w:szCs w:val="21"/>
              </w:rPr>
              <w:t>.</w:t>
            </w:r>
            <w:r w:rsidR="00CC07EC" w:rsidRPr="00BD49E4">
              <w:rPr>
                <w:b/>
                <w:bCs/>
                <w:sz w:val="21"/>
                <w:szCs w:val="21"/>
              </w:rPr>
              <w:t xml:space="preserve">GRADNJA I </w:t>
            </w:r>
            <w:r w:rsidR="002A3221" w:rsidRPr="00BD49E4">
              <w:rPr>
                <w:b/>
                <w:bCs/>
                <w:sz w:val="21"/>
                <w:szCs w:val="21"/>
              </w:rPr>
              <w:t>UREĐENJE GROBLJA</w:t>
            </w:r>
          </w:p>
        </w:tc>
      </w:tr>
      <w:tr w:rsidR="00E04624" w:rsidRPr="008A0A80" w:rsidTr="00F276A2">
        <w:trPr>
          <w:cantSplit/>
          <w:trHeight w:val="49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24" w:rsidRPr="008A0A80" w:rsidRDefault="00E04624" w:rsidP="003264A6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24" w:rsidRPr="008A0A80" w:rsidRDefault="00E04624" w:rsidP="00AD07BD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 i uređenje groblja u Ivancu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24" w:rsidRPr="008A0A80" w:rsidRDefault="00E04624" w:rsidP="00142403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24" w:rsidRPr="008A0A80" w:rsidRDefault="00E04624" w:rsidP="00A733B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AD07BD" w:rsidRPr="008A0A80" w:rsidTr="00C7538A">
        <w:trPr>
          <w:cantSplit/>
          <w:trHeight w:val="40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BD" w:rsidRPr="008A0A80" w:rsidRDefault="00AD07BD" w:rsidP="003264A6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BD" w:rsidRDefault="00AD07BD" w:rsidP="004B1DB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Uređenje groblja u Prigorcu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BD" w:rsidRDefault="00AD07BD" w:rsidP="00142403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BD" w:rsidRDefault="005B3D39" w:rsidP="005B3D3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7A3887">
              <w:rPr>
                <w:sz w:val="21"/>
                <w:szCs w:val="21"/>
              </w:rPr>
              <w:t>0</w:t>
            </w:r>
            <w:r w:rsidR="00AD07BD">
              <w:rPr>
                <w:sz w:val="21"/>
                <w:szCs w:val="21"/>
              </w:rPr>
              <w:t>.000,00</w:t>
            </w:r>
          </w:p>
        </w:tc>
      </w:tr>
      <w:tr w:rsidR="005D57AD" w:rsidRPr="008A0A80" w:rsidTr="00C7538A">
        <w:trPr>
          <w:cantSplit/>
          <w:trHeight w:val="370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AD" w:rsidRPr="008A0A80" w:rsidRDefault="005D57AD" w:rsidP="003264A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AD" w:rsidRPr="008A0A80" w:rsidRDefault="005B3D39" w:rsidP="005B3D3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  <w:r w:rsidR="005D57AD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5D57AD" w:rsidRPr="008A0A80" w:rsidTr="00C7538A">
        <w:trPr>
          <w:cantSplit/>
          <w:trHeight w:val="397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AD" w:rsidRPr="008A0A80" w:rsidRDefault="005D57AD" w:rsidP="00F30CD7">
            <w:pPr>
              <w:adjustRightInd w:val="0"/>
              <w:ind w:left="15" w:right="108"/>
              <w:jc w:val="right"/>
              <w:rPr>
                <w:b/>
                <w:bCs/>
                <w:sz w:val="22"/>
                <w:szCs w:val="22"/>
              </w:rPr>
            </w:pPr>
            <w:r w:rsidRPr="008A0A80">
              <w:rPr>
                <w:b/>
                <w:bCs/>
                <w:sz w:val="22"/>
                <w:szCs w:val="22"/>
              </w:rPr>
              <w:t>S V E U K U P N O: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AD" w:rsidRPr="008A0A80" w:rsidRDefault="00A43316" w:rsidP="00A4331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92AD7">
              <w:rPr>
                <w:b/>
                <w:bCs/>
                <w:sz w:val="22"/>
                <w:szCs w:val="22"/>
              </w:rPr>
              <w:t>4</w:t>
            </w:r>
            <w:r w:rsidR="005D57AD">
              <w:rPr>
                <w:b/>
                <w:bCs/>
                <w:sz w:val="22"/>
                <w:szCs w:val="22"/>
              </w:rPr>
              <w:t>0</w:t>
            </w:r>
            <w:r w:rsidR="005D57AD" w:rsidRPr="008A0A80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5D57AD" w:rsidRPr="008A0A80">
        <w:trPr>
          <w:cantSplit/>
          <w:trHeight w:val="567"/>
        </w:trPr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AD" w:rsidRPr="008A0A80" w:rsidRDefault="005D57AD" w:rsidP="00F30CD7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8A0A80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:rsidR="005D57AD" w:rsidRPr="00616BCF" w:rsidRDefault="005D57AD" w:rsidP="00616BCF">
            <w:pPr>
              <w:numPr>
                <w:ilvl w:val="0"/>
                <w:numId w:val="9"/>
              </w:numPr>
              <w:adjustRightInd w:val="0"/>
              <w:rPr>
                <w:bCs/>
                <w:i/>
                <w:sz w:val="22"/>
                <w:szCs w:val="22"/>
              </w:rPr>
            </w:pPr>
            <w:r w:rsidRPr="008A0A80">
              <w:rPr>
                <w:bCs/>
                <w:i/>
                <w:sz w:val="22"/>
                <w:szCs w:val="22"/>
              </w:rPr>
              <w:t xml:space="preserve">Proračun Grada Ivanca </w:t>
            </w:r>
            <w:r>
              <w:rPr>
                <w:bCs/>
                <w:i/>
                <w:sz w:val="22"/>
                <w:szCs w:val="22"/>
              </w:rPr>
              <w:t>-</w:t>
            </w:r>
            <w:r w:rsidRPr="008A0A80">
              <w:rPr>
                <w:bCs/>
                <w:i/>
                <w:sz w:val="22"/>
                <w:szCs w:val="22"/>
              </w:rPr>
              <w:t xml:space="preserve"> komunalni doprinos i ostali prihodi pro</w:t>
            </w:r>
            <w:r>
              <w:rPr>
                <w:bCs/>
                <w:i/>
                <w:sz w:val="22"/>
                <w:szCs w:val="22"/>
              </w:rPr>
              <w:t>račun</w:t>
            </w:r>
            <w:r w:rsidR="0070047E">
              <w:rPr>
                <w:bCs/>
                <w:i/>
                <w:sz w:val="22"/>
                <w:szCs w:val="22"/>
              </w:rPr>
              <w:t>a</w:t>
            </w:r>
          </w:p>
        </w:tc>
      </w:tr>
    </w:tbl>
    <w:p w:rsidR="001A2B63" w:rsidRDefault="001A2B63" w:rsidP="00F30CD7">
      <w:pPr>
        <w:ind w:left="720" w:hanging="720"/>
        <w:rPr>
          <w:b/>
          <w:bCs/>
          <w:sz w:val="22"/>
          <w:szCs w:val="22"/>
        </w:rPr>
      </w:pPr>
    </w:p>
    <w:p w:rsidR="00616BCF" w:rsidRDefault="00616BCF" w:rsidP="00F30CD7">
      <w:pPr>
        <w:ind w:left="720" w:hanging="720"/>
        <w:rPr>
          <w:b/>
          <w:bCs/>
          <w:sz w:val="22"/>
          <w:szCs w:val="22"/>
        </w:rPr>
      </w:pPr>
    </w:p>
    <w:p w:rsidR="00F30CD7" w:rsidRPr="00AD07BD" w:rsidRDefault="00F30CD7" w:rsidP="00AD07BD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AD07BD">
        <w:rPr>
          <w:b/>
          <w:bCs/>
          <w:sz w:val="22"/>
          <w:szCs w:val="22"/>
        </w:rPr>
        <w:t xml:space="preserve">PROMETNICE I PROMETNE POVRŠINE </w:t>
      </w:r>
    </w:p>
    <w:p w:rsidR="007B32E7" w:rsidRPr="008A0A80" w:rsidRDefault="007B32E7" w:rsidP="00F30CD7">
      <w:pPr>
        <w:ind w:firstLine="709"/>
        <w:jc w:val="both"/>
        <w:rPr>
          <w:b/>
          <w:bCs/>
          <w:sz w:val="22"/>
          <w:szCs w:val="22"/>
        </w:rPr>
      </w:pPr>
    </w:p>
    <w:p w:rsidR="00F30CD7" w:rsidRPr="008A0A80" w:rsidRDefault="00F30CD7" w:rsidP="00F30CD7">
      <w:pPr>
        <w:ind w:firstLine="709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t>2.1.</w:t>
      </w:r>
      <w:r w:rsidRPr="008A0A80">
        <w:rPr>
          <w:bCs/>
          <w:sz w:val="22"/>
          <w:szCs w:val="22"/>
        </w:rPr>
        <w:t xml:space="preserve"> Pod prometnicama i prometnim površinama </w:t>
      </w:r>
      <w:r w:rsidRPr="008A0A80">
        <w:rPr>
          <w:sz w:val="22"/>
          <w:szCs w:val="22"/>
        </w:rPr>
        <w:t xml:space="preserve">podrazumijevaju se radovi na izgradnji odnosno rekonstrukciji </w:t>
      </w:r>
      <w:r w:rsidR="00AD07BD">
        <w:rPr>
          <w:sz w:val="22"/>
          <w:szCs w:val="22"/>
        </w:rPr>
        <w:t>prometnica i prometnih površina, izgradnja i uređenje nogostupa, autobusnih stajališta, mostova, te modernizacija-asfaltiranje nerazvrstanih cesta</w:t>
      </w:r>
      <w:r w:rsidRPr="008A0A80">
        <w:rPr>
          <w:sz w:val="22"/>
          <w:szCs w:val="22"/>
        </w:rPr>
        <w:t>.</w:t>
      </w:r>
    </w:p>
    <w:p w:rsidR="007B32E7" w:rsidRDefault="00F30CD7" w:rsidP="007B32E7">
      <w:pPr>
        <w:ind w:firstLine="709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lastRenderedPageBreak/>
        <w:t xml:space="preserve">2.2. </w:t>
      </w:r>
      <w:r w:rsidRPr="008A0A80">
        <w:rPr>
          <w:sz w:val="22"/>
          <w:szCs w:val="22"/>
        </w:rPr>
        <w:t xml:space="preserve">Troškovi planirane gradnje </w:t>
      </w:r>
      <w:r w:rsidR="00E71067">
        <w:rPr>
          <w:sz w:val="22"/>
          <w:szCs w:val="22"/>
        </w:rPr>
        <w:t xml:space="preserve">i uređenja </w:t>
      </w:r>
      <w:r w:rsidRPr="008A0A80">
        <w:rPr>
          <w:sz w:val="22"/>
          <w:szCs w:val="22"/>
        </w:rPr>
        <w:t xml:space="preserve">prometnica i prometnih površina u </w:t>
      </w:r>
      <w:r w:rsidR="00C0447A">
        <w:rPr>
          <w:sz w:val="22"/>
          <w:szCs w:val="22"/>
        </w:rPr>
        <w:t>2013</w:t>
      </w:r>
      <w:r w:rsidRPr="008A0A80">
        <w:rPr>
          <w:sz w:val="22"/>
          <w:szCs w:val="22"/>
        </w:rPr>
        <w:t xml:space="preserve">. godini procjenjuju se u iznosu od </w:t>
      </w:r>
      <w:r w:rsidR="00FE323C">
        <w:rPr>
          <w:b/>
          <w:sz w:val="22"/>
          <w:szCs w:val="22"/>
        </w:rPr>
        <w:t>2</w:t>
      </w:r>
      <w:r w:rsidR="00A13839" w:rsidRPr="008A0A80">
        <w:rPr>
          <w:b/>
          <w:bCs/>
          <w:sz w:val="22"/>
          <w:szCs w:val="22"/>
        </w:rPr>
        <w:t>.</w:t>
      </w:r>
      <w:r w:rsidR="002C05E4">
        <w:rPr>
          <w:b/>
          <w:bCs/>
          <w:sz w:val="22"/>
          <w:szCs w:val="22"/>
        </w:rPr>
        <w:t>562</w:t>
      </w:r>
      <w:r w:rsidR="00A13839" w:rsidRPr="008A0A80">
        <w:rPr>
          <w:b/>
          <w:bCs/>
          <w:sz w:val="22"/>
          <w:szCs w:val="22"/>
        </w:rPr>
        <w:t>.</w:t>
      </w:r>
      <w:r w:rsidR="00206927">
        <w:rPr>
          <w:b/>
          <w:bCs/>
          <w:sz w:val="22"/>
          <w:szCs w:val="22"/>
        </w:rPr>
        <w:t>0</w:t>
      </w:r>
      <w:r w:rsidR="00D87E1F">
        <w:rPr>
          <w:b/>
          <w:bCs/>
          <w:sz w:val="22"/>
          <w:szCs w:val="22"/>
        </w:rPr>
        <w:t>00</w:t>
      </w:r>
      <w:r w:rsidR="00A13839" w:rsidRPr="008A0A80">
        <w:rPr>
          <w:b/>
          <w:bCs/>
          <w:sz w:val="22"/>
          <w:szCs w:val="22"/>
        </w:rPr>
        <w:t>,</w:t>
      </w:r>
      <w:r w:rsidR="00D87E1F">
        <w:rPr>
          <w:b/>
          <w:bCs/>
          <w:sz w:val="22"/>
          <w:szCs w:val="22"/>
        </w:rPr>
        <w:t>0</w:t>
      </w:r>
      <w:r w:rsidR="00334041" w:rsidRPr="008A0A80">
        <w:rPr>
          <w:b/>
          <w:bCs/>
          <w:sz w:val="22"/>
          <w:szCs w:val="22"/>
        </w:rPr>
        <w:t>0</w:t>
      </w:r>
      <w:r w:rsidRPr="008A0A80">
        <w:rPr>
          <w:b/>
          <w:sz w:val="22"/>
          <w:szCs w:val="22"/>
        </w:rPr>
        <w:t xml:space="preserve"> kun</w:t>
      </w:r>
      <w:r w:rsidR="00B07DDF" w:rsidRPr="008A0A80">
        <w:rPr>
          <w:b/>
          <w:sz w:val="22"/>
          <w:szCs w:val="22"/>
        </w:rPr>
        <w:t>e</w:t>
      </w:r>
      <w:r w:rsidRPr="008A0A80">
        <w:rPr>
          <w:sz w:val="22"/>
          <w:szCs w:val="22"/>
        </w:rPr>
        <w:t>, a u nastavku se daje opis poslova s procjenom troškova gradnje prometnica i prometnih površina sa iskazanim izvorom financiranja za djelatnost:</w:t>
      </w:r>
    </w:p>
    <w:p w:rsidR="00A453FA" w:rsidRDefault="00A453FA" w:rsidP="007B32E7">
      <w:pPr>
        <w:ind w:firstLine="709"/>
        <w:jc w:val="both"/>
        <w:rPr>
          <w:sz w:val="22"/>
          <w:szCs w:val="22"/>
        </w:rPr>
      </w:pPr>
    </w:p>
    <w:p w:rsidR="008A43EC" w:rsidRDefault="008A43EC" w:rsidP="007B32E7">
      <w:pPr>
        <w:ind w:firstLine="709"/>
        <w:jc w:val="both"/>
        <w:rPr>
          <w:sz w:val="22"/>
          <w:szCs w:val="22"/>
        </w:rPr>
      </w:pPr>
    </w:p>
    <w:p w:rsidR="008A43EC" w:rsidRPr="008A0A80" w:rsidRDefault="008A43EC" w:rsidP="007B32E7">
      <w:pPr>
        <w:ind w:firstLine="709"/>
        <w:jc w:val="both"/>
        <w:rPr>
          <w:sz w:val="22"/>
          <w:szCs w:val="22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"/>
        <w:gridCol w:w="89"/>
        <w:gridCol w:w="4163"/>
        <w:gridCol w:w="1842"/>
        <w:gridCol w:w="1260"/>
        <w:gridCol w:w="17"/>
        <w:gridCol w:w="1421"/>
      </w:tblGrid>
      <w:tr w:rsidR="00F30CD7" w:rsidRPr="008A0A80" w:rsidTr="008F35E0">
        <w:trPr>
          <w:cantSplit/>
          <w:trHeight w:val="56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E71067" w:rsidRPr="008A0A80" w:rsidTr="000B7D84">
        <w:trPr>
          <w:cantSplit/>
          <w:trHeight w:val="404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67" w:rsidRPr="008A0A80" w:rsidRDefault="00E71067" w:rsidP="00E71067">
            <w:pPr>
              <w:adjustRightInd w:val="0"/>
              <w:spacing w:before="100" w:beforeAutospacing="1" w:after="100" w:afterAutospacing="1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Pr="008A0A80">
              <w:rPr>
                <w:b/>
                <w:bCs/>
                <w:sz w:val="21"/>
                <w:szCs w:val="21"/>
              </w:rPr>
              <w:t>.  IZGRADNJA I REKONSTRUKCIJA PROMETNICA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8A0A80">
              <w:rPr>
                <w:b/>
                <w:bCs/>
                <w:sz w:val="21"/>
                <w:szCs w:val="21"/>
              </w:rPr>
              <w:t xml:space="preserve"> PROMETNIH POVRŠINA</w:t>
            </w:r>
            <w:r>
              <w:rPr>
                <w:b/>
                <w:bCs/>
                <w:sz w:val="21"/>
                <w:szCs w:val="21"/>
              </w:rPr>
              <w:t xml:space="preserve"> I NOGOSTUPA</w:t>
            </w:r>
          </w:p>
        </w:tc>
      </w:tr>
      <w:tr w:rsidR="00E71067" w:rsidRPr="008A0A80" w:rsidTr="008F35E0">
        <w:trPr>
          <w:cantSplit/>
          <w:trHeight w:val="5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67" w:rsidRPr="008A0A80" w:rsidRDefault="00E71067" w:rsidP="005739E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8A0A80">
              <w:rPr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67" w:rsidRPr="008A0A80" w:rsidRDefault="00E71067" w:rsidP="0080614A">
            <w:pPr>
              <w:adjustRightInd w:val="0"/>
              <w:ind w:left="13" w:right="108"/>
              <w:rPr>
                <w:sz w:val="21"/>
                <w:szCs w:val="21"/>
              </w:rPr>
            </w:pPr>
            <w:r w:rsidRPr="008A0A80">
              <w:rPr>
                <w:bCs/>
                <w:sz w:val="21"/>
                <w:szCs w:val="21"/>
              </w:rPr>
              <w:t>Rekonstrukcija Kukuljevićeve ulice u Ivancu, la=410m'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67" w:rsidRPr="008A0A80" w:rsidRDefault="00E71067" w:rsidP="00037905">
            <w:pPr>
              <w:adjustRightInd w:val="0"/>
              <w:ind w:right="108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>Gradnja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67" w:rsidRPr="00296E49" w:rsidRDefault="0080614A" w:rsidP="0080614A">
            <w:pPr>
              <w:adjustRightInd w:val="0"/>
              <w:ind w:left="1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</w:t>
            </w:r>
            <w:r w:rsidR="00E71067" w:rsidRPr="00F55B90">
              <w:rPr>
                <w:bCs/>
                <w:sz w:val="22"/>
                <w:szCs w:val="22"/>
              </w:rPr>
              <w:t>.000,00</w:t>
            </w:r>
          </w:p>
        </w:tc>
      </w:tr>
      <w:tr w:rsidR="00947D8D" w:rsidRPr="008A0A80" w:rsidTr="008F35E0">
        <w:trPr>
          <w:cantSplit/>
          <w:trHeight w:hRule="exact" w:val="5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8D" w:rsidRPr="008A0A80" w:rsidRDefault="00947D8D" w:rsidP="005739E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A0A80">
              <w:rPr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A" w:rsidRPr="0080614A" w:rsidRDefault="001E4A13" w:rsidP="001E4A13">
            <w:pPr>
              <w:adjustRightInd w:val="0"/>
              <w:ind w:left="13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Nogostup uz</w:t>
            </w:r>
            <w:r w:rsidR="0080614A">
              <w:rPr>
                <w:bCs/>
                <w:sz w:val="21"/>
                <w:szCs w:val="21"/>
              </w:rPr>
              <w:t xml:space="preserve"> </w:t>
            </w:r>
            <w:r w:rsidR="0080614A" w:rsidRPr="0080614A">
              <w:rPr>
                <w:bCs/>
                <w:sz w:val="21"/>
                <w:szCs w:val="21"/>
              </w:rPr>
              <w:t>ŽC 2101 Bedenec</w:t>
            </w:r>
            <w:r w:rsidR="0080614A">
              <w:rPr>
                <w:bCs/>
                <w:sz w:val="21"/>
                <w:szCs w:val="21"/>
              </w:rPr>
              <w:t xml:space="preserve"> - </w:t>
            </w:r>
            <w:r w:rsidR="0080614A" w:rsidRPr="008A0A80">
              <w:rPr>
                <w:bCs/>
                <w:sz w:val="21"/>
                <w:szCs w:val="21"/>
              </w:rPr>
              <w:t>la=</w:t>
            </w:r>
            <w:r w:rsidR="0080614A">
              <w:rPr>
                <w:bCs/>
                <w:sz w:val="21"/>
                <w:szCs w:val="21"/>
              </w:rPr>
              <w:t>70</w:t>
            </w:r>
            <w:r w:rsidR="0080614A" w:rsidRPr="008A0A80">
              <w:rPr>
                <w:bCs/>
                <w:sz w:val="21"/>
                <w:szCs w:val="21"/>
              </w:rPr>
              <w:t>0m'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8D" w:rsidRPr="008A0A80" w:rsidRDefault="0080614A" w:rsidP="00037905">
            <w:pPr>
              <w:adjustRightInd w:val="0"/>
              <w:ind w:right="108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>Gradnja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8D" w:rsidRPr="00D01EBC" w:rsidRDefault="00B40FFE" w:rsidP="00B40F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Cs/>
                <w:sz w:val="22"/>
                <w:szCs w:val="22"/>
              </w:rPr>
              <w:t>150</w:t>
            </w:r>
            <w:r w:rsidR="0080614A" w:rsidRPr="00F55B90">
              <w:rPr>
                <w:bCs/>
                <w:sz w:val="22"/>
                <w:szCs w:val="22"/>
              </w:rPr>
              <w:t>.000,00</w:t>
            </w:r>
          </w:p>
        </w:tc>
      </w:tr>
      <w:tr w:rsidR="00E71067" w:rsidRPr="008A0A80" w:rsidTr="008F35E0">
        <w:trPr>
          <w:cantSplit/>
          <w:trHeight w:val="36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67" w:rsidRPr="008A0A80" w:rsidRDefault="00E71067" w:rsidP="005739E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8A0A80">
              <w:rPr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67" w:rsidRPr="008A0A80" w:rsidRDefault="001E4A13" w:rsidP="0080614A">
            <w:pPr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Nogostup uz</w:t>
            </w:r>
            <w:r w:rsidR="0080614A">
              <w:rPr>
                <w:bCs/>
                <w:sz w:val="21"/>
                <w:szCs w:val="21"/>
              </w:rPr>
              <w:t xml:space="preserve"> </w:t>
            </w:r>
            <w:r w:rsidR="0080614A" w:rsidRPr="0080614A">
              <w:rPr>
                <w:bCs/>
                <w:sz w:val="21"/>
                <w:szCs w:val="21"/>
              </w:rPr>
              <w:t xml:space="preserve">ŽC 2105 Salinovec </w:t>
            </w:r>
            <w:r w:rsidR="0080614A">
              <w:rPr>
                <w:bCs/>
                <w:sz w:val="21"/>
                <w:szCs w:val="21"/>
              </w:rPr>
              <w:t xml:space="preserve">- </w:t>
            </w:r>
            <w:r w:rsidR="0080614A" w:rsidRPr="008A0A80">
              <w:rPr>
                <w:bCs/>
                <w:sz w:val="21"/>
                <w:szCs w:val="21"/>
              </w:rPr>
              <w:t>la=</w:t>
            </w:r>
            <w:r w:rsidR="0080614A">
              <w:rPr>
                <w:bCs/>
                <w:sz w:val="21"/>
                <w:szCs w:val="21"/>
              </w:rPr>
              <w:t>44</w:t>
            </w:r>
            <w:r w:rsidR="0080614A" w:rsidRPr="008A0A80">
              <w:rPr>
                <w:bCs/>
                <w:sz w:val="21"/>
                <w:szCs w:val="21"/>
              </w:rPr>
              <w:t>0m'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B5" w:rsidRPr="008A0A80" w:rsidRDefault="00E71067" w:rsidP="00AE54B5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DB" w:rsidRPr="008A0A80" w:rsidRDefault="00B40FFE" w:rsidP="00B40F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80614A">
              <w:rPr>
                <w:sz w:val="21"/>
                <w:szCs w:val="21"/>
              </w:rPr>
              <w:t>5</w:t>
            </w:r>
            <w:r w:rsidR="00E71067">
              <w:rPr>
                <w:sz w:val="21"/>
                <w:szCs w:val="21"/>
              </w:rPr>
              <w:t>.000</w:t>
            </w:r>
            <w:r w:rsidR="00E71067" w:rsidRPr="008A0A80">
              <w:rPr>
                <w:sz w:val="21"/>
                <w:szCs w:val="21"/>
              </w:rPr>
              <w:t>,00</w:t>
            </w:r>
          </w:p>
        </w:tc>
      </w:tr>
      <w:tr w:rsidR="00AE54B5" w:rsidRPr="008A0A80" w:rsidTr="008F35E0">
        <w:trPr>
          <w:cantSplit/>
          <w:trHeight w:val="36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B5" w:rsidRDefault="00AE54B5" w:rsidP="00520D63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B5" w:rsidRPr="00AE54B5" w:rsidRDefault="00AE54B5" w:rsidP="008A43EC">
            <w:pPr>
              <w:adjustRightInd w:val="0"/>
              <w:ind w:left="13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Nogostup uz ŽC 2064 Gačice</w:t>
            </w:r>
            <w:r w:rsidRPr="0080614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- </w:t>
            </w:r>
            <w:r w:rsidRPr="008A0A80">
              <w:rPr>
                <w:bCs/>
                <w:sz w:val="21"/>
                <w:szCs w:val="21"/>
              </w:rPr>
              <w:t>la=</w:t>
            </w:r>
            <w:r>
              <w:rPr>
                <w:bCs/>
                <w:sz w:val="21"/>
                <w:szCs w:val="21"/>
              </w:rPr>
              <w:t>50</w:t>
            </w:r>
            <w:r w:rsidRPr="008A0A80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8A0A80">
              <w:rPr>
                <w:bCs/>
                <w:sz w:val="21"/>
                <w:szCs w:val="21"/>
              </w:rPr>
              <w:t>m'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B5" w:rsidRDefault="00AE54B5" w:rsidP="00037905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B5" w:rsidRPr="008B7C64" w:rsidRDefault="00B40FFE" w:rsidP="00B40F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  <w:r w:rsidR="00AE54B5" w:rsidRPr="008B7C64">
              <w:rPr>
                <w:sz w:val="21"/>
                <w:szCs w:val="21"/>
              </w:rPr>
              <w:t>.000,00</w:t>
            </w:r>
          </w:p>
        </w:tc>
      </w:tr>
      <w:tr w:rsidR="007665F1" w:rsidRPr="008A0A80" w:rsidTr="008F35E0">
        <w:trPr>
          <w:cantSplit/>
          <w:trHeight w:val="36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AB1757" w:rsidRDefault="007665F1" w:rsidP="00520D63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0677F1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 xml:space="preserve">Modernizacija </w:t>
            </w:r>
            <w:r>
              <w:rPr>
                <w:sz w:val="21"/>
                <w:szCs w:val="21"/>
              </w:rPr>
              <w:t>LC</w:t>
            </w:r>
            <w:r w:rsidRPr="008A0A8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25170</w:t>
            </w:r>
            <w:r w:rsidRPr="008A0A80">
              <w:rPr>
                <w:sz w:val="21"/>
                <w:szCs w:val="21"/>
              </w:rPr>
              <w:t xml:space="preserve"> Knapić-Vuglovec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0677F1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0677F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40.000,00</w:t>
            </w:r>
          </w:p>
        </w:tc>
      </w:tr>
      <w:tr w:rsidR="008F35E0" w:rsidRPr="008A0A80" w:rsidTr="008F35E0">
        <w:trPr>
          <w:cantSplit/>
          <w:trHeight w:val="616"/>
        </w:trPr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E0" w:rsidRPr="004F3201" w:rsidRDefault="008F35E0" w:rsidP="00520D63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E0" w:rsidRPr="008A0A80" w:rsidRDefault="008F35E0" w:rsidP="007B1294">
            <w:pPr>
              <w:adjustRightInd w:val="0"/>
              <w:ind w:left="13" w:right="108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>Prometnice u Zoni „C3“ u Ivancu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E0" w:rsidRDefault="008F35E0" w:rsidP="008F35E0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Priprema projekta, proj.dok., parc.el. spajanja,</w:t>
            </w:r>
          </w:p>
          <w:p w:rsidR="008F35E0" w:rsidRDefault="008F35E0" w:rsidP="008F35E0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E0" w:rsidRDefault="008F35E0" w:rsidP="008F35E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90.000,00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E0" w:rsidRDefault="008F35E0" w:rsidP="007B129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8F35E0" w:rsidRPr="008A0A80" w:rsidTr="00A076A8">
        <w:trPr>
          <w:cantSplit/>
          <w:trHeight w:val="381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E0" w:rsidRDefault="008F35E0" w:rsidP="00520D63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E0" w:rsidRPr="008A0A80" w:rsidRDefault="008F35E0" w:rsidP="007B1294">
            <w:pPr>
              <w:adjustRightInd w:val="0"/>
              <w:ind w:left="13" w:right="108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E0" w:rsidRDefault="008F35E0" w:rsidP="007B1294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E0" w:rsidRDefault="008F35E0" w:rsidP="008F35E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E0" w:rsidRDefault="008F35E0" w:rsidP="007B129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7665F1" w:rsidRPr="008A0A80" w:rsidTr="008F35E0">
        <w:trPr>
          <w:cantSplit/>
          <w:trHeight w:hRule="exact" w:val="929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4F3201" w:rsidRDefault="007665F1" w:rsidP="00520D63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4F3201">
              <w:rPr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636F48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Uređenje Kumičićeve ulice u Ivancu 400m'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B1294" w:rsidP="007B1294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Hortikulturno rješenje, priprema projekta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B1294" w:rsidP="007B129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7665F1">
              <w:rPr>
                <w:bCs/>
                <w:sz w:val="21"/>
                <w:szCs w:val="21"/>
              </w:rPr>
              <w:t>0.000,00</w:t>
            </w:r>
          </w:p>
        </w:tc>
      </w:tr>
      <w:tr w:rsidR="007665F1" w:rsidRPr="008A0A80" w:rsidTr="008F35E0">
        <w:trPr>
          <w:cantSplit/>
          <w:trHeight w:hRule="exact" w:val="281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F45516" w:rsidP="00F45516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7665F1">
              <w:rPr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5739E2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Mihanovićeva ulica u Ivancu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1B1FEB" w:rsidRDefault="007665F1" w:rsidP="00D131D8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D131D8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20.000,00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AB1757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520.000,00</w:t>
            </w:r>
          </w:p>
        </w:tc>
      </w:tr>
      <w:tr w:rsidR="007665F1" w:rsidRPr="008A0A80" w:rsidTr="008F35E0">
        <w:trPr>
          <w:cantSplit/>
          <w:trHeight w:hRule="exact" w:val="266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BD49E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5739E2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8720D8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 I. faza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AB1757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500.000,00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4C09FE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</w:p>
        </w:tc>
      </w:tr>
      <w:tr w:rsidR="007665F1" w:rsidRPr="008A0A80" w:rsidTr="008F35E0">
        <w:trPr>
          <w:cantSplit/>
          <w:trHeight w:hRule="exact" w:val="5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F45516" w:rsidP="00F45516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7665F1">
              <w:rPr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5733A7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Otkup zemljišta ulice–spoj Varaždinske i Jezerski put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5733A7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7665F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125.000,00</w:t>
            </w:r>
          </w:p>
        </w:tc>
      </w:tr>
      <w:tr w:rsidR="007665F1" w:rsidRPr="008A0A80" w:rsidTr="008F35E0">
        <w:trPr>
          <w:cantSplit/>
          <w:trHeight w:val="2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F45516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45516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5733A7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Otkup zemljišta za Novu ulicu u Ivancu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0F6094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7665F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30.000,00</w:t>
            </w:r>
          </w:p>
        </w:tc>
      </w:tr>
      <w:tr w:rsidR="007665F1" w:rsidRPr="008A0A80" w:rsidTr="008F35E0">
        <w:trPr>
          <w:cantSplit/>
          <w:trHeight w:val="2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8A0A80" w:rsidRDefault="007665F1" w:rsidP="0063167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CE02E8">
              <w:rPr>
                <w:sz w:val="21"/>
                <w:szCs w:val="21"/>
              </w:rPr>
              <w:t>1</w:t>
            </w:r>
            <w:r w:rsidR="00631670">
              <w:rPr>
                <w:sz w:val="21"/>
                <w:szCs w:val="21"/>
              </w:rPr>
              <w:t>1</w:t>
            </w:r>
            <w:r w:rsidRPr="00CE02E8">
              <w:rPr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8A0A80" w:rsidRDefault="007665F1" w:rsidP="001E4A13">
            <w:pPr>
              <w:tabs>
                <w:tab w:val="num" w:pos="17"/>
              </w:tabs>
              <w:adjustRightInd w:val="0"/>
              <w:spacing w:before="100" w:beforeAutospacing="1" w:after="100" w:afterAutospacing="1"/>
              <w:rPr>
                <w:sz w:val="21"/>
                <w:szCs w:val="21"/>
              </w:rPr>
            </w:pPr>
            <w:r w:rsidRPr="001E4A13">
              <w:rPr>
                <w:bCs/>
                <w:sz w:val="21"/>
                <w:szCs w:val="21"/>
              </w:rPr>
              <w:t>Sanacija klizišta uz nerazvrstane ceste (Vuglovec)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8A0A80" w:rsidRDefault="007665F1" w:rsidP="00041B9E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Gradnja I. faza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296E49" w:rsidRDefault="00624054" w:rsidP="00624054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7665F1">
              <w:rPr>
                <w:bCs/>
                <w:sz w:val="21"/>
                <w:szCs w:val="21"/>
              </w:rPr>
              <w:t>0</w:t>
            </w:r>
            <w:r w:rsidR="007665F1" w:rsidRPr="001646C6">
              <w:rPr>
                <w:bCs/>
                <w:sz w:val="21"/>
                <w:szCs w:val="21"/>
              </w:rPr>
              <w:t>0.000,00</w:t>
            </w:r>
          </w:p>
        </w:tc>
      </w:tr>
      <w:tr w:rsidR="007665F1" w:rsidRPr="008A0A80" w:rsidTr="008F35E0">
        <w:trPr>
          <w:cantSplit/>
          <w:trHeight w:hRule="exact" w:val="312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8A0A80" w:rsidRDefault="007665F1" w:rsidP="0063167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CE02E8">
              <w:rPr>
                <w:sz w:val="21"/>
                <w:szCs w:val="21"/>
              </w:rPr>
              <w:t>1</w:t>
            </w:r>
            <w:r w:rsidR="00631670">
              <w:rPr>
                <w:sz w:val="21"/>
                <w:szCs w:val="21"/>
              </w:rPr>
              <w:t>2</w:t>
            </w:r>
            <w:r w:rsidRPr="00CE02E8">
              <w:rPr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A320C6" w:rsidRDefault="007665F1" w:rsidP="00CB6FCE">
            <w:pPr>
              <w:adjustRightInd w:val="0"/>
              <w:ind w:right="108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>Autobusna stajališta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8A0A80" w:rsidRDefault="007665F1" w:rsidP="005739E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A320C6" w:rsidRDefault="005F0955" w:rsidP="005F095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7665F1">
              <w:rPr>
                <w:sz w:val="21"/>
                <w:szCs w:val="21"/>
              </w:rPr>
              <w:t>0</w:t>
            </w:r>
            <w:r w:rsidR="007665F1" w:rsidRPr="00A320C6">
              <w:rPr>
                <w:sz w:val="21"/>
                <w:szCs w:val="21"/>
              </w:rPr>
              <w:t>.000,00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1646C6" w:rsidRDefault="007665F1" w:rsidP="005F095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F095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1646C6">
              <w:rPr>
                <w:sz w:val="21"/>
                <w:szCs w:val="21"/>
              </w:rPr>
              <w:t>.000,00</w:t>
            </w:r>
          </w:p>
        </w:tc>
      </w:tr>
      <w:tr w:rsidR="007665F1" w:rsidRPr="008A0A80" w:rsidTr="008F35E0">
        <w:trPr>
          <w:cantSplit/>
          <w:trHeight w:hRule="exact" w:val="312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8A0A80" w:rsidRDefault="007665F1" w:rsidP="005739E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8A0A80" w:rsidRDefault="007665F1" w:rsidP="005739E2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AB5AF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A320C6" w:rsidRDefault="007665F1" w:rsidP="00AB5AF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320C6">
              <w:rPr>
                <w:sz w:val="21"/>
                <w:szCs w:val="21"/>
              </w:rPr>
              <w:t>20.000,00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5739E2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7665F1" w:rsidRPr="008A0A80" w:rsidTr="008F35E0">
        <w:trPr>
          <w:cantSplit/>
          <w:trHeight w:hRule="exact" w:val="312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8A0A80" w:rsidRDefault="007665F1" w:rsidP="005739E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8A0A80" w:rsidRDefault="007665F1" w:rsidP="005739E2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5739E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A320C6" w:rsidRDefault="007665F1" w:rsidP="001548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A320C6">
              <w:rPr>
                <w:sz w:val="21"/>
                <w:szCs w:val="21"/>
              </w:rPr>
              <w:t>0.000,00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5739E2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7665F1" w:rsidRPr="008A0A80" w:rsidTr="008F35E0">
        <w:trPr>
          <w:cantSplit/>
          <w:trHeight w:val="3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6316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631670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000352">
            <w:pPr>
              <w:numPr>
                <w:ilvl w:val="0"/>
                <w:numId w:val="10"/>
              </w:numPr>
              <w:tabs>
                <w:tab w:val="clear" w:pos="468"/>
                <w:tab w:val="num" w:pos="17"/>
              </w:tabs>
              <w:ind w:left="2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Spoj Vukovićeve ulice sa Cesarčevom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Pr="000C30F8" w:rsidRDefault="007665F1" w:rsidP="0068781E">
            <w:pPr>
              <w:adjustRightInd w:val="0"/>
              <w:ind w:right="108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68781E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75.000,00</w:t>
            </w:r>
          </w:p>
        </w:tc>
      </w:tr>
      <w:tr w:rsidR="007665F1" w:rsidRPr="008A0A80" w:rsidTr="008F35E0">
        <w:trPr>
          <w:cantSplit/>
          <w:trHeight w:val="3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6316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631670">
              <w:rPr>
                <w:bCs/>
                <w:sz w:val="21"/>
                <w:szCs w:val="21"/>
              </w:rPr>
              <w:t>4</w:t>
            </w:r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7665F1" w:rsidP="00000352">
            <w:pPr>
              <w:numPr>
                <w:ilvl w:val="0"/>
                <w:numId w:val="10"/>
              </w:numPr>
              <w:tabs>
                <w:tab w:val="clear" w:pos="468"/>
                <w:tab w:val="num" w:pos="17"/>
              </w:tabs>
              <w:ind w:left="2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Uređenje parkirališta u ul. L. Šabana (730 m</w:t>
            </w:r>
            <w:r w:rsidRPr="008A786B"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D56642" w:rsidP="004C09FE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F1" w:rsidRDefault="00D56642" w:rsidP="00D56642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7665F1">
              <w:rPr>
                <w:bCs/>
                <w:sz w:val="21"/>
                <w:szCs w:val="21"/>
              </w:rPr>
              <w:t>.000,00</w:t>
            </w:r>
          </w:p>
        </w:tc>
      </w:tr>
      <w:tr w:rsidR="00B70F10" w:rsidRPr="008A0A80" w:rsidTr="008F35E0">
        <w:trPr>
          <w:cantSplit/>
          <w:trHeight w:val="3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6316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631670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0C30F8" w:rsidRDefault="00B70F10" w:rsidP="00E10618">
            <w:pPr>
              <w:adjustRightInd w:val="0"/>
              <w:ind w:right="108"/>
              <w:rPr>
                <w:sz w:val="21"/>
                <w:szCs w:val="21"/>
              </w:rPr>
            </w:pPr>
            <w:r w:rsidRPr="007A7A29">
              <w:rPr>
                <w:sz w:val="21"/>
                <w:szCs w:val="21"/>
              </w:rPr>
              <w:t>Prilazna cesta do gradskog groblja u Ivancu i parkiralište gradskog groblja u Ivancu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7B1294" w:rsidRDefault="00B70F10" w:rsidP="00E10618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dokumentacija, pripremni radovi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E10618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50.000,00</w:t>
            </w:r>
          </w:p>
        </w:tc>
      </w:tr>
      <w:tr w:rsidR="00B70F10" w:rsidRPr="008A0A80" w:rsidTr="008F35E0">
        <w:trPr>
          <w:cantSplit/>
          <w:trHeight w:val="3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6316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631670">
              <w:rPr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8A0A80" w:rsidRDefault="00B70F10" w:rsidP="00000352">
            <w:pPr>
              <w:numPr>
                <w:ilvl w:val="0"/>
                <w:numId w:val="10"/>
              </w:numPr>
              <w:tabs>
                <w:tab w:val="clear" w:pos="468"/>
                <w:tab w:val="num" w:pos="17"/>
              </w:tabs>
              <w:ind w:left="2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Most u Stažnjevcu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8A0A80" w:rsidRDefault="00B70F10" w:rsidP="004C09FE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Pripremni radovi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CA49C2" w:rsidRDefault="00B70F10" w:rsidP="00CA49C2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1646C6">
              <w:rPr>
                <w:bCs/>
                <w:sz w:val="21"/>
                <w:szCs w:val="21"/>
              </w:rPr>
              <w:t>00.000,00</w:t>
            </w:r>
          </w:p>
        </w:tc>
      </w:tr>
      <w:tr w:rsidR="00B70F10" w:rsidRPr="008A0A80" w:rsidTr="008F35E0">
        <w:trPr>
          <w:cantSplit/>
          <w:trHeight w:val="3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6316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631670">
              <w:rPr>
                <w:bCs/>
                <w:sz w:val="21"/>
                <w:szCs w:val="21"/>
              </w:rPr>
              <w:t>7</w:t>
            </w:r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0815D3">
            <w:pPr>
              <w:numPr>
                <w:ilvl w:val="0"/>
                <w:numId w:val="10"/>
              </w:numPr>
              <w:tabs>
                <w:tab w:val="clear" w:pos="468"/>
                <w:tab w:val="num" w:pos="17"/>
              </w:tabs>
              <w:ind w:left="2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Most u Cerju Tužnom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4C09FE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Gradnja-rekonstrukcija, proj. dok., nadzor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CA49C2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150.000,00</w:t>
            </w:r>
          </w:p>
        </w:tc>
      </w:tr>
      <w:tr w:rsidR="00B70F10" w:rsidRPr="008A0A80" w:rsidTr="00AE02EF">
        <w:trPr>
          <w:cantSplit/>
          <w:trHeight w:val="3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6316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631670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571701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Obnova državne ceste D35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571701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Gradnja-nogostup Vž. ulica, rigol Iv.naselje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571701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100.000,00</w:t>
            </w:r>
          </w:p>
        </w:tc>
      </w:tr>
      <w:tr w:rsidR="00B70F10" w:rsidRPr="008A0A80" w:rsidTr="008F35E0">
        <w:trPr>
          <w:cantSplit/>
          <w:trHeight w:val="454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8A0A80" w:rsidRDefault="00B70F10" w:rsidP="005739E2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sz w:val="21"/>
                <w:szCs w:val="21"/>
              </w:rPr>
              <w:t xml:space="preserve"> </w:t>
            </w:r>
            <w:r w:rsidRPr="008A0A80">
              <w:rPr>
                <w:b/>
                <w:bCs/>
                <w:sz w:val="21"/>
                <w:szCs w:val="21"/>
              </w:rPr>
              <w:t>U K U P N O:</w:t>
            </w:r>
            <w:r w:rsidRPr="008A0A80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8A0A80" w:rsidRDefault="00B70F10" w:rsidP="0063167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  <w:r w:rsidR="00631670">
              <w:rPr>
                <w:b/>
                <w:bCs/>
                <w:sz w:val="21"/>
                <w:szCs w:val="21"/>
              </w:rPr>
              <w:t>355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70F10" w:rsidRPr="008A0A80" w:rsidTr="007A3887">
        <w:trPr>
          <w:cantSplit/>
          <w:trHeight w:val="480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8A0A80" w:rsidRDefault="00B70F10" w:rsidP="000F0E4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</w:t>
            </w:r>
            <w:r w:rsidRPr="008A0A80">
              <w:rPr>
                <w:b/>
                <w:bCs/>
                <w:sz w:val="21"/>
                <w:szCs w:val="21"/>
              </w:rPr>
              <w:t>.  MODERNIZACIJA - ASFALTIRANJE NERAZVRSTANIH CESTA</w:t>
            </w:r>
          </w:p>
        </w:tc>
      </w:tr>
      <w:tr w:rsidR="00B70F10" w:rsidRPr="008A0A80" w:rsidTr="008F35E0">
        <w:trPr>
          <w:cantSplit/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F65FD8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0C30F8" w:rsidRDefault="00B70F10" w:rsidP="00EE006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Program modernizacije nerazvrstanih cesta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0C30F8" w:rsidRDefault="00B70F10" w:rsidP="00EE006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Tehnička dokumentacija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Default="00B70F10" w:rsidP="00EE006B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87.000,00</w:t>
            </w:r>
          </w:p>
        </w:tc>
      </w:tr>
      <w:tr w:rsidR="003F586E" w:rsidRPr="008A0A80" w:rsidTr="008F35E0">
        <w:trPr>
          <w:cantSplit/>
          <w:trHeight w:val="120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6E" w:rsidRDefault="003F586E" w:rsidP="00F65FD8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6E" w:rsidRPr="008A0A80" w:rsidRDefault="003F586E" w:rsidP="00CB6FCE">
            <w:pPr>
              <w:adjustRightInd w:val="0"/>
              <w:ind w:right="108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>Ostali radovi na modernizaciji cesta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6E" w:rsidRPr="008A0A80" w:rsidRDefault="003F586E" w:rsidP="008D4F7A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Imovinsko-pravni odnosi i tehnička dokumentacija (el.spajanja, geod.snimak...)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6E" w:rsidRDefault="003F586E" w:rsidP="003F586E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120.000,00</w:t>
            </w:r>
          </w:p>
        </w:tc>
      </w:tr>
      <w:tr w:rsidR="00B70F10" w:rsidRPr="008A0A80" w:rsidTr="008F35E0">
        <w:trPr>
          <w:cantSplit/>
          <w:trHeight w:val="397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8A0A80" w:rsidRDefault="00B70F10" w:rsidP="00F30CD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sz w:val="21"/>
                <w:szCs w:val="21"/>
              </w:rPr>
              <w:t xml:space="preserve"> </w:t>
            </w:r>
            <w:r w:rsidRPr="008A0A80">
              <w:rPr>
                <w:b/>
                <w:bCs/>
                <w:sz w:val="21"/>
                <w:szCs w:val="21"/>
              </w:rPr>
              <w:t>U K U P N O:</w:t>
            </w:r>
            <w:r w:rsidRPr="008A0A80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8A0A80" w:rsidRDefault="00B70F10" w:rsidP="003F586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3F586E">
              <w:rPr>
                <w:b/>
                <w:bCs/>
                <w:sz w:val="21"/>
                <w:szCs w:val="21"/>
              </w:rPr>
              <w:t>07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70F10" w:rsidRPr="008A0A80" w:rsidTr="008F35E0">
        <w:trPr>
          <w:cantSplit/>
          <w:trHeight w:val="397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8A0A80" w:rsidRDefault="00B70F10" w:rsidP="00F30CD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8A0A80" w:rsidRDefault="00FE323C" w:rsidP="002C05E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B70F10">
              <w:rPr>
                <w:b/>
                <w:bCs/>
                <w:sz w:val="21"/>
                <w:szCs w:val="21"/>
              </w:rPr>
              <w:t>.</w:t>
            </w:r>
            <w:r w:rsidR="002C05E4">
              <w:rPr>
                <w:b/>
                <w:bCs/>
                <w:sz w:val="21"/>
                <w:szCs w:val="21"/>
              </w:rPr>
              <w:t>562</w:t>
            </w:r>
            <w:r w:rsidR="00B70F10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70F10" w:rsidRPr="008A0A80" w:rsidTr="00AB5AFF">
        <w:trPr>
          <w:cantSplit/>
          <w:trHeight w:val="851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0" w:rsidRPr="008A0A80" w:rsidRDefault="00B70F10" w:rsidP="00F30CD7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B70F10" w:rsidRPr="008A0A80" w:rsidRDefault="00B70F10" w:rsidP="00947343">
            <w:pPr>
              <w:numPr>
                <w:ilvl w:val="0"/>
                <w:numId w:val="8"/>
              </w:num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A0A80">
              <w:rPr>
                <w:bCs/>
                <w:i/>
                <w:sz w:val="21"/>
                <w:szCs w:val="21"/>
              </w:rPr>
              <w:t xml:space="preserve">Proračun Grada Ivanca </w:t>
            </w:r>
            <w:r>
              <w:rPr>
                <w:bCs/>
                <w:i/>
                <w:sz w:val="21"/>
                <w:szCs w:val="21"/>
              </w:rPr>
              <w:t xml:space="preserve">- </w:t>
            </w:r>
            <w:r w:rsidRPr="008A0A80">
              <w:rPr>
                <w:bCs/>
                <w:i/>
                <w:sz w:val="22"/>
                <w:szCs w:val="22"/>
              </w:rPr>
              <w:t>komunalni doprinos, sufinanciranje gra</w:t>
            </w:r>
            <w:r>
              <w:rPr>
                <w:bCs/>
                <w:i/>
                <w:sz w:val="22"/>
                <w:szCs w:val="22"/>
              </w:rPr>
              <w:t>đana i ostali prihodi proračuna</w:t>
            </w:r>
          </w:p>
          <w:p w:rsidR="00B70F10" w:rsidRPr="008A0A80" w:rsidRDefault="00B70F10" w:rsidP="00947343">
            <w:pPr>
              <w:numPr>
                <w:ilvl w:val="0"/>
                <w:numId w:val="8"/>
              </w:num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Ostali</w:t>
            </w:r>
            <w:r w:rsidRPr="008A0A80">
              <w:rPr>
                <w:bCs/>
                <w:i/>
                <w:sz w:val="21"/>
                <w:szCs w:val="21"/>
              </w:rPr>
              <w:t xml:space="preserve"> izvori </w:t>
            </w:r>
            <w:r>
              <w:rPr>
                <w:bCs/>
                <w:i/>
                <w:sz w:val="21"/>
                <w:szCs w:val="21"/>
              </w:rPr>
              <w:t>- kapitalne potpore</w:t>
            </w:r>
          </w:p>
        </w:tc>
      </w:tr>
    </w:tbl>
    <w:p w:rsidR="00FA1FFF" w:rsidRDefault="00FA1FFF" w:rsidP="00F30CD7">
      <w:pPr>
        <w:adjustRightInd w:val="0"/>
        <w:rPr>
          <w:b/>
          <w:bCs/>
          <w:sz w:val="22"/>
          <w:szCs w:val="22"/>
        </w:rPr>
      </w:pPr>
    </w:p>
    <w:p w:rsidR="001042F6" w:rsidRDefault="001042F6" w:rsidP="00632EEE">
      <w:pPr>
        <w:pStyle w:val="Odlomakpopisa"/>
        <w:adjustRightInd w:val="0"/>
        <w:rPr>
          <w:b/>
          <w:bCs/>
          <w:sz w:val="22"/>
          <w:szCs w:val="22"/>
        </w:rPr>
      </w:pPr>
    </w:p>
    <w:p w:rsidR="00F30CD7" w:rsidRPr="008A0A80" w:rsidRDefault="00425C45" w:rsidP="00632EEE">
      <w:pPr>
        <w:pStyle w:val="Odlomakpopisa"/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3</w:t>
      </w:r>
      <w:r w:rsidR="00AB5AFF">
        <w:rPr>
          <w:b/>
          <w:bCs/>
          <w:sz w:val="22"/>
          <w:szCs w:val="22"/>
        </w:rPr>
        <w:t xml:space="preserve">. </w:t>
      </w:r>
      <w:r w:rsidR="00F30CD7" w:rsidRPr="008A0A80">
        <w:rPr>
          <w:b/>
          <w:bCs/>
          <w:sz w:val="22"/>
          <w:szCs w:val="22"/>
        </w:rPr>
        <w:t>JAVNA RASVJETA</w:t>
      </w:r>
    </w:p>
    <w:p w:rsidR="00F30CD7" w:rsidRPr="008A0A80" w:rsidRDefault="00F30CD7" w:rsidP="00F30CD7">
      <w:pPr>
        <w:adjustRightInd w:val="0"/>
        <w:rPr>
          <w:b/>
          <w:bCs/>
          <w:sz w:val="22"/>
          <w:szCs w:val="22"/>
        </w:rPr>
      </w:pPr>
    </w:p>
    <w:p w:rsidR="006A7C3A" w:rsidRDefault="00425C45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t>3</w:t>
      </w:r>
      <w:r w:rsidR="00F30CD7" w:rsidRPr="008A0A80">
        <w:rPr>
          <w:b/>
          <w:bCs/>
          <w:sz w:val="22"/>
          <w:szCs w:val="22"/>
        </w:rPr>
        <w:t xml:space="preserve">.1. </w:t>
      </w:r>
      <w:r w:rsidR="00F30CD7" w:rsidRPr="008A0A80">
        <w:rPr>
          <w:sz w:val="22"/>
          <w:szCs w:val="22"/>
        </w:rPr>
        <w:t xml:space="preserve">Pod javnom rasvjetom podrazumijevaju se objekti i uređaji za rasvjetljavanje javnih površina, </w:t>
      </w:r>
      <w:r w:rsidR="006A7C3A" w:rsidRPr="008A0A80">
        <w:rPr>
          <w:sz w:val="22"/>
          <w:szCs w:val="22"/>
        </w:rPr>
        <w:t>te javnih i nerazvrstanih cesta, kao i stvaranje preduvjeta za njihovo funkcioniranje.</w:t>
      </w:r>
    </w:p>
    <w:p w:rsidR="001042F6" w:rsidRPr="008A0A80" w:rsidRDefault="001042F6" w:rsidP="00F30CD7">
      <w:pPr>
        <w:adjustRightInd w:val="0"/>
        <w:ind w:firstLine="708"/>
        <w:jc w:val="both"/>
        <w:rPr>
          <w:sz w:val="22"/>
          <w:szCs w:val="22"/>
        </w:rPr>
      </w:pPr>
    </w:p>
    <w:p w:rsidR="00F30CD7" w:rsidRPr="008A0A80" w:rsidRDefault="00632EEE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F30CD7" w:rsidRPr="008A0A80">
        <w:rPr>
          <w:b/>
          <w:bCs/>
          <w:sz w:val="22"/>
          <w:szCs w:val="22"/>
        </w:rPr>
        <w:t>.2.</w:t>
      </w:r>
      <w:r w:rsidR="00F30CD7" w:rsidRPr="008A0A80">
        <w:rPr>
          <w:sz w:val="22"/>
          <w:szCs w:val="22"/>
        </w:rPr>
        <w:t xml:space="preserve"> Troškovi planirane gradnje objekata i uređaja javne rasvjete u </w:t>
      </w:r>
      <w:r w:rsidR="00C0447A">
        <w:rPr>
          <w:sz w:val="22"/>
          <w:szCs w:val="22"/>
        </w:rPr>
        <w:t>2013</w:t>
      </w:r>
      <w:r w:rsidR="00F30CD7" w:rsidRPr="008A0A80">
        <w:rPr>
          <w:sz w:val="22"/>
          <w:szCs w:val="22"/>
        </w:rPr>
        <w:t xml:space="preserve">. godini procjenjuju se u iznosu od </w:t>
      </w:r>
      <w:r w:rsidR="0043261E">
        <w:rPr>
          <w:b/>
          <w:sz w:val="22"/>
          <w:szCs w:val="22"/>
        </w:rPr>
        <w:t>180</w:t>
      </w:r>
      <w:r w:rsidR="00520751">
        <w:rPr>
          <w:b/>
          <w:sz w:val="22"/>
          <w:szCs w:val="22"/>
        </w:rPr>
        <w:t>.</w:t>
      </w:r>
      <w:r w:rsidR="00425C45" w:rsidRPr="008A0A80">
        <w:rPr>
          <w:b/>
          <w:bCs/>
          <w:sz w:val="22"/>
          <w:szCs w:val="22"/>
        </w:rPr>
        <w:t>000,00</w:t>
      </w:r>
      <w:r w:rsidR="00F30CD7" w:rsidRPr="008A0A80">
        <w:rPr>
          <w:b/>
          <w:bCs/>
          <w:sz w:val="22"/>
          <w:szCs w:val="22"/>
        </w:rPr>
        <w:t xml:space="preserve"> kuna</w:t>
      </w:r>
      <w:r w:rsidR="00F30CD7" w:rsidRPr="008A0A80">
        <w:rPr>
          <w:sz w:val="22"/>
          <w:szCs w:val="22"/>
        </w:rPr>
        <w:t>, a u nastavku se daje opis poslova s procjenom troškova gradnje pojedinih objekata i uređaja javne rasvjete, sa iskazanim izvorom financiranja za komunalnu djelatnost:</w:t>
      </w:r>
    </w:p>
    <w:p w:rsidR="00F30CD7" w:rsidRPr="008A0A80" w:rsidRDefault="00F30CD7" w:rsidP="00F30CD7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3778"/>
        <w:gridCol w:w="2253"/>
        <w:gridCol w:w="2459"/>
      </w:tblGrid>
      <w:tr w:rsidR="00F30CD7" w:rsidRPr="008A0A80">
        <w:trPr>
          <w:cantSplit/>
          <w:trHeight w:val="5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F30CD7" w:rsidRPr="008A0A80" w:rsidTr="007A3887">
        <w:trPr>
          <w:cantSplit/>
          <w:trHeight w:val="405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BD49E4" w:rsidP="00F30CD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</w:tr>
      <w:tr w:rsidR="00692EC0" w:rsidRPr="008A0A80" w:rsidTr="00812DB3">
        <w:trPr>
          <w:cantSplit/>
          <w:trHeight w:hRule="exact" w:val="78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0" w:rsidRPr="008A0A80" w:rsidRDefault="00692EC0" w:rsidP="00F67AE1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8A0A8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B3" w:rsidRPr="0043261E" w:rsidRDefault="00692EC0" w:rsidP="0043261E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Štedna rasvjeta</w:t>
            </w:r>
            <w:r w:rsidR="00812DB3">
              <w:rPr>
                <w:bCs/>
                <w:sz w:val="21"/>
                <w:szCs w:val="21"/>
              </w:rPr>
              <w:t xml:space="preserve"> – III. faza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0" w:rsidRPr="008A0A80" w:rsidRDefault="0043261E" w:rsidP="0043261E">
            <w:pPr>
              <w:adjustRightInd w:val="0"/>
              <w:ind w:left="15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EB" w:rsidRPr="00CA49C2" w:rsidRDefault="0043261E" w:rsidP="0043261E">
            <w:pPr>
              <w:adjustRightInd w:val="0"/>
              <w:ind w:left="1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692EC0" w:rsidRPr="00F55B90">
              <w:rPr>
                <w:bCs/>
                <w:sz w:val="22"/>
                <w:szCs w:val="22"/>
              </w:rPr>
              <w:t>.000,00</w:t>
            </w:r>
          </w:p>
        </w:tc>
      </w:tr>
      <w:tr w:rsidR="00C72639" w:rsidRPr="008A0A80" w:rsidTr="00CB6FCE">
        <w:trPr>
          <w:cantSplit/>
          <w:trHeight w:hRule="exact" w:val="6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9" w:rsidRDefault="00C72639" w:rsidP="00D72C6C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9" w:rsidRPr="008A0A80" w:rsidRDefault="00C72639" w:rsidP="00CB6FCE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Dopuna javne rasvjete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9" w:rsidRPr="008A0A80" w:rsidRDefault="00C72639" w:rsidP="00104964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9" w:rsidRPr="008D0245" w:rsidRDefault="00C72639" w:rsidP="00C7263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Pr="008D0245">
              <w:rPr>
                <w:bCs/>
                <w:sz w:val="22"/>
                <w:szCs w:val="22"/>
              </w:rPr>
              <w:t>.000,00</w:t>
            </w:r>
          </w:p>
        </w:tc>
      </w:tr>
      <w:tr w:rsidR="00C72639" w:rsidRPr="008A0A80">
        <w:trPr>
          <w:cantSplit/>
          <w:trHeight w:val="397"/>
        </w:trPr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9" w:rsidRPr="008A0A80" w:rsidRDefault="00C72639" w:rsidP="00F30CD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9" w:rsidRPr="008A0A80" w:rsidRDefault="00520751" w:rsidP="0043261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43261E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0</w:t>
            </w:r>
            <w:r w:rsidR="00C7263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C72639" w:rsidRPr="008A0A80">
        <w:trPr>
          <w:cantSplit/>
          <w:trHeight w:val="397"/>
        </w:trPr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9" w:rsidRPr="008A0A80" w:rsidRDefault="00C72639" w:rsidP="00F30CD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9" w:rsidRPr="008A0A80" w:rsidRDefault="0043261E" w:rsidP="0043261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</w:t>
            </w:r>
            <w:r w:rsidR="00C72639" w:rsidRPr="008A0A80">
              <w:rPr>
                <w:b/>
                <w:bCs/>
                <w:sz w:val="21"/>
                <w:szCs w:val="21"/>
              </w:rPr>
              <w:t>.</w:t>
            </w:r>
            <w:r w:rsidR="00C72639">
              <w:rPr>
                <w:b/>
                <w:bCs/>
                <w:sz w:val="21"/>
                <w:szCs w:val="21"/>
              </w:rPr>
              <w:t>0</w:t>
            </w:r>
            <w:r w:rsidR="00C72639" w:rsidRPr="008A0A80">
              <w:rPr>
                <w:b/>
                <w:bCs/>
                <w:sz w:val="21"/>
                <w:szCs w:val="21"/>
              </w:rPr>
              <w:t>00,00</w:t>
            </w:r>
          </w:p>
        </w:tc>
      </w:tr>
      <w:tr w:rsidR="00C72639" w:rsidRPr="008A0A80">
        <w:trPr>
          <w:cantSplit/>
          <w:trHeight w:val="567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9" w:rsidRPr="008A0A80" w:rsidRDefault="00C72639" w:rsidP="00F30CD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C72639" w:rsidRPr="008A0A80" w:rsidRDefault="00C72639" w:rsidP="00947343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A0A80">
              <w:rPr>
                <w:bCs/>
                <w:i/>
                <w:sz w:val="21"/>
                <w:szCs w:val="21"/>
              </w:rPr>
              <w:t>Proračun Grada Ivanca (</w:t>
            </w:r>
            <w:r w:rsidRPr="008A0A80">
              <w:rPr>
                <w:bCs/>
                <w:i/>
                <w:sz w:val="22"/>
                <w:szCs w:val="22"/>
              </w:rPr>
              <w:t>komunalni doprinos i ostali prihodi proračuna)</w:t>
            </w:r>
            <w:r w:rsidRPr="008A0A80">
              <w:rPr>
                <w:bCs/>
                <w:i/>
                <w:sz w:val="21"/>
                <w:szCs w:val="21"/>
              </w:rPr>
              <w:t xml:space="preserve"> </w:t>
            </w:r>
          </w:p>
          <w:p w:rsidR="00C72639" w:rsidRPr="008A0A80" w:rsidRDefault="00C72639" w:rsidP="00947343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Ostali</w:t>
            </w:r>
            <w:r w:rsidRPr="008A0A80">
              <w:rPr>
                <w:bCs/>
                <w:i/>
                <w:sz w:val="21"/>
                <w:szCs w:val="21"/>
              </w:rPr>
              <w:t xml:space="preserve"> izvori </w:t>
            </w:r>
            <w:r>
              <w:rPr>
                <w:bCs/>
                <w:i/>
                <w:sz w:val="21"/>
                <w:szCs w:val="21"/>
              </w:rPr>
              <w:t>- kapitalne potpore</w:t>
            </w:r>
          </w:p>
        </w:tc>
      </w:tr>
    </w:tbl>
    <w:p w:rsidR="004A77A5" w:rsidRDefault="004A77A5" w:rsidP="00F30CD7">
      <w:pPr>
        <w:tabs>
          <w:tab w:val="left" w:pos="360"/>
          <w:tab w:val="left" w:pos="72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</w:p>
    <w:p w:rsidR="004A77A5" w:rsidRDefault="004A77A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C32F5" w:rsidRDefault="006C32F5" w:rsidP="00F30CD7">
      <w:pPr>
        <w:tabs>
          <w:tab w:val="left" w:pos="360"/>
          <w:tab w:val="left" w:pos="72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</w:p>
    <w:p w:rsidR="00F30CD7" w:rsidRPr="00632EEE" w:rsidRDefault="00632EEE" w:rsidP="00632EEE">
      <w:pPr>
        <w:pStyle w:val="Odlomakpopisa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AB5AFF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GRADNJA I UREĐENJE OBJEKATA ZA O</w:t>
      </w:r>
      <w:r w:rsidR="00F30CD7" w:rsidRPr="00632EEE">
        <w:rPr>
          <w:b/>
          <w:bCs/>
          <w:sz w:val="22"/>
          <w:szCs w:val="22"/>
        </w:rPr>
        <w:t>DLAGANJE KOMUNALNOG OTPADA</w:t>
      </w:r>
    </w:p>
    <w:p w:rsidR="00F30CD7" w:rsidRPr="008A0A80" w:rsidRDefault="00F30CD7" w:rsidP="00F30CD7">
      <w:pPr>
        <w:tabs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</w:p>
    <w:p w:rsidR="00F30CD7" w:rsidRPr="008A0A80" w:rsidRDefault="00632EEE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F30CD7" w:rsidRPr="008A0A80">
        <w:rPr>
          <w:b/>
          <w:bCs/>
          <w:sz w:val="22"/>
          <w:szCs w:val="22"/>
        </w:rPr>
        <w:t xml:space="preserve">.1. </w:t>
      </w:r>
      <w:r w:rsidR="00F30CD7" w:rsidRPr="008A0A80">
        <w:rPr>
          <w:bCs/>
          <w:sz w:val="22"/>
          <w:szCs w:val="22"/>
        </w:rPr>
        <w:t>Pod g</w:t>
      </w:r>
      <w:r w:rsidR="00F30CD7" w:rsidRPr="008A0A80">
        <w:rPr>
          <w:sz w:val="22"/>
          <w:szCs w:val="22"/>
        </w:rPr>
        <w:t xml:space="preserve">radnjom </w:t>
      </w:r>
      <w:r>
        <w:rPr>
          <w:sz w:val="22"/>
          <w:szCs w:val="22"/>
        </w:rPr>
        <w:t xml:space="preserve">i uređenjem </w:t>
      </w:r>
      <w:r w:rsidR="00F30CD7" w:rsidRPr="008A0A80">
        <w:rPr>
          <w:sz w:val="22"/>
          <w:szCs w:val="22"/>
        </w:rPr>
        <w:t xml:space="preserve">objekata i uređaja za odlaganje komunalnog otpada </w:t>
      </w:r>
      <w:r w:rsidR="00F30CD7" w:rsidRPr="008A0A80">
        <w:rPr>
          <w:bCs/>
          <w:sz w:val="22"/>
          <w:szCs w:val="22"/>
        </w:rPr>
        <w:t>pod</w:t>
      </w:r>
      <w:r w:rsidR="00F30CD7" w:rsidRPr="008A0A80">
        <w:rPr>
          <w:sz w:val="22"/>
          <w:szCs w:val="22"/>
        </w:rPr>
        <w:t xml:space="preserve">razumijeva se gradnja objekata za odlaganje komunalnog otpada, te </w:t>
      </w:r>
      <w:r>
        <w:rPr>
          <w:sz w:val="22"/>
          <w:szCs w:val="22"/>
        </w:rPr>
        <w:t xml:space="preserve">radovi na </w:t>
      </w:r>
      <w:r w:rsidR="00F30CD7" w:rsidRPr="008A0A80">
        <w:rPr>
          <w:sz w:val="22"/>
          <w:szCs w:val="22"/>
        </w:rPr>
        <w:t>san</w:t>
      </w:r>
      <w:r>
        <w:rPr>
          <w:sz w:val="22"/>
          <w:szCs w:val="22"/>
        </w:rPr>
        <w:t>aciji</w:t>
      </w:r>
      <w:r w:rsidR="00F30CD7" w:rsidRPr="008A0A80">
        <w:rPr>
          <w:sz w:val="22"/>
          <w:szCs w:val="22"/>
        </w:rPr>
        <w:t xml:space="preserve"> i zatvaranj</w:t>
      </w:r>
      <w:r>
        <w:rPr>
          <w:sz w:val="22"/>
          <w:szCs w:val="22"/>
        </w:rPr>
        <w:t>u</w:t>
      </w:r>
      <w:r w:rsidR="00F30CD7" w:rsidRPr="008A0A80">
        <w:rPr>
          <w:sz w:val="22"/>
          <w:szCs w:val="22"/>
        </w:rPr>
        <w:t xml:space="preserve"> odlagališta komunalnog otpada.</w:t>
      </w:r>
    </w:p>
    <w:p w:rsidR="00F30CD7" w:rsidRDefault="00632EEE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F30CD7" w:rsidRPr="008A0A80">
        <w:rPr>
          <w:b/>
          <w:bCs/>
          <w:sz w:val="22"/>
          <w:szCs w:val="22"/>
        </w:rPr>
        <w:t xml:space="preserve">.2. </w:t>
      </w:r>
      <w:r w:rsidR="00F30CD7" w:rsidRPr="008A0A80">
        <w:rPr>
          <w:sz w:val="22"/>
          <w:szCs w:val="22"/>
        </w:rPr>
        <w:t>Troškovi planirane gradnje</w:t>
      </w:r>
      <w:r>
        <w:rPr>
          <w:sz w:val="22"/>
          <w:szCs w:val="22"/>
        </w:rPr>
        <w:t xml:space="preserve"> i uređenja</w:t>
      </w:r>
      <w:r w:rsidR="00F30CD7" w:rsidRPr="008A0A80">
        <w:rPr>
          <w:sz w:val="22"/>
          <w:szCs w:val="22"/>
        </w:rPr>
        <w:t xml:space="preserve"> objekata i uređaja za odlaganje komunalnog otpada u </w:t>
      </w:r>
      <w:r w:rsidR="00C0447A">
        <w:rPr>
          <w:sz w:val="22"/>
          <w:szCs w:val="22"/>
        </w:rPr>
        <w:t>2013</w:t>
      </w:r>
      <w:r w:rsidR="00F30CD7" w:rsidRPr="008A0A80">
        <w:rPr>
          <w:sz w:val="22"/>
          <w:szCs w:val="22"/>
        </w:rPr>
        <w:t xml:space="preserve">. godini procjenjuje se u iznosu od </w:t>
      </w:r>
      <w:r w:rsidR="004A77A5">
        <w:rPr>
          <w:b/>
          <w:sz w:val="22"/>
          <w:szCs w:val="22"/>
        </w:rPr>
        <w:t>4</w:t>
      </w:r>
      <w:r w:rsidR="00462F48">
        <w:rPr>
          <w:b/>
          <w:bCs/>
          <w:sz w:val="22"/>
          <w:szCs w:val="22"/>
        </w:rPr>
        <w:t>.</w:t>
      </w:r>
      <w:r w:rsidR="00766CE6">
        <w:rPr>
          <w:b/>
          <w:bCs/>
          <w:sz w:val="22"/>
          <w:szCs w:val="22"/>
        </w:rPr>
        <w:t>5</w:t>
      </w:r>
      <w:r w:rsidR="003C0A55">
        <w:rPr>
          <w:b/>
          <w:bCs/>
          <w:sz w:val="22"/>
          <w:szCs w:val="22"/>
        </w:rPr>
        <w:t>00</w:t>
      </w:r>
      <w:r w:rsidR="00340640" w:rsidRPr="008A0A80">
        <w:rPr>
          <w:b/>
          <w:bCs/>
          <w:sz w:val="22"/>
          <w:szCs w:val="22"/>
        </w:rPr>
        <w:t>.</w:t>
      </w:r>
      <w:r w:rsidR="008A6822">
        <w:rPr>
          <w:b/>
          <w:bCs/>
          <w:sz w:val="22"/>
          <w:szCs w:val="22"/>
        </w:rPr>
        <w:t>000</w:t>
      </w:r>
      <w:r w:rsidR="00340640" w:rsidRPr="008A0A80">
        <w:rPr>
          <w:b/>
          <w:bCs/>
          <w:sz w:val="22"/>
          <w:szCs w:val="22"/>
        </w:rPr>
        <w:t>,</w:t>
      </w:r>
      <w:r w:rsidR="008A6822">
        <w:rPr>
          <w:b/>
          <w:bCs/>
          <w:sz w:val="22"/>
          <w:szCs w:val="22"/>
        </w:rPr>
        <w:t>00</w:t>
      </w:r>
      <w:r w:rsidR="00340640" w:rsidRPr="008A0A80">
        <w:rPr>
          <w:b/>
          <w:bCs/>
          <w:sz w:val="22"/>
          <w:szCs w:val="22"/>
        </w:rPr>
        <w:t xml:space="preserve"> kuna</w:t>
      </w:r>
      <w:r w:rsidR="00F30CD7" w:rsidRPr="008A0A80">
        <w:rPr>
          <w:sz w:val="22"/>
          <w:szCs w:val="22"/>
        </w:rPr>
        <w:t>, a u nastavku daje se opis poslova s procjenom troškova gradnje pojedinih objekata i uređaja za odlaganje komunalnog otpada, sa iskazanim izvorom financiranja za komunalnu djelatnost:</w:t>
      </w:r>
    </w:p>
    <w:p w:rsidR="00AB5AFF" w:rsidRDefault="00AB5AFF" w:rsidP="00F30CD7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3576"/>
        <w:gridCol w:w="51"/>
        <w:gridCol w:w="2358"/>
        <w:gridCol w:w="2544"/>
      </w:tblGrid>
      <w:tr w:rsidR="00F30CD7" w:rsidRPr="008A0A80" w:rsidTr="00ED065B">
        <w:trPr>
          <w:cantSplit/>
          <w:trHeight w:val="5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F30CD7" w:rsidRPr="008A0A80" w:rsidTr="007A3887">
        <w:trPr>
          <w:cantSplit/>
          <w:trHeight w:val="462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SANACIJA ODLAGALIŠTA KOMUNALNOG OTPADA «JEROVEC»</w:t>
            </w:r>
          </w:p>
        </w:tc>
      </w:tr>
      <w:tr w:rsidR="00525B8A" w:rsidRPr="008A0A80" w:rsidTr="00ED065B">
        <w:trPr>
          <w:cantSplit/>
          <w:trHeight w:val="4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8A" w:rsidRPr="008A0A80" w:rsidRDefault="00525B8A" w:rsidP="00F30CD7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 w:rsidRPr="008A0A80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8A" w:rsidRPr="008A0A80" w:rsidRDefault="00525B8A" w:rsidP="00F30CD7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 xml:space="preserve">Odlagalište komunalnog otpada «Jerovec»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8A" w:rsidRPr="008A0A80" w:rsidRDefault="00525B8A" w:rsidP="00F30CD7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>Radovi sanacije i nadzor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28" w:rsidRPr="00CA49C2" w:rsidRDefault="004A77A5" w:rsidP="004A77A5">
            <w:pPr>
              <w:adjustRightInd w:val="0"/>
              <w:ind w:left="1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07DDF" w:rsidRPr="00F55B90">
              <w:rPr>
                <w:bCs/>
                <w:sz w:val="22"/>
                <w:szCs w:val="22"/>
              </w:rPr>
              <w:t>.</w:t>
            </w:r>
            <w:r w:rsidR="00766CE6">
              <w:rPr>
                <w:bCs/>
                <w:sz w:val="22"/>
                <w:szCs w:val="22"/>
              </w:rPr>
              <w:t>5</w:t>
            </w:r>
            <w:r w:rsidR="003C0A55">
              <w:rPr>
                <w:bCs/>
                <w:sz w:val="22"/>
                <w:szCs w:val="22"/>
              </w:rPr>
              <w:t>00</w:t>
            </w:r>
            <w:r w:rsidR="00B07DDF" w:rsidRPr="00F55B90">
              <w:rPr>
                <w:bCs/>
                <w:sz w:val="22"/>
                <w:szCs w:val="22"/>
              </w:rPr>
              <w:t>.</w:t>
            </w:r>
            <w:r w:rsidR="008A6822" w:rsidRPr="00F55B90">
              <w:rPr>
                <w:bCs/>
                <w:sz w:val="22"/>
                <w:szCs w:val="22"/>
              </w:rPr>
              <w:t>000</w:t>
            </w:r>
            <w:r w:rsidR="00B07DDF" w:rsidRPr="00F55B90">
              <w:rPr>
                <w:bCs/>
                <w:sz w:val="22"/>
                <w:szCs w:val="22"/>
              </w:rPr>
              <w:t>,</w:t>
            </w:r>
            <w:r w:rsidR="008A6822" w:rsidRPr="00F55B90">
              <w:rPr>
                <w:bCs/>
                <w:sz w:val="22"/>
                <w:szCs w:val="22"/>
              </w:rPr>
              <w:t>00</w:t>
            </w:r>
          </w:p>
        </w:tc>
      </w:tr>
      <w:tr w:rsidR="00F30CD7" w:rsidRPr="008A0A80" w:rsidTr="00ED065B">
        <w:trPr>
          <w:cantSplit/>
          <w:trHeight w:val="397"/>
        </w:trPr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0F6125" w:rsidRDefault="004A77A5" w:rsidP="004A77A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B07DDF" w:rsidRPr="000F6125">
              <w:rPr>
                <w:b/>
                <w:bCs/>
                <w:sz w:val="22"/>
                <w:szCs w:val="22"/>
              </w:rPr>
              <w:t>.</w:t>
            </w:r>
            <w:r w:rsidR="00766CE6">
              <w:rPr>
                <w:b/>
                <w:bCs/>
                <w:sz w:val="22"/>
                <w:szCs w:val="22"/>
              </w:rPr>
              <w:t>5</w:t>
            </w:r>
            <w:r w:rsidR="003C0A55">
              <w:rPr>
                <w:b/>
                <w:bCs/>
                <w:sz w:val="22"/>
                <w:szCs w:val="22"/>
              </w:rPr>
              <w:t>00</w:t>
            </w:r>
            <w:r w:rsidR="00B07DDF" w:rsidRPr="000F6125">
              <w:rPr>
                <w:b/>
                <w:bCs/>
                <w:sz w:val="22"/>
                <w:szCs w:val="22"/>
              </w:rPr>
              <w:t>.</w:t>
            </w:r>
            <w:r w:rsidR="008A6822" w:rsidRPr="000F6125">
              <w:rPr>
                <w:b/>
                <w:bCs/>
                <w:sz w:val="22"/>
                <w:szCs w:val="22"/>
              </w:rPr>
              <w:t>000</w:t>
            </w:r>
            <w:r w:rsidR="00B07DDF" w:rsidRPr="000F6125">
              <w:rPr>
                <w:b/>
                <w:bCs/>
                <w:sz w:val="22"/>
                <w:szCs w:val="22"/>
              </w:rPr>
              <w:t>,</w:t>
            </w:r>
            <w:r w:rsidR="008A6822" w:rsidRPr="000F6125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F30CD7" w:rsidRPr="008A0A80" w:rsidTr="00C94D11">
        <w:trPr>
          <w:cantSplit/>
          <w:trHeight w:val="570"/>
        </w:trPr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CD7" w:rsidRPr="008A0A80" w:rsidRDefault="00F30CD7" w:rsidP="00F30CD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462" w:rsidRPr="000F6125" w:rsidRDefault="00395F97" w:rsidP="00395F97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07DDF" w:rsidRPr="000F6125">
              <w:rPr>
                <w:b/>
                <w:bCs/>
              </w:rPr>
              <w:t>.</w:t>
            </w:r>
            <w:r>
              <w:rPr>
                <w:b/>
                <w:bCs/>
              </w:rPr>
              <w:t>682</w:t>
            </w:r>
            <w:r w:rsidR="00B07DDF" w:rsidRPr="000F6125">
              <w:rPr>
                <w:b/>
                <w:bCs/>
              </w:rPr>
              <w:t>.</w:t>
            </w:r>
            <w:r w:rsidR="000F6125" w:rsidRPr="000F6125">
              <w:rPr>
                <w:b/>
                <w:bCs/>
              </w:rPr>
              <w:t>0</w:t>
            </w:r>
            <w:r w:rsidR="003E3D54" w:rsidRPr="000F6125">
              <w:rPr>
                <w:b/>
                <w:bCs/>
              </w:rPr>
              <w:t>00</w:t>
            </w:r>
            <w:r w:rsidR="00B07DDF" w:rsidRPr="000F6125">
              <w:rPr>
                <w:b/>
                <w:bCs/>
              </w:rPr>
              <w:t>,</w:t>
            </w:r>
            <w:r w:rsidR="003E3D54" w:rsidRPr="000F6125">
              <w:rPr>
                <w:b/>
                <w:bCs/>
              </w:rPr>
              <w:t>0</w:t>
            </w:r>
            <w:r w:rsidR="0064281B" w:rsidRPr="000F6125">
              <w:rPr>
                <w:b/>
                <w:bCs/>
              </w:rPr>
              <w:t>0</w:t>
            </w:r>
          </w:p>
        </w:tc>
      </w:tr>
      <w:tr w:rsidR="00F30CD7" w:rsidRPr="008A0A80">
        <w:trPr>
          <w:cantSplit/>
          <w:trHeight w:val="794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>Izvori financiranja:</w:t>
            </w:r>
            <w:r w:rsidRPr="008A0A80">
              <w:rPr>
                <w:bCs/>
                <w:i/>
                <w:sz w:val="21"/>
                <w:szCs w:val="21"/>
              </w:rPr>
              <w:t xml:space="preserve">  </w:t>
            </w:r>
          </w:p>
          <w:p w:rsidR="00947343" w:rsidRPr="008A0A80" w:rsidRDefault="00947343" w:rsidP="00947343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A0A80">
              <w:rPr>
                <w:bCs/>
                <w:i/>
                <w:sz w:val="21"/>
                <w:szCs w:val="21"/>
              </w:rPr>
              <w:t xml:space="preserve">Proračun Grada Ivanca (cijena komunalne usluge) </w:t>
            </w:r>
          </w:p>
          <w:p w:rsidR="00F30CD7" w:rsidRPr="008A0A80" w:rsidRDefault="00603DC3" w:rsidP="00947343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Ostali</w:t>
            </w:r>
            <w:r w:rsidRPr="008A0A80">
              <w:rPr>
                <w:bCs/>
                <w:i/>
                <w:sz w:val="21"/>
                <w:szCs w:val="21"/>
              </w:rPr>
              <w:t xml:space="preserve"> izvori </w:t>
            </w:r>
            <w:r>
              <w:rPr>
                <w:bCs/>
                <w:i/>
                <w:sz w:val="21"/>
                <w:szCs w:val="21"/>
              </w:rPr>
              <w:t>- kapitalne potpore</w:t>
            </w:r>
          </w:p>
        </w:tc>
      </w:tr>
    </w:tbl>
    <w:p w:rsidR="00632EEE" w:rsidRDefault="00632EEE" w:rsidP="00F30CD7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F30CD7" w:rsidRDefault="00AB5AFF" w:rsidP="00AB5AFF">
      <w:pPr>
        <w:tabs>
          <w:tab w:val="left" w:pos="851"/>
        </w:tabs>
        <w:adjustRightInd w:val="0"/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F30CD7" w:rsidRPr="008A0A80">
        <w:rPr>
          <w:b/>
          <w:bCs/>
          <w:sz w:val="22"/>
          <w:szCs w:val="22"/>
        </w:rPr>
        <w:t>ZAVRŠNE ODREDBE</w:t>
      </w:r>
    </w:p>
    <w:p w:rsidR="00AB5AFF" w:rsidRPr="008A0A80" w:rsidRDefault="00AB5AFF" w:rsidP="00F30CD7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F30CD7" w:rsidRPr="008A0A80" w:rsidRDefault="00AB5AFF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30CD7" w:rsidRPr="008A0A80">
        <w:rPr>
          <w:b/>
          <w:bCs/>
          <w:sz w:val="22"/>
          <w:szCs w:val="22"/>
        </w:rPr>
        <w:t xml:space="preserve">.1. </w:t>
      </w:r>
      <w:r w:rsidR="00F30CD7" w:rsidRPr="008A0A80">
        <w:rPr>
          <w:sz w:val="22"/>
          <w:szCs w:val="22"/>
        </w:rPr>
        <w:t xml:space="preserve">U okviru sredstava za provedbu ovog Programa dopuštena je preraspodjela utvrđenih sredstava između pojedinih rashoda i izdataka u cilju efikasnijeg i racionalnijeg ostvarivanja Programa i poboljšanja stanja u djelatnostima, a uz odobrenja </w:t>
      </w:r>
      <w:r w:rsidR="00D2661F" w:rsidRPr="008A0A80">
        <w:rPr>
          <w:sz w:val="22"/>
          <w:szCs w:val="22"/>
        </w:rPr>
        <w:t>gradonačelnika</w:t>
      </w:r>
      <w:r w:rsidR="00F30CD7" w:rsidRPr="008A0A80">
        <w:rPr>
          <w:sz w:val="22"/>
          <w:szCs w:val="22"/>
        </w:rPr>
        <w:t>.</w:t>
      </w:r>
    </w:p>
    <w:p w:rsidR="00F30CD7" w:rsidRDefault="00AB5AFF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30CD7" w:rsidRPr="008A0A80">
        <w:rPr>
          <w:b/>
          <w:bCs/>
          <w:sz w:val="22"/>
          <w:szCs w:val="22"/>
        </w:rPr>
        <w:t xml:space="preserve">.2.  </w:t>
      </w:r>
      <w:r w:rsidR="00052BD4" w:rsidRPr="008A0A80">
        <w:rPr>
          <w:sz w:val="22"/>
          <w:szCs w:val="22"/>
        </w:rPr>
        <w:t>Ovaj</w:t>
      </w:r>
      <w:r w:rsidR="00F30CD7" w:rsidRPr="008A0A80">
        <w:rPr>
          <w:sz w:val="22"/>
          <w:szCs w:val="22"/>
        </w:rPr>
        <w:t xml:space="preserve"> Program objaviti će se u Službenom vjesniku Varaždinske županije.</w:t>
      </w:r>
    </w:p>
    <w:p w:rsidR="00AB5AFF" w:rsidRDefault="00AB5AFF" w:rsidP="00F30CD7">
      <w:pPr>
        <w:adjustRightInd w:val="0"/>
        <w:ind w:firstLine="708"/>
        <w:jc w:val="both"/>
        <w:rPr>
          <w:sz w:val="22"/>
          <w:szCs w:val="22"/>
        </w:rPr>
      </w:pPr>
    </w:p>
    <w:p w:rsidR="00F30CD7" w:rsidRPr="008A0A80" w:rsidRDefault="00F30CD7" w:rsidP="00F30CD7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PREDSJEDNIK GRADSKOG</w:t>
      </w:r>
    </w:p>
    <w:p w:rsidR="00F30CD7" w:rsidRPr="008A0A80" w:rsidRDefault="00F30CD7" w:rsidP="00F30CD7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VIJEĆA</w:t>
      </w:r>
      <w:r w:rsidR="0061289E">
        <w:rPr>
          <w:sz w:val="22"/>
          <w:szCs w:val="22"/>
        </w:rPr>
        <w:t xml:space="preserve"> GRADA </w:t>
      </w:r>
      <w:r w:rsidRPr="008A0A80">
        <w:rPr>
          <w:sz w:val="22"/>
          <w:szCs w:val="22"/>
        </w:rPr>
        <w:t xml:space="preserve"> IVANC</w:t>
      </w:r>
      <w:r w:rsidR="0061289E">
        <w:rPr>
          <w:sz w:val="22"/>
          <w:szCs w:val="22"/>
        </w:rPr>
        <w:t>A</w:t>
      </w:r>
      <w:r w:rsidRPr="008A0A80">
        <w:rPr>
          <w:sz w:val="22"/>
          <w:szCs w:val="22"/>
        </w:rPr>
        <w:t>:</w:t>
      </w:r>
    </w:p>
    <w:p w:rsidR="000B7D84" w:rsidRPr="00CC620C" w:rsidRDefault="00F30CD7" w:rsidP="00CC620C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Čedomir Bračko</w:t>
      </w:r>
    </w:p>
    <w:sectPr w:rsidR="000B7D84" w:rsidRPr="00CC620C" w:rsidSect="00D4697D">
      <w:footerReference w:type="even" r:id="rId10"/>
      <w:footerReference w:type="default" r:id="rId11"/>
      <w:pgSz w:w="11906" w:h="16838"/>
      <w:pgMar w:top="1560" w:right="1247" w:bottom="1418" w:left="1304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12" w:rsidRDefault="00CE0912">
      <w:r>
        <w:separator/>
      </w:r>
    </w:p>
  </w:endnote>
  <w:endnote w:type="continuationSeparator" w:id="0">
    <w:p w:rsidR="00CE0912" w:rsidRDefault="00CE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A" w:rsidRDefault="00A30364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06B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E06BA" w:rsidRDefault="000E06B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A" w:rsidRPr="009F2346" w:rsidRDefault="00A30364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="000E06BA"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 w:rsidR="00F9219B">
      <w:rPr>
        <w:rStyle w:val="Brojstranice"/>
        <w:noProof/>
        <w:sz w:val="22"/>
        <w:szCs w:val="22"/>
      </w:rPr>
      <w:t>5</w:t>
    </w:r>
    <w:r w:rsidRPr="009F2346">
      <w:rPr>
        <w:rStyle w:val="Brojstranice"/>
        <w:sz w:val="22"/>
        <w:szCs w:val="22"/>
      </w:rPr>
      <w:fldChar w:fldCharType="end"/>
    </w:r>
  </w:p>
  <w:p w:rsidR="000E06BA" w:rsidRDefault="000E06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12" w:rsidRDefault="00CE0912">
      <w:r>
        <w:separator/>
      </w:r>
    </w:p>
  </w:footnote>
  <w:footnote w:type="continuationSeparator" w:id="0">
    <w:p w:rsidR="00CE0912" w:rsidRDefault="00CE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591"/>
    <w:multiLevelType w:val="hybridMultilevel"/>
    <w:tmpl w:val="23480A3E"/>
    <w:lvl w:ilvl="0" w:tplc="C98EFB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07B24"/>
    <w:multiLevelType w:val="hybridMultilevel"/>
    <w:tmpl w:val="D3DE679A"/>
    <w:lvl w:ilvl="0" w:tplc="F1DC500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9942F6E"/>
    <w:multiLevelType w:val="hybridMultilevel"/>
    <w:tmpl w:val="792C29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A7D48"/>
    <w:multiLevelType w:val="hybridMultilevel"/>
    <w:tmpl w:val="EBD2673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65F2"/>
    <w:multiLevelType w:val="hybridMultilevel"/>
    <w:tmpl w:val="89A4F1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52E56"/>
    <w:multiLevelType w:val="hybridMultilevel"/>
    <w:tmpl w:val="773E0DB8"/>
    <w:lvl w:ilvl="0" w:tplc="96547BDE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5C8196C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C3495"/>
    <w:multiLevelType w:val="hybridMultilevel"/>
    <w:tmpl w:val="D83E5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F19F7"/>
    <w:multiLevelType w:val="hybridMultilevel"/>
    <w:tmpl w:val="A7C85822"/>
    <w:lvl w:ilvl="0" w:tplc="8646B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7B44"/>
    <w:multiLevelType w:val="hybridMultilevel"/>
    <w:tmpl w:val="4E8A6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F2C4F"/>
    <w:multiLevelType w:val="hybridMultilevel"/>
    <w:tmpl w:val="03AE6734"/>
    <w:lvl w:ilvl="0" w:tplc="2932EF9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1">
    <w:nsid w:val="39FC316A"/>
    <w:multiLevelType w:val="hybridMultilevel"/>
    <w:tmpl w:val="4A54C78A"/>
    <w:lvl w:ilvl="0" w:tplc="1EB20AD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3B2E0851"/>
    <w:multiLevelType w:val="hybridMultilevel"/>
    <w:tmpl w:val="4A5E6446"/>
    <w:lvl w:ilvl="0" w:tplc="18305D8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94294"/>
    <w:multiLevelType w:val="hybridMultilevel"/>
    <w:tmpl w:val="5808A14A"/>
    <w:lvl w:ilvl="0" w:tplc="1E003D0C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EE175B2"/>
    <w:multiLevelType w:val="hybridMultilevel"/>
    <w:tmpl w:val="B0E48C16"/>
    <w:lvl w:ilvl="0" w:tplc="855E029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434C03DC"/>
    <w:multiLevelType w:val="hybridMultilevel"/>
    <w:tmpl w:val="DCF07FA6"/>
    <w:lvl w:ilvl="0" w:tplc="1D0A5DD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5231AF1"/>
    <w:multiLevelType w:val="hybridMultilevel"/>
    <w:tmpl w:val="0DA0F2BE"/>
    <w:lvl w:ilvl="0" w:tplc="233E6A4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E9D2F38"/>
    <w:multiLevelType w:val="hybridMultilevel"/>
    <w:tmpl w:val="146A8EDA"/>
    <w:lvl w:ilvl="0" w:tplc="D6C625EC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52444E77"/>
    <w:multiLevelType w:val="hybridMultilevel"/>
    <w:tmpl w:val="E5DA9D00"/>
    <w:lvl w:ilvl="0" w:tplc="88F8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7412C05"/>
    <w:multiLevelType w:val="hybridMultilevel"/>
    <w:tmpl w:val="DBF62A6A"/>
    <w:lvl w:ilvl="0" w:tplc="189A2640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642E7E7D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966720"/>
    <w:multiLevelType w:val="hybridMultilevel"/>
    <w:tmpl w:val="636ECD86"/>
    <w:lvl w:ilvl="0" w:tplc="75825E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390FA2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228CA"/>
    <w:multiLevelType w:val="hybridMultilevel"/>
    <w:tmpl w:val="19566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9D2156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00635"/>
    <w:multiLevelType w:val="hybridMultilevel"/>
    <w:tmpl w:val="AC64E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91691"/>
    <w:multiLevelType w:val="hybridMultilevel"/>
    <w:tmpl w:val="A39C27E0"/>
    <w:lvl w:ilvl="0" w:tplc="921E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26"/>
  </w:num>
  <w:num w:numId="5">
    <w:abstractNumId w:val="27"/>
  </w:num>
  <w:num w:numId="6">
    <w:abstractNumId w:val="9"/>
  </w:num>
  <w:num w:numId="7">
    <w:abstractNumId w:val="4"/>
  </w:num>
  <w:num w:numId="8">
    <w:abstractNumId w:val="21"/>
  </w:num>
  <w:num w:numId="9">
    <w:abstractNumId w:val="2"/>
  </w:num>
  <w:num w:numId="10">
    <w:abstractNumId w:val="10"/>
  </w:num>
  <w:num w:numId="11">
    <w:abstractNumId w:val="6"/>
  </w:num>
  <w:num w:numId="12">
    <w:abstractNumId w:val="24"/>
  </w:num>
  <w:num w:numId="13">
    <w:abstractNumId w:val="1"/>
  </w:num>
  <w:num w:numId="14">
    <w:abstractNumId w:val="16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5"/>
  </w:num>
  <w:num w:numId="24">
    <w:abstractNumId w:val="19"/>
  </w:num>
  <w:num w:numId="25">
    <w:abstractNumId w:val="12"/>
  </w:num>
  <w:num w:numId="26">
    <w:abstractNumId w:val="3"/>
  </w:num>
  <w:num w:numId="27">
    <w:abstractNumId w:val="8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3445"/>
    <w:rsid w:val="00003B8D"/>
    <w:rsid w:val="000062B5"/>
    <w:rsid w:val="0001100F"/>
    <w:rsid w:val="00011C5B"/>
    <w:rsid w:val="00013018"/>
    <w:rsid w:val="000145F4"/>
    <w:rsid w:val="0001673D"/>
    <w:rsid w:val="000172F1"/>
    <w:rsid w:val="000264A4"/>
    <w:rsid w:val="00030B69"/>
    <w:rsid w:val="00031506"/>
    <w:rsid w:val="00035C48"/>
    <w:rsid w:val="00037905"/>
    <w:rsid w:val="0004017C"/>
    <w:rsid w:val="000401E4"/>
    <w:rsid w:val="00042717"/>
    <w:rsid w:val="00042D46"/>
    <w:rsid w:val="000449A6"/>
    <w:rsid w:val="00044E41"/>
    <w:rsid w:val="00046EFC"/>
    <w:rsid w:val="00050B5A"/>
    <w:rsid w:val="00050D63"/>
    <w:rsid w:val="00052775"/>
    <w:rsid w:val="00052BD4"/>
    <w:rsid w:val="000600E2"/>
    <w:rsid w:val="00060865"/>
    <w:rsid w:val="00070B42"/>
    <w:rsid w:val="00072547"/>
    <w:rsid w:val="0007419D"/>
    <w:rsid w:val="0007529B"/>
    <w:rsid w:val="00076C0F"/>
    <w:rsid w:val="000777C1"/>
    <w:rsid w:val="000815D3"/>
    <w:rsid w:val="00082CF4"/>
    <w:rsid w:val="00083DB8"/>
    <w:rsid w:val="000841CF"/>
    <w:rsid w:val="00085A32"/>
    <w:rsid w:val="000865BA"/>
    <w:rsid w:val="00087206"/>
    <w:rsid w:val="00087F55"/>
    <w:rsid w:val="00095029"/>
    <w:rsid w:val="0009669F"/>
    <w:rsid w:val="000A32F0"/>
    <w:rsid w:val="000A36CF"/>
    <w:rsid w:val="000A6690"/>
    <w:rsid w:val="000A78CB"/>
    <w:rsid w:val="000B4895"/>
    <w:rsid w:val="000B5576"/>
    <w:rsid w:val="000B7338"/>
    <w:rsid w:val="000B7600"/>
    <w:rsid w:val="000B7D84"/>
    <w:rsid w:val="000C0737"/>
    <w:rsid w:val="000C2D6C"/>
    <w:rsid w:val="000C6136"/>
    <w:rsid w:val="000D314F"/>
    <w:rsid w:val="000D3233"/>
    <w:rsid w:val="000D773B"/>
    <w:rsid w:val="000D7D6F"/>
    <w:rsid w:val="000E06BA"/>
    <w:rsid w:val="000E29FA"/>
    <w:rsid w:val="000E2F65"/>
    <w:rsid w:val="000E463B"/>
    <w:rsid w:val="000E4E9F"/>
    <w:rsid w:val="000E6D3C"/>
    <w:rsid w:val="000F0A98"/>
    <w:rsid w:val="000F0E42"/>
    <w:rsid w:val="000F413D"/>
    <w:rsid w:val="000F4894"/>
    <w:rsid w:val="000F6094"/>
    <w:rsid w:val="000F6125"/>
    <w:rsid w:val="001042F6"/>
    <w:rsid w:val="0010461A"/>
    <w:rsid w:val="00105F6C"/>
    <w:rsid w:val="001075FC"/>
    <w:rsid w:val="00107C55"/>
    <w:rsid w:val="001148A6"/>
    <w:rsid w:val="0011520E"/>
    <w:rsid w:val="00116778"/>
    <w:rsid w:val="00116A09"/>
    <w:rsid w:val="00116E96"/>
    <w:rsid w:val="00123777"/>
    <w:rsid w:val="001300D9"/>
    <w:rsid w:val="00133765"/>
    <w:rsid w:val="00135006"/>
    <w:rsid w:val="001377BB"/>
    <w:rsid w:val="00141C5A"/>
    <w:rsid w:val="00142403"/>
    <w:rsid w:val="0015038A"/>
    <w:rsid w:val="001504B2"/>
    <w:rsid w:val="00150FA9"/>
    <w:rsid w:val="00151AC2"/>
    <w:rsid w:val="0015214D"/>
    <w:rsid w:val="00154870"/>
    <w:rsid w:val="00156630"/>
    <w:rsid w:val="00160715"/>
    <w:rsid w:val="0016268C"/>
    <w:rsid w:val="001636D1"/>
    <w:rsid w:val="001637A2"/>
    <w:rsid w:val="00164118"/>
    <w:rsid w:val="001646C6"/>
    <w:rsid w:val="00165466"/>
    <w:rsid w:val="00171E87"/>
    <w:rsid w:val="00183567"/>
    <w:rsid w:val="00185450"/>
    <w:rsid w:val="001861FF"/>
    <w:rsid w:val="00192442"/>
    <w:rsid w:val="001958B5"/>
    <w:rsid w:val="00195B2F"/>
    <w:rsid w:val="00196E51"/>
    <w:rsid w:val="001A0FDA"/>
    <w:rsid w:val="001A1E55"/>
    <w:rsid w:val="001A2B63"/>
    <w:rsid w:val="001A6464"/>
    <w:rsid w:val="001A7187"/>
    <w:rsid w:val="001A72F7"/>
    <w:rsid w:val="001B00C4"/>
    <w:rsid w:val="001B0D56"/>
    <w:rsid w:val="001B12EF"/>
    <w:rsid w:val="001B1BB4"/>
    <w:rsid w:val="001B1FEB"/>
    <w:rsid w:val="001B365A"/>
    <w:rsid w:val="001B5388"/>
    <w:rsid w:val="001B6A91"/>
    <w:rsid w:val="001C00C2"/>
    <w:rsid w:val="001C1042"/>
    <w:rsid w:val="001C1687"/>
    <w:rsid w:val="001C611A"/>
    <w:rsid w:val="001D0E10"/>
    <w:rsid w:val="001D159B"/>
    <w:rsid w:val="001D298E"/>
    <w:rsid w:val="001D4D09"/>
    <w:rsid w:val="001D6B6A"/>
    <w:rsid w:val="001D6EA9"/>
    <w:rsid w:val="001E4A13"/>
    <w:rsid w:val="001F1014"/>
    <w:rsid w:val="001F29D1"/>
    <w:rsid w:val="001F55AB"/>
    <w:rsid w:val="001F695B"/>
    <w:rsid w:val="00201184"/>
    <w:rsid w:val="00204275"/>
    <w:rsid w:val="002044AF"/>
    <w:rsid w:val="00206927"/>
    <w:rsid w:val="00206B4E"/>
    <w:rsid w:val="002073E3"/>
    <w:rsid w:val="002077A1"/>
    <w:rsid w:val="00207C13"/>
    <w:rsid w:val="00211AED"/>
    <w:rsid w:val="002130CE"/>
    <w:rsid w:val="00213A43"/>
    <w:rsid w:val="002210DB"/>
    <w:rsid w:val="00221397"/>
    <w:rsid w:val="002217C8"/>
    <w:rsid w:val="00222186"/>
    <w:rsid w:val="00223AA6"/>
    <w:rsid w:val="00223CB4"/>
    <w:rsid w:val="0022556F"/>
    <w:rsid w:val="00225DB0"/>
    <w:rsid w:val="002269FB"/>
    <w:rsid w:val="00226FB4"/>
    <w:rsid w:val="00232C1C"/>
    <w:rsid w:val="00233B3D"/>
    <w:rsid w:val="002361E9"/>
    <w:rsid w:val="00236946"/>
    <w:rsid w:val="0024072C"/>
    <w:rsid w:val="00240C86"/>
    <w:rsid w:val="00241ABA"/>
    <w:rsid w:val="00243B20"/>
    <w:rsid w:val="0025439C"/>
    <w:rsid w:val="0026139F"/>
    <w:rsid w:val="00261554"/>
    <w:rsid w:val="002642F6"/>
    <w:rsid w:val="0026610F"/>
    <w:rsid w:val="00266911"/>
    <w:rsid w:val="00267E42"/>
    <w:rsid w:val="0027303B"/>
    <w:rsid w:val="00280B5A"/>
    <w:rsid w:val="00281F46"/>
    <w:rsid w:val="00283154"/>
    <w:rsid w:val="00284C90"/>
    <w:rsid w:val="00287F24"/>
    <w:rsid w:val="00292AD7"/>
    <w:rsid w:val="00296E49"/>
    <w:rsid w:val="0029719A"/>
    <w:rsid w:val="002A1EA9"/>
    <w:rsid w:val="002A3221"/>
    <w:rsid w:val="002A3597"/>
    <w:rsid w:val="002B4039"/>
    <w:rsid w:val="002B48A6"/>
    <w:rsid w:val="002C0049"/>
    <w:rsid w:val="002C05E4"/>
    <w:rsid w:val="002C0DC2"/>
    <w:rsid w:val="002C1220"/>
    <w:rsid w:val="002C1D75"/>
    <w:rsid w:val="002C3F3C"/>
    <w:rsid w:val="002C7F6E"/>
    <w:rsid w:val="002D1DCD"/>
    <w:rsid w:val="002D237C"/>
    <w:rsid w:val="002D416E"/>
    <w:rsid w:val="002D44F1"/>
    <w:rsid w:val="002D470D"/>
    <w:rsid w:val="002D620E"/>
    <w:rsid w:val="002E1926"/>
    <w:rsid w:val="002E253A"/>
    <w:rsid w:val="002E33BB"/>
    <w:rsid w:val="002E3567"/>
    <w:rsid w:val="002E37FA"/>
    <w:rsid w:val="002E5A73"/>
    <w:rsid w:val="002E5E9C"/>
    <w:rsid w:val="002E6DA4"/>
    <w:rsid w:val="002F0D62"/>
    <w:rsid w:val="002F2681"/>
    <w:rsid w:val="002F336B"/>
    <w:rsid w:val="002F40AF"/>
    <w:rsid w:val="002F45AA"/>
    <w:rsid w:val="002F5305"/>
    <w:rsid w:val="002F5C46"/>
    <w:rsid w:val="00302092"/>
    <w:rsid w:val="00302794"/>
    <w:rsid w:val="00306BFC"/>
    <w:rsid w:val="00312643"/>
    <w:rsid w:val="00313E1A"/>
    <w:rsid w:val="0031425C"/>
    <w:rsid w:val="0031677B"/>
    <w:rsid w:val="00317356"/>
    <w:rsid w:val="003203E7"/>
    <w:rsid w:val="00320814"/>
    <w:rsid w:val="0032131B"/>
    <w:rsid w:val="0032548F"/>
    <w:rsid w:val="00325B5C"/>
    <w:rsid w:val="003264A6"/>
    <w:rsid w:val="00327A6C"/>
    <w:rsid w:val="00330B66"/>
    <w:rsid w:val="00331A0D"/>
    <w:rsid w:val="00333055"/>
    <w:rsid w:val="00333D4A"/>
    <w:rsid w:val="00333FEF"/>
    <w:rsid w:val="00334022"/>
    <w:rsid w:val="00334041"/>
    <w:rsid w:val="00340640"/>
    <w:rsid w:val="00340F98"/>
    <w:rsid w:val="003433A8"/>
    <w:rsid w:val="003463D3"/>
    <w:rsid w:val="00351787"/>
    <w:rsid w:val="0035660D"/>
    <w:rsid w:val="00360A86"/>
    <w:rsid w:val="00362C15"/>
    <w:rsid w:val="0036343C"/>
    <w:rsid w:val="00366B0D"/>
    <w:rsid w:val="00370BED"/>
    <w:rsid w:val="0037246A"/>
    <w:rsid w:val="0037416F"/>
    <w:rsid w:val="00374369"/>
    <w:rsid w:val="00376762"/>
    <w:rsid w:val="0038045B"/>
    <w:rsid w:val="00384282"/>
    <w:rsid w:val="00384411"/>
    <w:rsid w:val="00384AFD"/>
    <w:rsid w:val="003861B3"/>
    <w:rsid w:val="00387296"/>
    <w:rsid w:val="00391CA0"/>
    <w:rsid w:val="00393FC4"/>
    <w:rsid w:val="003955C9"/>
    <w:rsid w:val="00395F97"/>
    <w:rsid w:val="003A2310"/>
    <w:rsid w:val="003A5BD8"/>
    <w:rsid w:val="003B2C95"/>
    <w:rsid w:val="003B4162"/>
    <w:rsid w:val="003C0A55"/>
    <w:rsid w:val="003C0E62"/>
    <w:rsid w:val="003C223E"/>
    <w:rsid w:val="003C38C8"/>
    <w:rsid w:val="003C3BBD"/>
    <w:rsid w:val="003C3E2B"/>
    <w:rsid w:val="003C7D49"/>
    <w:rsid w:val="003D4E12"/>
    <w:rsid w:val="003D680A"/>
    <w:rsid w:val="003D7354"/>
    <w:rsid w:val="003E075C"/>
    <w:rsid w:val="003E3D54"/>
    <w:rsid w:val="003F00D9"/>
    <w:rsid w:val="003F5453"/>
    <w:rsid w:val="003F586E"/>
    <w:rsid w:val="003F65DB"/>
    <w:rsid w:val="003F6C32"/>
    <w:rsid w:val="00401B1C"/>
    <w:rsid w:val="00403CE4"/>
    <w:rsid w:val="004041B7"/>
    <w:rsid w:val="00404CDD"/>
    <w:rsid w:val="00404D11"/>
    <w:rsid w:val="00405057"/>
    <w:rsid w:val="00405D14"/>
    <w:rsid w:val="00405DA6"/>
    <w:rsid w:val="004071FE"/>
    <w:rsid w:val="00411110"/>
    <w:rsid w:val="00411D1B"/>
    <w:rsid w:val="004144E9"/>
    <w:rsid w:val="00415949"/>
    <w:rsid w:val="00417A3F"/>
    <w:rsid w:val="00417F5B"/>
    <w:rsid w:val="00420CD5"/>
    <w:rsid w:val="0042392C"/>
    <w:rsid w:val="00423FFC"/>
    <w:rsid w:val="00424C48"/>
    <w:rsid w:val="00425129"/>
    <w:rsid w:val="00425C45"/>
    <w:rsid w:val="00431995"/>
    <w:rsid w:val="00431EAF"/>
    <w:rsid w:val="0043261E"/>
    <w:rsid w:val="00432CF9"/>
    <w:rsid w:val="00434AC2"/>
    <w:rsid w:val="004355B5"/>
    <w:rsid w:val="00436442"/>
    <w:rsid w:val="00440C0B"/>
    <w:rsid w:val="00441A43"/>
    <w:rsid w:val="00441F4C"/>
    <w:rsid w:val="00445A99"/>
    <w:rsid w:val="00447F43"/>
    <w:rsid w:val="00450AC7"/>
    <w:rsid w:val="00457E2A"/>
    <w:rsid w:val="00460C1B"/>
    <w:rsid w:val="00462F48"/>
    <w:rsid w:val="00476C14"/>
    <w:rsid w:val="00480373"/>
    <w:rsid w:val="0049025C"/>
    <w:rsid w:val="00491B88"/>
    <w:rsid w:val="00492452"/>
    <w:rsid w:val="004925F4"/>
    <w:rsid w:val="004A1926"/>
    <w:rsid w:val="004A208A"/>
    <w:rsid w:val="004A4A4F"/>
    <w:rsid w:val="004A5E44"/>
    <w:rsid w:val="004A64E6"/>
    <w:rsid w:val="004A6959"/>
    <w:rsid w:val="004A77A5"/>
    <w:rsid w:val="004A7DA3"/>
    <w:rsid w:val="004B1DB2"/>
    <w:rsid w:val="004B2D9A"/>
    <w:rsid w:val="004B42CA"/>
    <w:rsid w:val="004B43A9"/>
    <w:rsid w:val="004B5055"/>
    <w:rsid w:val="004B5B74"/>
    <w:rsid w:val="004B7938"/>
    <w:rsid w:val="004C09FE"/>
    <w:rsid w:val="004C594C"/>
    <w:rsid w:val="004C7744"/>
    <w:rsid w:val="004D04B8"/>
    <w:rsid w:val="004D33DE"/>
    <w:rsid w:val="004D44C7"/>
    <w:rsid w:val="004D61F7"/>
    <w:rsid w:val="004D62DE"/>
    <w:rsid w:val="004D7C24"/>
    <w:rsid w:val="004E2998"/>
    <w:rsid w:val="004E3147"/>
    <w:rsid w:val="004E420E"/>
    <w:rsid w:val="004E5DC6"/>
    <w:rsid w:val="004F0D6F"/>
    <w:rsid w:val="004F3201"/>
    <w:rsid w:val="004F536D"/>
    <w:rsid w:val="004F6A8A"/>
    <w:rsid w:val="00502A1D"/>
    <w:rsid w:val="005042A3"/>
    <w:rsid w:val="005066A4"/>
    <w:rsid w:val="00507848"/>
    <w:rsid w:val="005125FC"/>
    <w:rsid w:val="00516A8A"/>
    <w:rsid w:val="005175A8"/>
    <w:rsid w:val="0051779E"/>
    <w:rsid w:val="00520751"/>
    <w:rsid w:val="00521792"/>
    <w:rsid w:val="005222E4"/>
    <w:rsid w:val="00522462"/>
    <w:rsid w:val="00525548"/>
    <w:rsid w:val="00525B8A"/>
    <w:rsid w:val="005303DF"/>
    <w:rsid w:val="00530516"/>
    <w:rsid w:val="005324C5"/>
    <w:rsid w:val="00534D8B"/>
    <w:rsid w:val="005362B0"/>
    <w:rsid w:val="005363D6"/>
    <w:rsid w:val="0053768B"/>
    <w:rsid w:val="00542520"/>
    <w:rsid w:val="005509A3"/>
    <w:rsid w:val="005522FC"/>
    <w:rsid w:val="0055669E"/>
    <w:rsid w:val="00556C6B"/>
    <w:rsid w:val="00561DB0"/>
    <w:rsid w:val="00561FAC"/>
    <w:rsid w:val="005629D4"/>
    <w:rsid w:val="00565C4E"/>
    <w:rsid w:val="0056657E"/>
    <w:rsid w:val="005669D4"/>
    <w:rsid w:val="005711C5"/>
    <w:rsid w:val="00574491"/>
    <w:rsid w:val="00576B65"/>
    <w:rsid w:val="00590883"/>
    <w:rsid w:val="00590961"/>
    <w:rsid w:val="005918A6"/>
    <w:rsid w:val="005954CC"/>
    <w:rsid w:val="00595520"/>
    <w:rsid w:val="00596C89"/>
    <w:rsid w:val="005A0F44"/>
    <w:rsid w:val="005A4AD7"/>
    <w:rsid w:val="005A6C79"/>
    <w:rsid w:val="005B1543"/>
    <w:rsid w:val="005B21DC"/>
    <w:rsid w:val="005B3D39"/>
    <w:rsid w:val="005B5B13"/>
    <w:rsid w:val="005C13D6"/>
    <w:rsid w:val="005C3BC4"/>
    <w:rsid w:val="005C4B92"/>
    <w:rsid w:val="005C6048"/>
    <w:rsid w:val="005C63EA"/>
    <w:rsid w:val="005C76CC"/>
    <w:rsid w:val="005D1A50"/>
    <w:rsid w:val="005D3556"/>
    <w:rsid w:val="005D3BF5"/>
    <w:rsid w:val="005D57AD"/>
    <w:rsid w:val="005D5E1D"/>
    <w:rsid w:val="005D7C25"/>
    <w:rsid w:val="005D7E7E"/>
    <w:rsid w:val="005F0955"/>
    <w:rsid w:val="005F14D3"/>
    <w:rsid w:val="005F5FEA"/>
    <w:rsid w:val="005F64B7"/>
    <w:rsid w:val="006008E7"/>
    <w:rsid w:val="00600DE4"/>
    <w:rsid w:val="0060230D"/>
    <w:rsid w:val="00603DC3"/>
    <w:rsid w:val="00604B03"/>
    <w:rsid w:val="00605FAF"/>
    <w:rsid w:val="006060F7"/>
    <w:rsid w:val="006118E6"/>
    <w:rsid w:val="0061289E"/>
    <w:rsid w:val="00612C48"/>
    <w:rsid w:val="00616BCF"/>
    <w:rsid w:val="0062022D"/>
    <w:rsid w:val="0062079F"/>
    <w:rsid w:val="00624054"/>
    <w:rsid w:val="00624341"/>
    <w:rsid w:val="00625216"/>
    <w:rsid w:val="006255B3"/>
    <w:rsid w:val="00626769"/>
    <w:rsid w:val="00631317"/>
    <w:rsid w:val="00631670"/>
    <w:rsid w:val="00632EEE"/>
    <w:rsid w:val="00633B15"/>
    <w:rsid w:val="00635DB5"/>
    <w:rsid w:val="00637AE4"/>
    <w:rsid w:val="00640287"/>
    <w:rsid w:val="0064281B"/>
    <w:rsid w:val="0064399A"/>
    <w:rsid w:val="00644C2D"/>
    <w:rsid w:val="00646118"/>
    <w:rsid w:val="0064709E"/>
    <w:rsid w:val="00647251"/>
    <w:rsid w:val="00654436"/>
    <w:rsid w:val="00654F09"/>
    <w:rsid w:val="00656674"/>
    <w:rsid w:val="00676275"/>
    <w:rsid w:val="006775EB"/>
    <w:rsid w:val="00680ACF"/>
    <w:rsid w:val="006811C2"/>
    <w:rsid w:val="0068303C"/>
    <w:rsid w:val="006831EC"/>
    <w:rsid w:val="00687185"/>
    <w:rsid w:val="0068738F"/>
    <w:rsid w:val="00687918"/>
    <w:rsid w:val="00692EC0"/>
    <w:rsid w:val="00693ADA"/>
    <w:rsid w:val="00695503"/>
    <w:rsid w:val="006A09CF"/>
    <w:rsid w:val="006A0B13"/>
    <w:rsid w:val="006A32C8"/>
    <w:rsid w:val="006A62DB"/>
    <w:rsid w:val="006A7C3A"/>
    <w:rsid w:val="006B02B2"/>
    <w:rsid w:val="006B1997"/>
    <w:rsid w:val="006B402C"/>
    <w:rsid w:val="006B4652"/>
    <w:rsid w:val="006B55EC"/>
    <w:rsid w:val="006C2522"/>
    <w:rsid w:val="006C3090"/>
    <w:rsid w:val="006C329E"/>
    <w:rsid w:val="006C32F5"/>
    <w:rsid w:val="006C4FAD"/>
    <w:rsid w:val="006D0F28"/>
    <w:rsid w:val="006D76EB"/>
    <w:rsid w:val="006D7D8D"/>
    <w:rsid w:val="006E2AED"/>
    <w:rsid w:val="006E2D2A"/>
    <w:rsid w:val="006E3DDA"/>
    <w:rsid w:val="006F0CEA"/>
    <w:rsid w:val="006F12F3"/>
    <w:rsid w:val="006F1E39"/>
    <w:rsid w:val="006F29C7"/>
    <w:rsid w:val="006F2AD7"/>
    <w:rsid w:val="006F6CA5"/>
    <w:rsid w:val="006F75A2"/>
    <w:rsid w:val="0070047E"/>
    <w:rsid w:val="0070145A"/>
    <w:rsid w:val="00701EB3"/>
    <w:rsid w:val="007024FD"/>
    <w:rsid w:val="00705886"/>
    <w:rsid w:val="0070655F"/>
    <w:rsid w:val="007101BB"/>
    <w:rsid w:val="0071040B"/>
    <w:rsid w:val="00713373"/>
    <w:rsid w:val="0072229D"/>
    <w:rsid w:val="00723B07"/>
    <w:rsid w:val="0072523E"/>
    <w:rsid w:val="007264BC"/>
    <w:rsid w:val="00733992"/>
    <w:rsid w:val="007340A0"/>
    <w:rsid w:val="00735D1D"/>
    <w:rsid w:val="007416C7"/>
    <w:rsid w:val="00741B75"/>
    <w:rsid w:val="007513B1"/>
    <w:rsid w:val="00751821"/>
    <w:rsid w:val="00752954"/>
    <w:rsid w:val="00761147"/>
    <w:rsid w:val="0076532E"/>
    <w:rsid w:val="007654FF"/>
    <w:rsid w:val="007665F1"/>
    <w:rsid w:val="00766CE6"/>
    <w:rsid w:val="0077359D"/>
    <w:rsid w:val="00773A27"/>
    <w:rsid w:val="00773E41"/>
    <w:rsid w:val="00774625"/>
    <w:rsid w:val="00776CAA"/>
    <w:rsid w:val="00783DC2"/>
    <w:rsid w:val="00784B37"/>
    <w:rsid w:val="00786B3D"/>
    <w:rsid w:val="00787B91"/>
    <w:rsid w:val="0079140E"/>
    <w:rsid w:val="00791531"/>
    <w:rsid w:val="00791AF5"/>
    <w:rsid w:val="00796930"/>
    <w:rsid w:val="007A03D2"/>
    <w:rsid w:val="007A07A1"/>
    <w:rsid w:val="007A1258"/>
    <w:rsid w:val="007A1861"/>
    <w:rsid w:val="007A1E64"/>
    <w:rsid w:val="007A297E"/>
    <w:rsid w:val="007A353C"/>
    <w:rsid w:val="007A3887"/>
    <w:rsid w:val="007A5798"/>
    <w:rsid w:val="007A6503"/>
    <w:rsid w:val="007A7A29"/>
    <w:rsid w:val="007B060C"/>
    <w:rsid w:val="007B1294"/>
    <w:rsid w:val="007B1800"/>
    <w:rsid w:val="007B32E7"/>
    <w:rsid w:val="007B6ED2"/>
    <w:rsid w:val="007C20D6"/>
    <w:rsid w:val="007C3615"/>
    <w:rsid w:val="007C4E2A"/>
    <w:rsid w:val="007C584A"/>
    <w:rsid w:val="007C6059"/>
    <w:rsid w:val="007C76EE"/>
    <w:rsid w:val="007D4251"/>
    <w:rsid w:val="007E727F"/>
    <w:rsid w:val="007F2511"/>
    <w:rsid w:val="007F4138"/>
    <w:rsid w:val="007F5046"/>
    <w:rsid w:val="007F7C9E"/>
    <w:rsid w:val="00800C1C"/>
    <w:rsid w:val="00803668"/>
    <w:rsid w:val="0080614A"/>
    <w:rsid w:val="0080626B"/>
    <w:rsid w:val="008068A0"/>
    <w:rsid w:val="0081212B"/>
    <w:rsid w:val="008126AB"/>
    <w:rsid w:val="00812DB3"/>
    <w:rsid w:val="0081487D"/>
    <w:rsid w:val="00814C72"/>
    <w:rsid w:val="00815F50"/>
    <w:rsid w:val="0082175F"/>
    <w:rsid w:val="00830534"/>
    <w:rsid w:val="00830635"/>
    <w:rsid w:val="0083252A"/>
    <w:rsid w:val="00842E3D"/>
    <w:rsid w:val="008436DF"/>
    <w:rsid w:val="00844027"/>
    <w:rsid w:val="00850E45"/>
    <w:rsid w:val="008520F3"/>
    <w:rsid w:val="008530CF"/>
    <w:rsid w:val="00857F4F"/>
    <w:rsid w:val="00862693"/>
    <w:rsid w:val="00870FDC"/>
    <w:rsid w:val="00871EB4"/>
    <w:rsid w:val="008720D8"/>
    <w:rsid w:val="00876935"/>
    <w:rsid w:val="00881153"/>
    <w:rsid w:val="008846BC"/>
    <w:rsid w:val="00891F2A"/>
    <w:rsid w:val="00897CBE"/>
    <w:rsid w:val="008A0A80"/>
    <w:rsid w:val="008A1260"/>
    <w:rsid w:val="008A3C30"/>
    <w:rsid w:val="008A3C3B"/>
    <w:rsid w:val="008A43EC"/>
    <w:rsid w:val="008A48CF"/>
    <w:rsid w:val="008A6599"/>
    <w:rsid w:val="008A6822"/>
    <w:rsid w:val="008A6B7D"/>
    <w:rsid w:val="008A786B"/>
    <w:rsid w:val="008B10EC"/>
    <w:rsid w:val="008B4CBA"/>
    <w:rsid w:val="008B6127"/>
    <w:rsid w:val="008B7C64"/>
    <w:rsid w:val="008C2971"/>
    <w:rsid w:val="008C4C75"/>
    <w:rsid w:val="008C62FB"/>
    <w:rsid w:val="008C662B"/>
    <w:rsid w:val="008C6978"/>
    <w:rsid w:val="008C7B13"/>
    <w:rsid w:val="008D0245"/>
    <w:rsid w:val="008D1328"/>
    <w:rsid w:val="008D4577"/>
    <w:rsid w:val="008D4F7A"/>
    <w:rsid w:val="008D7BA8"/>
    <w:rsid w:val="008E05E5"/>
    <w:rsid w:val="008E1091"/>
    <w:rsid w:val="008F18EB"/>
    <w:rsid w:val="008F1F6B"/>
    <w:rsid w:val="008F2CD9"/>
    <w:rsid w:val="008F35E0"/>
    <w:rsid w:val="008F5BB4"/>
    <w:rsid w:val="008F6C74"/>
    <w:rsid w:val="00901EFA"/>
    <w:rsid w:val="009020BE"/>
    <w:rsid w:val="00904551"/>
    <w:rsid w:val="00906B37"/>
    <w:rsid w:val="009078A1"/>
    <w:rsid w:val="0091422A"/>
    <w:rsid w:val="0091425E"/>
    <w:rsid w:val="009222A4"/>
    <w:rsid w:val="00927E43"/>
    <w:rsid w:val="009303EA"/>
    <w:rsid w:val="009309DD"/>
    <w:rsid w:val="00932E7D"/>
    <w:rsid w:val="00933786"/>
    <w:rsid w:val="0093426A"/>
    <w:rsid w:val="00934625"/>
    <w:rsid w:val="00935C97"/>
    <w:rsid w:val="009407BB"/>
    <w:rsid w:val="00943ADF"/>
    <w:rsid w:val="00945025"/>
    <w:rsid w:val="00947343"/>
    <w:rsid w:val="00947D8D"/>
    <w:rsid w:val="00947DB9"/>
    <w:rsid w:val="00947E15"/>
    <w:rsid w:val="009533B4"/>
    <w:rsid w:val="00953483"/>
    <w:rsid w:val="00954741"/>
    <w:rsid w:val="0095509C"/>
    <w:rsid w:val="00956638"/>
    <w:rsid w:val="00961761"/>
    <w:rsid w:val="0096237F"/>
    <w:rsid w:val="009637EE"/>
    <w:rsid w:val="0096431C"/>
    <w:rsid w:val="00966EC2"/>
    <w:rsid w:val="00970716"/>
    <w:rsid w:val="00970CD4"/>
    <w:rsid w:val="00973858"/>
    <w:rsid w:val="00974A6C"/>
    <w:rsid w:val="009752DF"/>
    <w:rsid w:val="00976AEC"/>
    <w:rsid w:val="009810D7"/>
    <w:rsid w:val="00981406"/>
    <w:rsid w:val="00983805"/>
    <w:rsid w:val="00984BAD"/>
    <w:rsid w:val="00984D70"/>
    <w:rsid w:val="00986B16"/>
    <w:rsid w:val="00991E8B"/>
    <w:rsid w:val="009929F4"/>
    <w:rsid w:val="00995075"/>
    <w:rsid w:val="009A3E23"/>
    <w:rsid w:val="009A7FEC"/>
    <w:rsid w:val="009B7990"/>
    <w:rsid w:val="009C01A5"/>
    <w:rsid w:val="009C274A"/>
    <w:rsid w:val="009C3656"/>
    <w:rsid w:val="009C3D9D"/>
    <w:rsid w:val="009C7201"/>
    <w:rsid w:val="009D019A"/>
    <w:rsid w:val="009D04B7"/>
    <w:rsid w:val="009D0B92"/>
    <w:rsid w:val="009D0BEE"/>
    <w:rsid w:val="009D2200"/>
    <w:rsid w:val="009D2781"/>
    <w:rsid w:val="009D2ADA"/>
    <w:rsid w:val="009D5516"/>
    <w:rsid w:val="009E16CF"/>
    <w:rsid w:val="009E5124"/>
    <w:rsid w:val="009F09FE"/>
    <w:rsid w:val="009F1382"/>
    <w:rsid w:val="009F1C73"/>
    <w:rsid w:val="009F2998"/>
    <w:rsid w:val="009F3990"/>
    <w:rsid w:val="009F39F1"/>
    <w:rsid w:val="009F4DFD"/>
    <w:rsid w:val="009F5099"/>
    <w:rsid w:val="009F6857"/>
    <w:rsid w:val="009F749B"/>
    <w:rsid w:val="00A007D7"/>
    <w:rsid w:val="00A0100F"/>
    <w:rsid w:val="00A06035"/>
    <w:rsid w:val="00A0627F"/>
    <w:rsid w:val="00A064A5"/>
    <w:rsid w:val="00A1251A"/>
    <w:rsid w:val="00A13839"/>
    <w:rsid w:val="00A16E8C"/>
    <w:rsid w:val="00A17AF8"/>
    <w:rsid w:val="00A20A16"/>
    <w:rsid w:val="00A20F96"/>
    <w:rsid w:val="00A22136"/>
    <w:rsid w:val="00A241D4"/>
    <w:rsid w:val="00A30364"/>
    <w:rsid w:val="00A3142A"/>
    <w:rsid w:val="00A320C6"/>
    <w:rsid w:val="00A35798"/>
    <w:rsid w:val="00A41C7B"/>
    <w:rsid w:val="00A43316"/>
    <w:rsid w:val="00A44F32"/>
    <w:rsid w:val="00A453FA"/>
    <w:rsid w:val="00A45A8B"/>
    <w:rsid w:val="00A465E5"/>
    <w:rsid w:val="00A52F54"/>
    <w:rsid w:val="00A5601F"/>
    <w:rsid w:val="00A62615"/>
    <w:rsid w:val="00A62E2D"/>
    <w:rsid w:val="00A7044C"/>
    <w:rsid w:val="00A715B4"/>
    <w:rsid w:val="00A733B6"/>
    <w:rsid w:val="00A74188"/>
    <w:rsid w:val="00A75476"/>
    <w:rsid w:val="00A80E6F"/>
    <w:rsid w:val="00A83BB2"/>
    <w:rsid w:val="00A849A2"/>
    <w:rsid w:val="00A93669"/>
    <w:rsid w:val="00AA018B"/>
    <w:rsid w:val="00AA3E05"/>
    <w:rsid w:val="00AA4989"/>
    <w:rsid w:val="00AA6223"/>
    <w:rsid w:val="00AB1757"/>
    <w:rsid w:val="00AB4934"/>
    <w:rsid w:val="00AB5AFF"/>
    <w:rsid w:val="00AB660D"/>
    <w:rsid w:val="00AB6B46"/>
    <w:rsid w:val="00AC0EB1"/>
    <w:rsid w:val="00AC3AEF"/>
    <w:rsid w:val="00AC44F5"/>
    <w:rsid w:val="00AC4D26"/>
    <w:rsid w:val="00AD07BD"/>
    <w:rsid w:val="00AD4B11"/>
    <w:rsid w:val="00AD5829"/>
    <w:rsid w:val="00AD5ED6"/>
    <w:rsid w:val="00AE02EF"/>
    <w:rsid w:val="00AE0C32"/>
    <w:rsid w:val="00AE21AB"/>
    <w:rsid w:val="00AE34F4"/>
    <w:rsid w:val="00AE4157"/>
    <w:rsid w:val="00AE4474"/>
    <w:rsid w:val="00AE54B5"/>
    <w:rsid w:val="00AE7190"/>
    <w:rsid w:val="00AE7769"/>
    <w:rsid w:val="00AF3AA1"/>
    <w:rsid w:val="00AF3ED6"/>
    <w:rsid w:val="00AF3F30"/>
    <w:rsid w:val="00AF4D57"/>
    <w:rsid w:val="00AF5A77"/>
    <w:rsid w:val="00AF5D93"/>
    <w:rsid w:val="00AF7FA7"/>
    <w:rsid w:val="00B007DF"/>
    <w:rsid w:val="00B03A0C"/>
    <w:rsid w:val="00B05FC5"/>
    <w:rsid w:val="00B07DDF"/>
    <w:rsid w:val="00B103AF"/>
    <w:rsid w:val="00B104BA"/>
    <w:rsid w:val="00B11BDA"/>
    <w:rsid w:val="00B129C6"/>
    <w:rsid w:val="00B15DCB"/>
    <w:rsid w:val="00B16EBE"/>
    <w:rsid w:val="00B21176"/>
    <w:rsid w:val="00B32C6C"/>
    <w:rsid w:val="00B35398"/>
    <w:rsid w:val="00B4023E"/>
    <w:rsid w:val="00B40FFE"/>
    <w:rsid w:val="00B43036"/>
    <w:rsid w:val="00B45526"/>
    <w:rsid w:val="00B4652F"/>
    <w:rsid w:val="00B51B06"/>
    <w:rsid w:val="00B544D0"/>
    <w:rsid w:val="00B550A6"/>
    <w:rsid w:val="00B56A7D"/>
    <w:rsid w:val="00B56AAD"/>
    <w:rsid w:val="00B60A60"/>
    <w:rsid w:val="00B62E4C"/>
    <w:rsid w:val="00B64273"/>
    <w:rsid w:val="00B64CD6"/>
    <w:rsid w:val="00B66E90"/>
    <w:rsid w:val="00B70465"/>
    <w:rsid w:val="00B70F10"/>
    <w:rsid w:val="00B7136B"/>
    <w:rsid w:val="00B72F54"/>
    <w:rsid w:val="00B7500F"/>
    <w:rsid w:val="00B819CF"/>
    <w:rsid w:val="00B81DD6"/>
    <w:rsid w:val="00B94586"/>
    <w:rsid w:val="00B94B20"/>
    <w:rsid w:val="00B94B5D"/>
    <w:rsid w:val="00B94D8E"/>
    <w:rsid w:val="00B951C0"/>
    <w:rsid w:val="00B9706E"/>
    <w:rsid w:val="00BA089E"/>
    <w:rsid w:val="00BA1D11"/>
    <w:rsid w:val="00BA24E4"/>
    <w:rsid w:val="00BA2B9F"/>
    <w:rsid w:val="00BA2C3F"/>
    <w:rsid w:val="00BA3A4D"/>
    <w:rsid w:val="00BA55CA"/>
    <w:rsid w:val="00BA6125"/>
    <w:rsid w:val="00BA695B"/>
    <w:rsid w:val="00BB0ADC"/>
    <w:rsid w:val="00BB1778"/>
    <w:rsid w:val="00BC431C"/>
    <w:rsid w:val="00BC4584"/>
    <w:rsid w:val="00BC7656"/>
    <w:rsid w:val="00BD0B75"/>
    <w:rsid w:val="00BD4203"/>
    <w:rsid w:val="00BD49E4"/>
    <w:rsid w:val="00BD7AEC"/>
    <w:rsid w:val="00BE0173"/>
    <w:rsid w:val="00BE0C8B"/>
    <w:rsid w:val="00BE1FF4"/>
    <w:rsid w:val="00BE7332"/>
    <w:rsid w:val="00BF0AF0"/>
    <w:rsid w:val="00BF19A5"/>
    <w:rsid w:val="00BF6C57"/>
    <w:rsid w:val="00BF7C0E"/>
    <w:rsid w:val="00C00260"/>
    <w:rsid w:val="00C02061"/>
    <w:rsid w:val="00C0447A"/>
    <w:rsid w:val="00C051B5"/>
    <w:rsid w:val="00C05F76"/>
    <w:rsid w:val="00C1185C"/>
    <w:rsid w:val="00C11880"/>
    <w:rsid w:val="00C135D0"/>
    <w:rsid w:val="00C16448"/>
    <w:rsid w:val="00C17611"/>
    <w:rsid w:val="00C203FA"/>
    <w:rsid w:val="00C21708"/>
    <w:rsid w:val="00C22BB1"/>
    <w:rsid w:val="00C2399B"/>
    <w:rsid w:val="00C27E6C"/>
    <w:rsid w:val="00C304E8"/>
    <w:rsid w:val="00C331D6"/>
    <w:rsid w:val="00C35B63"/>
    <w:rsid w:val="00C379C8"/>
    <w:rsid w:val="00C402AC"/>
    <w:rsid w:val="00C429F1"/>
    <w:rsid w:val="00C46FAA"/>
    <w:rsid w:val="00C4712C"/>
    <w:rsid w:val="00C50AFB"/>
    <w:rsid w:val="00C50EEB"/>
    <w:rsid w:val="00C53F58"/>
    <w:rsid w:val="00C5505F"/>
    <w:rsid w:val="00C61CB3"/>
    <w:rsid w:val="00C62047"/>
    <w:rsid w:val="00C70F38"/>
    <w:rsid w:val="00C7137D"/>
    <w:rsid w:val="00C716B1"/>
    <w:rsid w:val="00C72639"/>
    <w:rsid w:val="00C7538A"/>
    <w:rsid w:val="00C801FC"/>
    <w:rsid w:val="00C8093F"/>
    <w:rsid w:val="00C84B19"/>
    <w:rsid w:val="00C84DEA"/>
    <w:rsid w:val="00C85B7B"/>
    <w:rsid w:val="00C8608E"/>
    <w:rsid w:val="00C92EB8"/>
    <w:rsid w:val="00C94B62"/>
    <w:rsid w:val="00C94D11"/>
    <w:rsid w:val="00C97C70"/>
    <w:rsid w:val="00CA16EA"/>
    <w:rsid w:val="00CA205D"/>
    <w:rsid w:val="00CA49C2"/>
    <w:rsid w:val="00CA67DD"/>
    <w:rsid w:val="00CA7F7F"/>
    <w:rsid w:val="00CB0390"/>
    <w:rsid w:val="00CB2B1B"/>
    <w:rsid w:val="00CB2CB9"/>
    <w:rsid w:val="00CB2F6B"/>
    <w:rsid w:val="00CB5D91"/>
    <w:rsid w:val="00CB6C32"/>
    <w:rsid w:val="00CB6FCE"/>
    <w:rsid w:val="00CB7EF1"/>
    <w:rsid w:val="00CC07EC"/>
    <w:rsid w:val="00CC0FEF"/>
    <w:rsid w:val="00CC22DB"/>
    <w:rsid w:val="00CC3215"/>
    <w:rsid w:val="00CC3ADC"/>
    <w:rsid w:val="00CC620C"/>
    <w:rsid w:val="00CC7B4D"/>
    <w:rsid w:val="00CD2112"/>
    <w:rsid w:val="00CD3E12"/>
    <w:rsid w:val="00CD4EE1"/>
    <w:rsid w:val="00CD6770"/>
    <w:rsid w:val="00CD7BD0"/>
    <w:rsid w:val="00CE02E8"/>
    <w:rsid w:val="00CE0912"/>
    <w:rsid w:val="00CE1DCF"/>
    <w:rsid w:val="00CE3391"/>
    <w:rsid w:val="00CE57BC"/>
    <w:rsid w:val="00CF0A70"/>
    <w:rsid w:val="00CF1A59"/>
    <w:rsid w:val="00CF26A0"/>
    <w:rsid w:val="00CF760F"/>
    <w:rsid w:val="00CF7BC8"/>
    <w:rsid w:val="00D01BF7"/>
    <w:rsid w:val="00D01EBC"/>
    <w:rsid w:val="00D01FA3"/>
    <w:rsid w:val="00D05422"/>
    <w:rsid w:val="00D05F6A"/>
    <w:rsid w:val="00D07782"/>
    <w:rsid w:val="00D131D8"/>
    <w:rsid w:val="00D1402B"/>
    <w:rsid w:val="00D14B68"/>
    <w:rsid w:val="00D154F5"/>
    <w:rsid w:val="00D17099"/>
    <w:rsid w:val="00D17F44"/>
    <w:rsid w:val="00D21C9B"/>
    <w:rsid w:val="00D250BD"/>
    <w:rsid w:val="00D2661F"/>
    <w:rsid w:val="00D27180"/>
    <w:rsid w:val="00D27AE2"/>
    <w:rsid w:val="00D314B3"/>
    <w:rsid w:val="00D32AFA"/>
    <w:rsid w:val="00D352E7"/>
    <w:rsid w:val="00D36BC8"/>
    <w:rsid w:val="00D40D03"/>
    <w:rsid w:val="00D41900"/>
    <w:rsid w:val="00D41CBF"/>
    <w:rsid w:val="00D43C8F"/>
    <w:rsid w:val="00D4532B"/>
    <w:rsid w:val="00D4697D"/>
    <w:rsid w:val="00D5159D"/>
    <w:rsid w:val="00D51C2E"/>
    <w:rsid w:val="00D54244"/>
    <w:rsid w:val="00D54EDE"/>
    <w:rsid w:val="00D56642"/>
    <w:rsid w:val="00D60460"/>
    <w:rsid w:val="00D64739"/>
    <w:rsid w:val="00D64DB5"/>
    <w:rsid w:val="00D66291"/>
    <w:rsid w:val="00D66C12"/>
    <w:rsid w:val="00D66C19"/>
    <w:rsid w:val="00D6733B"/>
    <w:rsid w:val="00D72C6C"/>
    <w:rsid w:val="00D73927"/>
    <w:rsid w:val="00D73A46"/>
    <w:rsid w:val="00D75E4B"/>
    <w:rsid w:val="00D76574"/>
    <w:rsid w:val="00D7664F"/>
    <w:rsid w:val="00D80F81"/>
    <w:rsid w:val="00D82B56"/>
    <w:rsid w:val="00D83CE4"/>
    <w:rsid w:val="00D85AFB"/>
    <w:rsid w:val="00D87E1F"/>
    <w:rsid w:val="00D9043B"/>
    <w:rsid w:val="00D90A64"/>
    <w:rsid w:val="00D954A1"/>
    <w:rsid w:val="00D96EFD"/>
    <w:rsid w:val="00DA1366"/>
    <w:rsid w:val="00DA2C52"/>
    <w:rsid w:val="00DA3210"/>
    <w:rsid w:val="00DA3D45"/>
    <w:rsid w:val="00DA46AC"/>
    <w:rsid w:val="00DA660E"/>
    <w:rsid w:val="00DB152E"/>
    <w:rsid w:val="00DB50A4"/>
    <w:rsid w:val="00DB570B"/>
    <w:rsid w:val="00DC0D70"/>
    <w:rsid w:val="00DC228A"/>
    <w:rsid w:val="00DD1F9D"/>
    <w:rsid w:val="00DD7584"/>
    <w:rsid w:val="00DE0D9B"/>
    <w:rsid w:val="00DE3B2D"/>
    <w:rsid w:val="00DF193A"/>
    <w:rsid w:val="00DF2455"/>
    <w:rsid w:val="00E04624"/>
    <w:rsid w:val="00E04DB7"/>
    <w:rsid w:val="00E05017"/>
    <w:rsid w:val="00E051D4"/>
    <w:rsid w:val="00E0572B"/>
    <w:rsid w:val="00E127E8"/>
    <w:rsid w:val="00E12B1A"/>
    <w:rsid w:val="00E160E2"/>
    <w:rsid w:val="00E20F11"/>
    <w:rsid w:val="00E2134A"/>
    <w:rsid w:val="00E2347C"/>
    <w:rsid w:val="00E258D6"/>
    <w:rsid w:val="00E27779"/>
    <w:rsid w:val="00E30773"/>
    <w:rsid w:val="00E3203D"/>
    <w:rsid w:val="00E34FB5"/>
    <w:rsid w:val="00E357FD"/>
    <w:rsid w:val="00E36FBB"/>
    <w:rsid w:val="00E378DB"/>
    <w:rsid w:val="00E41D43"/>
    <w:rsid w:val="00E437A6"/>
    <w:rsid w:val="00E458D3"/>
    <w:rsid w:val="00E45B42"/>
    <w:rsid w:val="00E464B2"/>
    <w:rsid w:val="00E523F5"/>
    <w:rsid w:val="00E53FC6"/>
    <w:rsid w:val="00E544FF"/>
    <w:rsid w:val="00E552F5"/>
    <w:rsid w:val="00E63211"/>
    <w:rsid w:val="00E6708D"/>
    <w:rsid w:val="00E70357"/>
    <w:rsid w:val="00E70458"/>
    <w:rsid w:val="00E71067"/>
    <w:rsid w:val="00E76C62"/>
    <w:rsid w:val="00E77F0D"/>
    <w:rsid w:val="00E81DC2"/>
    <w:rsid w:val="00E85002"/>
    <w:rsid w:val="00E85DCF"/>
    <w:rsid w:val="00E960FD"/>
    <w:rsid w:val="00EA00ED"/>
    <w:rsid w:val="00EA2F3D"/>
    <w:rsid w:val="00EA480A"/>
    <w:rsid w:val="00EA4B96"/>
    <w:rsid w:val="00EA5A70"/>
    <w:rsid w:val="00EB1498"/>
    <w:rsid w:val="00EB3561"/>
    <w:rsid w:val="00EB55EC"/>
    <w:rsid w:val="00EB64BE"/>
    <w:rsid w:val="00EB7472"/>
    <w:rsid w:val="00EC02BE"/>
    <w:rsid w:val="00EC03DE"/>
    <w:rsid w:val="00EC1333"/>
    <w:rsid w:val="00EC2226"/>
    <w:rsid w:val="00EC2501"/>
    <w:rsid w:val="00EC50E2"/>
    <w:rsid w:val="00ED00EE"/>
    <w:rsid w:val="00ED065B"/>
    <w:rsid w:val="00ED43BB"/>
    <w:rsid w:val="00EE1024"/>
    <w:rsid w:val="00EE14D6"/>
    <w:rsid w:val="00EE2CCD"/>
    <w:rsid w:val="00EF0ABA"/>
    <w:rsid w:val="00EF1C95"/>
    <w:rsid w:val="00EF1CAE"/>
    <w:rsid w:val="00EF203F"/>
    <w:rsid w:val="00EF21FA"/>
    <w:rsid w:val="00EF291E"/>
    <w:rsid w:val="00EF5EA3"/>
    <w:rsid w:val="00F0016A"/>
    <w:rsid w:val="00F07AAF"/>
    <w:rsid w:val="00F142B1"/>
    <w:rsid w:val="00F14C16"/>
    <w:rsid w:val="00F21E8A"/>
    <w:rsid w:val="00F22378"/>
    <w:rsid w:val="00F235FA"/>
    <w:rsid w:val="00F262A9"/>
    <w:rsid w:val="00F30CD7"/>
    <w:rsid w:val="00F325EF"/>
    <w:rsid w:val="00F33DC1"/>
    <w:rsid w:val="00F403D3"/>
    <w:rsid w:val="00F40613"/>
    <w:rsid w:val="00F43E7E"/>
    <w:rsid w:val="00F43F12"/>
    <w:rsid w:val="00F45516"/>
    <w:rsid w:val="00F50D6A"/>
    <w:rsid w:val="00F51D01"/>
    <w:rsid w:val="00F52118"/>
    <w:rsid w:val="00F55B90"/>
    <w:rsid w:val="00F55E7C"/>
    <w:rsid w:val="00F576F5"/>
    <w:rsid w:val="00F60014"/>
    <w:rsid w:val="00F647E9"/>
    <w:rsid w:val="00F65982"/>
    <w:rsid w:val="00F65FD8"/>
    <w:rsid w:val="00F67AE1"/>
    <w:rsid w:val="00F721DD"/>
    <w:rsid w:val="00F73302"/>
    <w:rsid w:val="00F74D0F"/>
    <w:rsid w:val="00F75FE6"/>
    <w:rsid w:val="00F77732"/>
    <w:rsid w:val="00F80426"/>
    <w:rsid w:val="00F82B4A"/>
    <w:rsid w:val="00F85AB3"/>
    <w:rsid w:val="00F92105"/>
    <w:rsid w:val="00F9219B"/>
    <w:rsid w:val="00F933CB"/>
    <w:rsid w:val="00FA17D6"/>
    <w:rsid w:val="00FA1FFF"/>
    <w:rsid w:val="00FA7708"/>
    <w:rsid w:val="00FA7D81"/>
    <w:rsid w:val="00FA7D97"/>
    <w:rsid w:val="00FB2C60"/>
    <w:rsid w:val="00FB4BA6"/>
    <w:rsid w:val="00FB61B8"/>
    <w:rsid w:val="00FB6EA1"/>
    <w:rsid w:val="00FC1E5D"/>
    <w:rsid w:val="00FC4322"/>
    <w:rsid w:val="00FC4640"/>
    <w:rsid w:val="00FC7B67"/>
    <w:rsid w:val="00FD24A9"/>
    <w:rsid w:val="00FD2623"/>
    <w:rsid w:val="00FD31E9"/>
    <w:rsid w:val="00FE230A"/>
    <w:rsid w:val="00FE323C"/>
    <w:rsid w:val="00FF054A"/>
    <w:rsid w:val="00FF4C39"/>
    <w:rsid w:val="00FF4DC4"/>
    <w:rsid w:val="00FF52C7"/>
    <w:rsid w:val="00FF5A15"/>
    <w:rsid w:val="00FF5D2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76F9-A564-486E-BDB7-5AFAA09E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4</cp:revision>
  <cp:lastPrinted>2012-12-13T13:30:00Z</cp:lastPrinted>
  <dcterms:created xsi:type="dcterms:W3CDTF">2012-12-20T13:31:00Z</dcterms:created>
  <dcterms:modified xsi:type="dcterms:W3CDTF">2012-12-24T09:31:00Z</dcterms:modified>
</cp:coreProperties>
</file>