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F40" w:rsidRPr="008C6FEC" w:rsidRDefault="00A67F40" w:rsidP="00A67F40">
      <w:pPr>
        <w:numPr>
          <w:ilvl w:val="0"/>
          <w:numId w:val="8"/>
        </w:numPr>
        <w:contextualSpacing/>
        <w:rPr>
          <w:rFonts w:ascii="Times New Roman" w:eastAsia="Calibri" w:hAnsi="Times New Roman" w:cs="Times New Roman"/>
          <w:b/>
          <w:lang w:val="de-DE"/>
        </w:rPr>
      </w:pPr>
      <w:r w:rsidRPr="008C6FEC">
        <w:rPr>
          <w:rFonts w:ascii="Times New Roman" w:eastAsia="Calibri" w:hAnsi="Times New Roman" w:cs="Times New Roman"/>
          <w:b/>
          <w:lang w:val="de-DE"/>
        </w:rPr>
        <w:t xml:space="preserve">OPIS PREDMETA NABAVE </w:t>
      </w:r>
    </w:p>
    <w:p w:rsidR="00A67F40" w:rsidRPr="008C6FEC" w:rsidRDefault="00A67F40" w:rsidP="00A67F40">
      <w:pPr>
        <w:ind w:left="1080"/>
        <w:contextualSpacing/>
        <w:rPr>
          <w:rFonts w:ascii="Times New Roman" w:eastAsia="Calibri" w:hAnsi="Times New Roman" w:cs="Times New Roman"/>
          <w:b/>
          <w:lang w:val="de-DE"/>
        </w:rPr>
      </w:pPr>
    </w:p>
    <w:p w:rsidR="00FA6058" w:rsidRDefault="00FA6058" w:rsidP="00FA6058">
      <w:pPr>
        <w:pStyle w:val="Default"/>
        <w:ind w:firstLine="708"/>
        <w:jc w:val="both"/>
        <w:rPr>
          <w:rFonts w:ascii="Times New Roman" w:hAnsi="Times New Roman" w:cs="Times New Roman"/>
          <w:sz w:val="22"/>
          <w:szCs w:val="22"/>
        </w:rPr>
      </w:pPr>
      <w:r w:rsidRPr="008C6FEC">
        <w:rPr>
          <w:rFonts w:ascii="Times New Roman" w:hAnsi="Times New Roman" w:cs="Times New Roman"/>
          <w:color w:val="auto"/>
          <w:sz w:val="22"/>
          <w:szCs w:val="22"/>
        </w:rPr>
        <w:t xml:space="preserve">Predmet nabave je rekonstrukcija postojećeg raskrižja državne ceste DC 35 (Ul. I. G. Kovačića) i Ulice P. Preradovića u Ivancu u kružno raskrižje – rotor, sa rekonstrukcijom postojeće javne rasvjete </w:t>
      </w:r>
      <w:r w:rsidRPr="008C6FEC">
        <w:rPr>
          <w:rFonts w:ascii="Times New Roman" w:hAnsi="Times New Roman" w:cs="Times New Roman"/>
          <w:sz w:val="22"/>
          <w:szCs w:val="22"/>
        </w:rPr>
        <w:t xml:space="preserve">i zaštitom elektroenergetskih vodova. </w:t>
      </w:r>
    </w:p>
    <w:p w:rsidR="008C6FEC" w:rsidRDefault="008C6FEC" w:rsidP="00FA6058">
      <w:pPr>
        <w:pStyle w:val="Default"/>
        <w:ind w:firstLine="708"/>
        <w:jc w:val="both"/>
        <w:rPr>
          <w:rFonts w:ascii="Times New Roman" w:hAnsi="Times New Roman" w:cs="Times New Roman"/>
          <w:sz w:val="22"/>
          <w:szCs w:val="22"/>
        </w:rPr>
      </w:pPr>
    </w:p>
    <w:p w:rsidR="008C6FEC" w:rsidRPr="008C6FEC" w:rsidRDefault="008C6FEC" w:rsidP="00FA6058">
      <w:pPr>
        <w:pStyle w:val="Default"/>
        <w:ind w:firstLine="708"/>
        <w:jc w:val="both"/>
        <w:rPr>
          <w:rFonts w:ascii="Times New Roman" w:hAnsi="Times New Roman" w:cs="Times New Roman"/>
          <w:sz w:val="22"/>
          <w:szCs w:val="22"/>
        </w:rPr>
      </w:pPr>
      <w:r>
        <w:rPr>
          <w:rFonts w:ascii="Times New Roman" w:hAnsi="Times New Roman" w:cs="Times New Roman"/>
          <w:sz w:val="22"/>
          <w:szCs w:val="22"/>
        </w:rPr>
        <w:t>Procijenjena  vrijednost nabave: 2.850.000,00 (bez PDV</w:t>
      </w:r>
      <w:bookmarkStart w:id="0" w:name="_GoBack"/>
      <w:bookmarkEnd w:id="0"/>
      <w:r>
        <w:rPr>
          <w:rFonts w:ascii="Times New Roman" w:hAnsi="Times New Roman" w:cs="Times New Roman"/>
          <w:sz w:val="22"/>
          <w:szCs w:val="22"/>
        </w:rPr>
        <w:t>-a)</w:t>
      </w:r>
    </w:p>
    <w:p w:rsidR="00FA6058" w:rsidRPr="008C6FEC" w:rsidRDefault="00FA6058" w:rsidP="00FA6058">
      <w:pPr>
        <w:pStyle w:val="Default"/>
        <w:ind w:firstLine="708"/>
        <w:jc w:val="both"/>
        <w:rPr>
          <w:rFonts w:ascii="Times New Roman" w:hAnsi="Times New Roman" w:cs="Times New Roman"/>
          <w:sz w:val="22"/>
          <w:szCs w:val="22"/>
        </w:rPr>
      </w:pPr>
    </w:p>
    <w:p w:rsidR="00FA6058" w:rsidRPr="008C6FEC" w:rsidRDefault="00FA6058" w:rsidP="00FA6058">
      <w:pPr>
        <w:pStyle w:val="Default"/>
        <w:ind w:firstLine="708"/>
        <w:jc w:val="both"/>
        <w:rPr>
          <w:rFonts w:ascii="Times New Roman" w:hAnsi="Times New Roman" w:cs="Times New Roman"/>
          <w:b/>
          <w:sz w:val="22"/>
          <w:szCs w:val="22"/>
        </w:rPr>
      </w:pPr>
      <w:r w:rsidRPr="008C6FEC">
        <w:rPr>
          <w:rFonts w:ascii="Times New Roman" w:hAnsi="Times New Roman" w:cs="Times New Roman"/>
          <w:b/>
          <w:sz w:val="22"/>
          <w:szCs w:val="22"/>
        </w:rPr>
        <w:t>POSTOJEĆE STANJE</w:t>
      </w:r>
    </w:p>
    <w:p w:rsidR="00FA6058" w:rsidRPr="008C6FEC" w:rsidRDefault="00FA6058" w:rsidP="00FA6058">
      <w:pPr>
        <w:pStyle w:val="Default"/>
        <w:ind w:firstLine="708"/>
        <w:jc w:val="both"/>
        <w:rPr>
          <w:rFonts w:ascii="Times New Roman" w:hAnsi="Times New Roman" w:cs="Times New Roman"/>
          <w:sz w:val="22"/>
          <w:szCs w:val="22"/>
        </w:rPr>
      </w:pP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 xml:space="preserve">Postojeće raskrižje državne ceste DC 35 i Ulice P. Preradovića u Ivancu je pravilno četverokrako raskrižje državne i nerazvrstane ceste u središtu industrijske zone Ivanca. </w:t>
      </w: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Karakterizira ga intenzivni mješoviti promet vozila na glavnom pravcu, te intenzivni pješački i automobilski promet preko glavnog pravca u vršnim dnevnim satima (dolazak i odlazak ljudi na posao).</w:t>
      </w:r>
    </w:p>
    <w:p w:rsidR="00FA6058" w:rsidRPr="008C6FEC" w:rsidRDefault="00FA6058" w:rsidP="00FA6058">
      <w:pPr>
        <w:pStyle w:val="Default"/>
        <w:ind w:firstLine="708"/>
        <w:jc w:val="both"/>
        <w:rPr>
          <w:rFonts w:ascii="Times New Roman" w:hAnsi="Times New Roman" w:cs="Times New Roman"/>
          <w:color w:val="auto"/>
          <w:sz w:val="22"/>
          <w:szCs w:val="22"/>
        </w:rPr>
      </w:pP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Promet se danas na postojećem raskrižju odvija prema postavljenoj vertikalnoj i horizontalnoj prometnoj signalizaciji, pri čemu je otežano uključivanje vozila sa sporednih pravaca (</w:t>
      </w:r>
      <w:proofErr w:type="spellStart"/>
      <w:r w:rsidRPr="008C6FEC">
        <w:rPr>
          <w:rFonts w:ascii="Times New Roman" w:hAnsi="Times New Roman" w:cs="Times New Roman"/>
          <w:color w:val="auto"/>
          <w:sz w:val="22"/>
          <w:szCs w:val="22"/>
        </w:rPr>
        <w:t>Preradovićeva</w:t>
      </w:r>
      <w:proofErr w:type="spellEnd"/>
      <w:r w:rsidRPr="008C6FEC">
        <w:rPr>
          <w:rFonts w:ascii="Times New Roman" w:hAnsi="Times New Roman" w:cs="Times New Roman"/>
          <w:color w:val="auto"/>
          <w:sz w:val="22"/>
          <w:szCs w:val="22"/>
        </w:rPr>
        <w:t xml:space="preserve"> ul.) na glavni (Ul. </w:t>
      </w:r>
      <w:proofErr w:type="spellStart"/>
      <w:r w:rsidRPr="008C6FEC">
        <w:rPr>
          <w:rFonts w:ascii="Times New Roman" w:hAnsi="Times New Roman" w:cs="Times New Roman"/>
          <w:color w:val="auto"/>
          <w:sz w:val="22"/>
          <w:szCs w:val="22"/>
        </w:rPr>
        <w:t>I.G</w:t>
      </w:r>
      <w:proofErr w:type="spellEnd"/>
      <w:r w:rsidRPr="008C6FEC">
        <w:rPr>
          <w:rFonts w:ascii="Times New Roman" w:hAnsi="Times New Roman" w:cs="Times New Roman"/>
          <w:color w:val="auto"/>
          <w:sz w:val="22"/>
          <w:szCs w:val="22"/>
        </w:rPr>
        <w:t xml:space="preserve">. Kovačića) i pješački promet preko glavnog pravca. </w:t>
      </w:r>
    </w:p>
    <w:p w:rsidR="00FA6058" w:rsidRPr="008C6FEC" w:rsidRDefault="00FA6058" w:rsidP="00FA6058">
      <w:pPr>
        <w:pStyle w:val="Default"/>
        <w:ind w:firstLine="708"/>
        <w:jc w:val="both"/>
        <w:rPr>
          <w:rFonts w:ascii="Times New Roman" w:hAnsi="Times New Roman" w:cs="Times New Roman"/>
          <w:color w:val="auto"/>
          <w:sz w:val="22"/>
          <w:szCs w:val="22"/>
        </w:rPr>
      </w:pP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 xml:space="preserve">Postojeće raskrižje ima izveden zatvoreni sustav odvodnje </w:t>
      </w:r>
      <w:proofErr w:type="spellStart"/>
      <w:r w:rsidRPr="008C6FEC">
        <w:rPr>
          <w:rFonts w:ascii="Times New Roman" w:hAnsi="Times New Roman" w:cs="Times New Roman"/>
          <w:color w:val="auto"/>
          <w:sz w:val="22"/>
          <w:szCs w:val="22"/>
        </w:rPr>
        <w:t>oborinskih</w:t>
      </w:r>
      <w:proofErr w:type="spellEnd"/>
      <w:r w:rsidRPr="008C6FEC">
        <w:rPr>
          <w:rFonts w:ascii="Times New Roman" w:hAnsi="Times New Roman" w:cs="Times New Roman"/>
          <w:color w:val="auto"/>
          <w:sz w:val="22"/>
          <w:szCs w:val="22"/>
        </w:rPr>
        <w:t xml:space="preserve"> voda, sa slivnicima spojenim na mješovitu kanalizaciju grada Ivanca.</w:t>
      </w:r>
    </w:p>
    <w:p w:rsidR="00FA6058" w:rsidRPr="008C6FEC" w:rsidRDefault="00FA6058" w:rsidP="00FA6058">
      <w:pPr>
        <w:pStyle w:val="Default"/>
        <w:ind w:firstLine="708"/>
        <w:jc w:val="both"/>
        <w:rPr>
          <w:rFonts w:ascii="Times New Roman" w:hAnsi="Times New Roman" w:cs="Times New Roman"/>
          <w:sz w:val="22"/>
          <w:szCs w:val="22"/>
        </w:rPr>
      </w:pPr>
    </w:p>
    <w:p w:rsidR="00FA6058" w:rsidRPr="008C6FEC" w:rsidRDefault="00FA6058" w:rsidP="00FA6058">
      <w:pPr>
        <w:pStyle w:val="Naslov1"/>
        <w:ind w:right="178"/>
        <w:rPr>
          <w:rFonts w:ascii="Times New Roman" w:hAnsi="Times New Roman"/>
          <w:sz w:val="22"/>
          <w:szCs w:val="22"/>
        </w:rPr>
      </w:pPr>
    </w:p>
    <w:p w:rsidR="00FA6058" w:rsidRDefault="00FA6058" w:rsidP="008C6FEC">
      <w:pPr>
        <w:pStyle w:val="Default"/>
        <w:ind w:firstLine="708"/>
        <w:jc w:val="both"/>
        <w:rPr>
          <w:rFonts w:ascii="Times New Roman" w:hAnsi="Times New Roman" w:cs="Times New Roman"/>
          <w:b/>
          <w:sz w:val="22"/>
          <w:szCs w:val="22"/>
        </w:rPr>
      </w:pPr>
      <w:r w:rsidRPr="008C6FEC">
        <w:rPr>
          <w:rFonts w:ascii="Times New Roman" w:hAnsi="Times New Roman" w:cs="Times New Roman"/>
          <w:b/>
          <w:sz w:val="22"/>
          <w:szCs w:val="22"/>
        </w:rPr>
        <w:t>PROJEKTNO RJEŠENJE</w:t>
      </w:r>
    </w:p>
    <w:p w:rsidR="008C6FEC" w:rsidRPr="008C6FEC" w:rsidRDefault="008C6FEC" w:rsidP="008C6FEC">
      <w:pPr>
        <w:pStyle w:val="Default"/>
        <w:ind w:firstLine="708"/>
        <w:jc w:val="both"/>
        <w:rPr>
          <w:rFonts w:ascii="Times New Roman" w:hAnsi="Times New Roman" w:cs="Times New Roman"/>
          <w:b/>
          <w:sz w:val="22"/>
          <w:szCs w:val="22"/>
        </w:rPr>
      </w:pP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Projektirana rekonstrukcija raskrižja je u tlocrtnom smislu predviđena sa izvedbom jednotračnog rotora vanjskog oboda promjera 30 m i kružnog središnjeg razdjelnog otoka promjera 12 m. Prijelazni prsten (</w:t>
      </w:r>
      <w:proofErr w:type="spellStart"/>
      <w:r w:rsidRPr="008C6FEC">
        <w:rPr>
          <w:rFonts w:ascii="Times New Roman" w:hAnsi="Times New Roman" w:cs="Times New Roman"/>
          <w:color w:val="auto"/>
          <w:sz w:val="22"/>
          <w:szCs w:val="22"/>
        </w:rPr>
        <w:t>povozni</w:t>
      </w:r>
      <w:proofErr w:type="spellEnd"/>
      <w:r w:rsidRPr="008C6FEC">
        <w:rPr>
          <w:rFonts w:ascii="Times New Roman" w:hAnsi="Times New Roman" w:cs="Times New Roman"/>
          <w:color w:val="auto"/>
          <w:sz w:val="22"/>
          <w:szCs w:val="22"/>
        </w:rPr>
        <w:t xml:space="preserve"> dio središnjeg otoka) širine je 1,5 m. Prometna traka je širine 7,5 m. Takvim oblikovanjem je omogućen prolaz svim mjerodavnim vrstama vozila (autobus, kamion s prikolicom i tegljač). </w:t>
      </w:r>
      <w:proofErr w:type="spellStart"/>
      <w:r w:rsidRPr="008C6FEC">
        <w:rPr>
          <w:rFonts w:ascii="Times New Roman" w:hAnsi="Times New Roman" w:cs="Times New Roman"/>
          <w:color w:val="auto"/>
          <w:sz w:val="22"/>
          <w:szCs w:val="22"/>
        </w:rPr>
        <w:t>Privozi</w:t>
      </w:r>
      <w:proofErr w:type="spellEnd"/>
      <w:r w:rsidRPr="008C6FEC">
        <w:rPr>
          <w:rFonts w:ascii="Times New Roman" w:hAnsi="Times New Roman" w:cs="Times New Roman"/>
          <w:color w:val="auto"/>
          <w:sz w:val="22"/>
          <w:szCs w:val="22"/>
        </w:rPr>
        <w:t xml:space="preserve"> su projektirani u širini od 4,5 m (na glavnom pravcu) i širine 4,0/4,2 m (na sporednim pravcima). </w:t>
      </w: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 xml:space="preserve">Razdjelni otoci na </w:t>
      </w:r>
      <w:proofErr w:type="spellStart"/>
      <w:r w:rsidRPr="008C6FEC">
        <w:rPr>
          <w:rFonts w:ascii="Times New Roman" w:hAnsi="Times New Roman" w:cs="Times New Roman"/>
          <w:color w:val="auto"/>
          <w:sz w:val="22"/>
          <w:szCs w:val="22"/>
        </w:rPr>
        <w:t>privozima</w:t>
      </w:r>
      <w:proofErr w:type="spellEnd"/>
      <w:r w:rsidRPr="008C6FEC">
        <w:rPr>
          <w:rFonts w:ascii="Times New Roman" w:hAnsi="Times New Roman" w:cs="Times New Roman"/>
          <w:color w:val="auto"/>
          <w:sz w:val="22"/>
          <w:szCs w:val="22"/>
        </w:rPr>
        <w:t xml:space="preserve"> su najveće širine 3,0 m (na glavnom pravcu), 2,3 m i 2,5 m (na sporednim pravcima), a duljine koje omogućuju izvedbu </w:t>
      </w:r>
      <w:proofErr w:type="spellStart"/>
      <w:r w:rsidRPr="008C6FEC">
        <w:rPr>
          <w:rFonts w:ascii="Times New Roman" w:hAnsi="Times New Roman" w:cs="Times New Roman"/>
          <w:color w:val="auto"/>
          <w:sz w:val="22"/>
          <w:szCs w:val="22"/>
        </w:rPr>
        <w:t>pješačkobiciklističkih</w:t>
      </w:r>
      <w:proofErr w:type="spellEnd"/>
      <w:r w:rsidRPr="008C6FEC">
        <w:rPr>
          <w:rFonts w:ascii="Times New Roman" w:hAnsi="Times New Roman" w:cs="Times New Roman"/>
          <w:color w:val="auto"/>
          <w:sz w:val="22"/>
          <w:szCs w:val="22"/>
        </w:rPr>
        <w:t xml:space="preserve"> staza. Ulazno-izlazni radijusi na </w:t>
      </w:r>
      <w:proofErr w:type="spellStart"/>
      <w:r w:rsidRPr="008C6FEC">
        <w:rPr>
          <w:rFonts w:ascii="Times New Roman" w:hAnsi="Times New Roman" w:cs="Times New Roman"/>
          <w:color w:val="auto"/>
          <w:sz w:val="22"/>
          <w:szCs w:val="22"/>
        </w:rPr>
        <w:t>privozima</w:t>
      </w:r>
      <w:proofErr w:type="spellEnd"/>
      <w:r w:rsidRPr="008C6FEC">
        <w:rPr>
          <w:rFonts w:ascii="Times New Roman" w:hAnsi="Times New Roman" w:cs="Times New Roman"/>
          <w:color w:val="auto"/>
          <w:sz w:val="22"/>
          <w:szCs w:val="22"/>
        </w:rPr>
        <w:t xml:space="preserve"> su konstruirani tako da tangiraju vanjski obod rotora, a vrijednosti su 12,0 m, 16,0 m, 18,0 m i 20,0 m.</w:t>
      </w: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Poprečni nagibi kolnika u kružnom raskrižju predviđeni su sa 2,5%, a prijelaznog prstena sa 4,0 % prema vanjskom rubu. Vertikalni elementi kolnika prilagoditi će se visinama postojećih prometnica na koje se priključuje rotor.</w:t>
      </w: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 xml:space="preserve">Vođenje </w:t>
      </w:r>
      <w:proofErr w:type="spellStart"/>
      <w:r w:rsidRPr="008C6FEC">
        <w:rPr>
          <w:rFonts w:ascii="Times New Roman" w:hAnsi="Times New Roman" w:cs="Times New Roman"/>
          <w:color w:val="auto"/>
          <w:sz w:val="22"/>
          <w:szCs w:val="22"/>
        </w:rPr>
        <w:t>pješačkobiciklističkog</w:t>
      </w:r>
      <w:proofErr w:type="spellEnd"/>
      <w:r w:rsidRPr="008C6FEC">
        <w:rPr>
          <w:rFonts w:ascii="Times New Roman" w:hAnsi="Times New Roman" w:cs="Times New Roman"/>
          <w:color w:val="auto"/>
          <w:sz w:val="22"/>
          <w:szCs w:val="22"/>
        </w:rPr>
        <w:t xml:space="preserve"> prometa predviđeno je na način da se u kružnom raskrižju što manje ometa promet vozila. Pješački prijelazi izvesti će se širine 4,0 m na glavnom pravci i 3,0 m na sporednim pravcima, a biciklistički prolazi širine 1,0 m. Širina </w:t>
      </w:r>
      <w:proofErr w:type="spellStart"/>
      <w:r w:rsidRPr="008C6FEC">
        <w:rPr>
          <w:rFonts w:ascii="Times New Roman" w:hAnsi="Times New Roman" w:cs="Times New Roman"/>
          <w:color w:val="auto"/>
          <w:sz w:val="22"/>
          <w:szCs w:val="22"/>
        </w:rPr>
        <w:t>pješačkobiciklističkih</w:t>
      </w:r>
      <w:proofErr w:type="spellEnd"/>
      <w:r w:rsidRPr="008C6FEC">
        <w:rPr>
          <w:rFonts w:ascii="Times New Roman" w:hAnsi="Times New Roman" w:cs="Times New Roman"/>
          <w:color w:val="auto"/>
          <w:sz w:val="22"/>
          <w:szCs w:val="22"/>
        </w:rPr>
        <w:t xml:space="preserve"> staza predviđena je sa prilagodbom postojećim stazama u zoni raskrižja i iznosi 2,60 m i 3,0 m.</w:t>
      </w: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 xml:space="preserve">Staze će biti denivelirane od kolnika ugradnjom cestovnog rubnjaka 15/25 cm  za visinu 15 cm. Poprečni nagib staze </w:t>
      </w:r>
      <w:proofErr w:type="spellStart"/>
      <w:r w:rsidRPr="008C6FEC">
        <w:rPr>
          <w:rFonts w:ascii="Times New Roman" w:hAnsi="Times New Roman" w:cs="Times New Roman"/>
          <w:color w:val="auto"/>
          <w:sz w:val="22"/>
          <w:szCs w:val="22"/>
        </w:rPr>
        <w:t>orjentiran</w:t>
      </w:r>
      <w:proofErr w:type="spellEnd"/>
      <w:r w:rsidRPr="008C6FEC">
        <w:rPr>
          <w:rFonts w:ascii="Times New Roman" w:hAnsi="Times New Roman" w:cs="Times New Roman"/>
          <w:color w:val="auto"/>
          <w:sz w:val="22"/>
          <w:szCs w:val="22"/>
        </w:rPr>
        <w:t xml:space="preserve"> je sa 2 % prema kolniku, putem kojeg će se </w:t>
      </w:r>
      <w:proofErr w:type="spellStart"/>
      <w:r w:rsidRPr="008C6FEC">
        <w:rPr>
          <w:rFonts w:ascii="Times New Roman" w:hAnsi="Times New Roman" w:cs="Times New Roman"/>
          <w:color w:val="auto"/>
          <w:sz w:val="22"/>
          <w:szCs w:val="22"/>
        </w:rPr>
        <w:t>oborinske</w:t>
      </w:r>
      <w:proofErr w:type="spellEnd"/>
      <w:r w:rsidRPr="008C6FEC">
        <w:rPr>
          <w:rFonts w:ascii="Times New Roman" w:hAnsi="Times New Roman" w:cs="Times New Roman"/>
          <w:color w:val="auto"/>
          <w:sz w:val="22"/>
          <w:szCs w:val="22"/>
        </w:rPr>
        <w:t xml:space="preserve"> vode prikupljati i preko slivnika s rešetkom i taložnicom odvoditi u postojeću kanalizaciju. </w:t>
      </w: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 xml:space="preserve">Kolnička konstrukcija rotora i </w:t>
      </w:r>
      <w:proofErr w:type="spellStart"/>
      <w:r w:rsidRPr="008C6FEC">
        <w:rPr>
          <w:rFonts w:ascii="Times New Roman" w:hAnsi="Times New Roman" w:cs="Times New Roman"/>
          <w:color w:val="auto"/>
          <w:sz w:val="22"/>
          <w:szCs w:val="22"/>
        </w:rPr>
        <w:t>privoza</w:t>
      </w:r>
      <w:proofErr w:type="spellEnd"/>
      <w:r w:rsidRPr="008C6FEC">
        <w:rPr>
          <w:rFonts w:ascii="Times New Roman" w:hAnsi="Times New Roman" w:cs="Times New Roman"/>
          <w:color w:val="auto"/>
          <w:sz w:val="22"/>
          <w:szCs w:val="22"/>
        </w:rPr>
        <w:t xml:space="preserve"> dimenzionirana je na osovinski pritisak 11,5 t, a čini je tamponski sloj od kvalitetnog šljunka granulacije 0/63 mm, debljine 25 cm, cementom stabilizirana mješavina kamenog zrnja, debljine 20 cm, nosivi sloj asfalta (AC base 32) debljine 8 cm od </w:t>
      </w:r>
      <w:proofErr w:type="spellStart"/>
      <w:r w:rsidRPr="008C6FEC">
        <w:rPr>
          <w:rFonts w:ascii="Times New Roman" w:hAnsi="Times New Roman" w:cs="Times New Roman"/>
          <w:color w:val="auto"/>
          <w:sz w:val="22"/>
          <w:szCs w:val="22"/>
        </w:rPr>
        <w:t>bitumenizirane</w:t>
      </w:r>
      <w:proofErr w:type="spellEnd"/>
      <w:r w:rsidRPr="008C6FEC">
        <w:rPr>
          <w:rFonts w:ascii="Times New Roman" w:hAnsi="Times New Roman" w:cs="Times New Roman"/>
          <w:color w:val="auto"/>
          <w:sz w:val="22"/>
          <w:szCs w:val="22"/>
        </w:rPr>
        <w:t xml:space="preserve"> kamene sitneži 0/32 mm s polimerom modificiranim bitumenom </w:t>
      </w:r>
      <w:proofErr w:type="spellStart"/>
      <w:r w:rsidRPr="008C6FEC">
        <w:rPr>
          <w:rFonts w:ascii="Times New Roman" w:hAnsi="Times New Roman" w:cs="Times New Roman"/>
          <w:color w:val="auto"/>
          <w:sz w:val="22"/>
          <w:szCs w:val="22"/>
        </w:rPr>
        <w:t>Pmb</w:t>
      </w:r>
      <w:proofErr w:type="spellEnd"/>
      <w:r w:rsidRPr="008C6FEC">
        <w:rPr>
          <w:rFonts w:ascii="Times New Roman" w:hAnsi="Times New Roman" w:cs="Times New Roman"/>
          <w:color w:val="auto"/>
          <w:sz w:val="22"/>
          <w:szCs w:val="22"/>
        </w:rPr>
        <w:t xml:space="preserve"> 45/80-65 i habajući sloj asfalta (AC 11 </w:t>
      </w:r>
      <w:proofErr w:type="spellStart"/>
      <w:r w:rsidRPr="008C6FEC">
        <w:rPr>
          <w:rFonts w:ascii="Times New Roman" w:hAnsi="Times New Roman" w:cs="Times New Roman"/>
          <w:color w:val="auto"/>
          <w:sz w:val="22"/>
          <w:szCs w:val="22"/>
        </w:rPr>
        <w:t>surf</w:t>
      </w:r>
      <w:proofErr w:type="spellEnd"/>
      <w:r w:rsidRPr="008C6FEC">
        <w:rPr>
          <w:rFonts w:ascii="Times New Roman" w:hAnsi="Times New Roman" w:cs="Times New Roman"/>
          <w:color w:val="auto"/>
          <w:sz w:val="22"/>
          <w:szCs w:val="22"/>
        </w:rPr>
        <w:t xml:space="preserve">) debljine 4 cm od </w:t>
      </w:r>
      <w:proofErr w:type="spellStart"/>
      <w:r w:rsidRPr="008C6FEC">
        <w:rPr>
          <w:rFonts w:ascii="Times New Roman" w:hAnsi="Times New Roman" w:cs="Times New Roman"/>
          <w:color w:val="auto"/>
          <w:sz w:val="22"/>
          <w:szCs w:val="22"/>
        </w:rPr>
        <w:t>asfaltbetona</w:t>
      </w:r>
      <w:proofErr w:type="spellEnd"/>
      <w:r w:rsidRPr="008C6FEC">
        <w:rPr>
          <w:rFonts w:ascii="Times New Roman" w:hAnsi="Times New Roman" w:cs="Times New Roman"/>
          <w:color w:val="auto"/>
          <w:sz w:val="22"/>
          <w:szCs w:val="22"/>
        </w:rPr>
        <w:t xml:space="preserve"> 0/11 mm s polimerom modificiranim bitumenom </w:t>
      </w:r>
      <w:proofErr w:type="spellStart"/>
      <w:r w:rsidRPr="008C6FEC">
        <w:rPr>
          <w:rFonts w:ascii="Times New Roman" w:hAnsi="Times New Roman" w:cs="Times New Roman"/>
          <w:color w:val="auto"/>
          <w:sz w:val="22"/>
          <w:szCs w:val="22"/>
        </w:rPr>
        <w:t>Pmb</w:t>
      </w:r>
      <w:proofErr w:type="spellEnd"/>
      <w:r w:rsidRPr="008C6FEC">
        <w:rPr>
          <w:rFonts w:ascii="Times New Roman" w:hAnsi="Times New Roman" w:cs="Times New Roman"/>
          <w:color w:val="auto"/>
          <w:sz w:val="22"/>
          <w:szCs w:val="22"/>
        </w:rPr>
        <w:t xml:space="preserve"> 45/80-65. </w:t>
      </w:r>
    </w:p>
    <w:p w:rsidR="00FA6058" w:rsidRPr="008C6FEC" w:rsidRDefault="00FA6058" w:rsidP="00FA6058">
      <w:pPr>
        <w:pStyle w:val="Default"/>
        <w:ind w:firstLine="708"/>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Kolnik prometnice predviđen je suvremenom asfaltnom konstrukcijom prema normiranom dimenzioniranju kolničke konstrukcije.</w:t>
      </w:r>
    </w:p>
    <w:p w:rsidR="00FA6058" w:rsidRPr="008C6FEC" w:rsidRDefault="00FA6058" w:rsidP="00FA6058">
      <w:pPr>
        <w:pStyle w:val="Default"/>
        <w:ind w:firstLine="708"/>
        <w:jc w:val="both"/>
        <w:rPr>
          <w:rFonts w:ascii="Times New Roman" w:hAnsi="Times New Roman" w:cs="Times New Roman"/>
          <w:color w:val="auto"/>
          <w:sz w:val="22"/>
          <w:szCs w:val="22"/>
        </w:rPr>
      </w:pPr>
      <w:proofErr w:type="spellStart"/>
      <w:r w:rsidRPr="008C6FEC">
        <w:rPr>
          <w:rFonts w:ascii="Times New Roman" w:hAnsi="Times New Roman" w:cs="Times New Roman"/>
          <w:color w:val="auto"/>
          <w:sz w:val="22"/>
          <w:szCs w:val="22"/>
        </w:rPr>
        <w:lastRenderedPageBreak/>
        <w:t>Pješačkobiciklistička</w:t>
      </w:r>
      <w:proofErr w:type="spellEnd"/>
      <w:r w:rsidRPr="008C6FEC">
        <w:rPr>
          <w:rFonts w:ascii="Times New Roman" w:hAnsi="Times New Roman" w:cs="Times New Roman"/>
          <w:color w:val="auto"/>
          <w:sz w:val="22"/>
          <w:szCs w:val="22"/>
        </w:rPr>
        <w:t xml:space="preserve"> staza  kao dio rješenja u raskrižju biti će denivelirana (uzdignuta) cestovnim rubnjakom za 15 cm u odnosu na kolnik prometnice i uređena konstrukcijom sa suvremenim asfaltnim zastorom. Kod razdjelnih otoka biciklističko pješačka staza nema barijera jer je uzdignuta od asfalta za 0-3 cm (upušteni rubnjak) i uređena </w:t>
      </w:r>
      <w:proofErr w:type="spellStart"/>
      <w:r w:rsidRPr="008C6FEC">
        <w:rPr>
          <w:rFonts w:ascii="Times New Roman" w:hAnsi="Times New Roman" w:cs="Times New Roman"/>
          <w:color w:val="auto"/>
          <w:sz w:val="22"/>
          <w:szCs w:val="22"/>
        </w:rPr>
        <w:t>opločnicima</w:t>
      </w:r>
      <w:proofErr w:type="spellEnd"/>
      <w:r w:rsidRPr="008C6FEC">
        <w:rPr>
          <w:rFonts w:ascii="Times New Roman" w:hAnsi="Times New Roman" w:cs="Times New Roman"/>
          <w:color w:val="auto"/>
          <w:sz w:val="22"/>
          <w:szCs w:val="22"/>
        </w:rPr>
        <w:t xml:space="preserve"> kao taktilnim polje.</w:t>
      </w:r>
    </w:p>
    <w:p w:rsidR="00FA6058" w:rsidRPr="008C6FEC" w:rsidRDefault="00FA6058" w:rsidP="00FA6058">
      <w:pPr>
        <w:pStyle w:val="Default"/>
        <w:jc w:val="both"/>
        <w:rPr>
          <w:rFonts w:ascii="Times New Roman" w:hAnsi="Times New Roman" w:cs="Times New Roman"/>
          <w:color w:val="auto"/>
          <w:sz w:val="22"/>
          <w:szCs w:val="22"/>
        </w:rPr>
      </w:pPr>
    </w:p>
    <w:p w:rsidR="00FA6058" w:rsidRPr="008C6FEC" w:rsidRDefault="00FA6058" w:rsidP="00FA6058">
      <w:pPr>
        <w:autoSpaceDE w:val="0"/>
        <w:autoSpaceDN w:val="0"/>
        <w:adjustRightInd w:val="0"/>
        <w:spacing w:after="0" w:line="240" w:lineRule="auto"/>
        <w:rPr>
          <w:rFonts w:ascii="Times New Roman" w:hAnsi="Times New Roman" w:cs="Times New Roman"/>
        </w:rPr>
      </w:pPr>
      <w:r w:rsidRPr="008C6FEC">
        <w:rPr>
          <w:rFonts w:ascii="Times New Roman" w:hAnsi="Times New Roman" w:cs="Times New Roman"/>
        </w:rPr>
        <w:t>Ovim projektom obuhvaćena je i izgradnja javne rasvjete i zaštite postojećih elektroenergetskih NN vodova, što uključuje sljedeće:</w:t>
      </w:r>
    </w:p>
    <w:p w:rsidR="00FA6058" w:rsidRPr="008C6FEC" w:rsidRDefault="00FA6058" w:rsidP="00FA6058">
      <w:pPr>
        <w:pStyle w:val="Odlomakpopisa"/>
        <w:numPr>
          <w:ilvl w:val="0"/>
          <w:numId w:val="12"/>
        </w:numPr>
        <w:autoSpaceDE w:val="0"/>
        <w:autoSpaceDN w:val="0"/>
        <w:adjustRightInd w:val="0"/>
        <w:spacing w:after="0" w:line="240" w:lineRule="auto"/>
        <w:rPr>
          <w:rFonts w:ascii="Times New Roman" w:hAnsi="Times New Roman" w:cs="Times New Roman"/>
        </w:rPr>
      </w:pPr>
      <w:r w:rsidRPr="008C6FEC">
        <w:rPr>
          <w:rFonts w:ascii="Times New Roman" w:hAnsi="Times New Roman" w:cs="Times New Roman"/>
        </w:rPr>
        <w:t>Osvijetljeni su ulazi u kružni tok</w:t>
      </w:r>
    </w:p>
    <w:p w:rsidR="00FA6058" w:rsidRPr="008C6FEC" w:rsidRDefault="00FA6058" w:rsidP="00FA6058">
      <w:pPr>
        <w:pStyle w:val="Odlomakpopisa"/>
        <w:numPr>
          <w:ilvl w:val="0"/>
          <w:numId w:val="12"/>
        </w:numPr>
        <w:autoSpaceDE w:val="0"/>
        <w:autoSpaceDN w:val="0"/>
        <w:adjustRightInd w:val="0"/>
        <w:spacing w:after="0" w:line="240" w:lineRule="auto"/>
        <w:rPr>
          <w:rFonts w:ascii="Times New Roman" w:hAnsi="Times New Roman" w:cs="Times New Roman"/>
        </w:rPr>
      </w:pPr>
      <w:r w:rsidRPr="008C6FEC">
        <w:rPr>
          <w:rFonts w:ascii="Times New Roman" w:hAnsi="Times New Roman" w:cs="Times New Roman"/>
        </w:rPr>
        <w:t>Osvijetljen je središnji otok</w:t>
      </w:r>
    </w:p>
    <w:p w:rsidR="00FA6058" w:rsidRPr="008C6FEC" w:rsidRDefault="00FA6058" w:rsidP="00FA6058">
      <w:pPr>
        <w:pStyle w:val="Odlomakpopisa"/>
        <w:numPr>
          <w:ilvl w:val="0"/>
          <w:numId w:val="12"/>
        </w:numPr>
        <w:autoSpaceDE w:val="0"/>
        <w:autoSpaceDN w:val="0"/>
        <w:adjustRightInd w:val="0"/>
        <w:spacing w:after="0" w:line="240" w:lineRule="auto"/>
        <w:rPr>
          <w:rFonts w:ascii="Times New Roman" w:hAnsi="Times New Roman" w:cs="Times New Roman"/>
        </w:rPr>
      </w:pPr>
      <w:proofErr w:type="spellStart"/>
      <w:r w:rsidRPr="008C6FEC">
        <w:rPr>
          <w:rFonts w:ascii="Times New Roman" w:hAnsi="Times New Roman" w:cs="Times New Roman"/>
        </w:rPr>
        <w:t>Osvjetljene</w:t>
      </w:r>
      <w:proofErr w:type="spellEnd"/>
      <w:r w:rsidRPr="008C6FEC">
        <w:rPr>
          <w:rFonts w:ascii="Times New Roman" w:hAnsi="Times New Roman" w:cs="Times New Roman"/>
        </w:rPr>
        <w:t xml:space="preserve"> su dodatne trake za isključenje sa državne ceste DC35</w:t>
      </w:r>
    </w:p>
    <w:p w:rsidR="00FA6058" w:rsidRPr="008C6FEC" w:rsidRDefault="00FA6058" w:rsidP="00FA6058">
      <w:pPr>
        <w:pStyle w:val="Odlomakpopisa"/>
        <w:numPr>
          <w:ilvl w:val="0"/>
          <w:numId w:val="12"/>
        </w:numPr>
        <w:autoSpaceDE w:val="0"/>
        <w:autoSpaceDN w:val="0"/>
        <w:adjustRightInd w:val="0"/>
        <w:spacing w:after="0" w:line="240" w:lineRule="auto"/>
        <w:rPr>
          <w:rFonts w:ascii="Times New Roman" w:hAnsi="Times New Roman" w:cs="Times New Roman"/>
        </w:rPr>
      </w:pPr>
      <w:r w:rsidRPr="008C6FEC">
        <w:rPr>
          <w:rFonts w:ascii="Times New Roman" w:hAnsi="Times New Roman" w:cs="Times New Roman"/>
        </w:rPr>
        <w:t>Nova javna rasvjeta integrirana je u postojeći sustav javne rasvjete lokalne samouprave</w:t>
      </w:r>
    </w:p>
    <w:p w:rsidR="00FA6058" w:rsidRPr="008C6FEC" w:rsidRDefault="00FA6058" w:rsidP="00FA6058">
      <w:pPr>
        <w:pStyle w:val="Odlomakpopisa"/>
        <w:numPr>
          <w:ilvl w:val="0"/>
          <w:numId w:val="12"/>
        </w:numPr>
        <w:autoSpaceDE w:val="0"/>
        <w:autoSpaceDN w:val="0"/>
        <w:adjustRightInd w:val="0"/>
        <w:spacing w:after="0" w:line="240" w:lineRule="auto"/>
        <w:rPr>
          <w:rFonts w:ascii="Times New Roman" w:hAnsi="Times New Roman" w:cs="Times New Roman"/>
        </w:rPr>
      </w:pPr>
      <w:r w:rsidRPr="008C6FEC">
        <w:rPr>
          <w:rFonts w:ascii="Times New Roman" w:hAnsi="Times New Roman" w:cs="Times New Roman"/>
        </w:rPr>
        <w:t xml:space="preserve">Izgradnja kabelske kanalizacije za dodatnu mehaničku zaštitu postojećih podzemnih NN </w:t>
      </w:r>
      <w:proofErr w:type="spellStart"/>
      <w:r w:rsidRPr="008C6FEC">
        <w:rPr>
          <w:rFonts w:ascii="Times New Roman" w:hAnsi="Times New Roman" w:cs="Times New Roman"/>
        </w:rPr>
        <w:t>kabelana</w:t>
      </w:r>
      <w:proofErr w:type="spellEnd"/>
      <w:r w:rsidRPr="008C6FEC">
        <w:rPr>
          <w:rFonts w:ascii="Times New Roman" w:hAnsi="Times New Roman" w:cs="Times New Roman"/>
        </w:rPr>
        <w:t xml:space="preserve"> prolasku ispod prometnica</w:t>
      </w:r>
    </w:p>
    <w:p w:rsidR="00FA6058" w:rsidRPr="008C6FEC" w:rsidRDefault="00FA6058" w:rsidP="00FA6058">
      <w:pPr>
        <w:pStyle w:val="Odlomakpopisa"/>
        <w:numPr>
          <w:ilvl w:val="0"/>
          <w:numId w:val="12"/>
        </w:numPr>
        <w:autoSpaceDE w:val="0"/>
        <w:autoSpaceDN w:val="0"/>
        <w:adjustRightInd w:val="0"/>
        <w:spacing w:after="0" w:line="240" w:lineRule="auto"/>
        <w:rPr>
          <w:rFonts w:ascii="Times New Roman" w:hAnsi="Times New Roman" w:cs="Times New Roman"/>
        </w:rPr>
      </w:pPr>
      <w:r w:rsidRPr="008C6FEC">
        <w:rPr>
          <w:rFonts w:ascii="Times New Roman" w:hAnsi="Times New Roman" w:cs="Times New Roman"/>
        </w:rPr>
        <w:t>Predviđa se koridor ili trasa za kabelsku kanalizaciju za buduće potrebe infrastrukturnih</w:t>
      </w:r>
    </w:p>
    <w:p w:rsidR="00FA6058" w:rsidRPr="008C6FEC" w:rsidRDefault="00FA6058" w:rsidP="00FA6058">
      <w:pPr>
        <w:pStyle w:val="Default"/>
        <w:ind w:left="720"/>
        <w:jc w:val="both"/>
        <w:rPr>
          <w:rFonts w:ascii="Times New Roman" w:hAnsi="Times New Roman" w:cs="Times New Roman"/>
          <w:color w:val="auto"/>
          <w:sz w:val="22"/>
          <w:szCs w:val="22"/>
        </w:rPr>
      </w:pPr>
      <w:r w:rsidRPr="008C6FEC">
        <w:rPr>
          <w:rFonts w:ascii="Times New Roman" w:hAnsi="Times New Roman" w:cs="Times New Roman"/>
          <w:color w:val="auto"/>
          <w:sz w:val="22"/>
          <w:szCs w:val="22"/>
        </w:rPr>
        <w:t>operatera</w:t>
      </w:r>
    </w:p>
    <w:p w:rsidR="00FA6058" w:rsidRPr="008C6FEC" w:rsidRDefault="00FA6058" w:rsidP="00FA6058">
      <w:pPr>
        <w:pStyle w:val="Default"/>
        <w:jc w:val="both"/>
        <w:rPr>
          <w:rFonts w:ascii="Times New Roman" w:hAnsi="Times New Roman" w:cs="Times New Roman"/>
          <w:color w:val="auto"/>
          <w:sz w:val="22"/>
          <w:szCs w:val="22"/>
        </w:rPr>
      </w:pPr>
    </w:p>
    <w:p w:rsidR="00FA6058" w:rsidRPr="008C6FEC" w:rsidRDefault="00FA6058" w:rsidP="00FA6058">
      <w:pPr>
        <w:autoSpaceDE w:val="0"/>
        <w:autoSpaceDN w:val="0"/>
        <w:adjustRightInd w:val="0"/>
        <w:spacing w:after="0" w:line="240" w:lineRule="auto"/>
        <w:rPr>
          <w:rFonts w:ascii="Times New Roman" w:hAnsi="Times New Roman" w:cs="Times New Roman"/>
        </w:rPr>
      </w:pPr>
      <w:r w:rsidRPr="008C6FEC">
        <w:rPr>
          <w:rFonts w:ascii="Times New Roman" w:hAnsi="Times New Roman" w:cs="Times New Roman"/>
        </w:rPr>
        <w:t>Uslijed izgradnje rotora na križanju državne ceste DC35 i Ulice P. Preradovića izvršiti će se uklanjanje prenamjena rasvjetnih stupova javne rasvjete te izgradnja nove javne rasvjete.</w:t>
      </w:r>
    </w:p>
    <w:p w:rsidR="00A67F40" w:rsidRPr="008C6FEC" w:rsidRDefault="00A67F40" w:rsidP="00A67F40">
      <w:pPr>
        <w:spacing w:after="120"/>
        <w:jc w:val="both"/>
        <w:rPr>
          <w:rFonts w:ascii="Times New Roman" w:eastAsia="Times New Roman" w:hAnsi="Times New Roman" w:cs="Times New Roman"/>
          <w:lang w:eastAsia="ar-SA"/>
        </w:rPr>
      </w:pPr>
    </w:p>
    <w:p w:rsidR="00A67F40" w:rsidRDefault="00A67F40" w:rsidP="00A67F40">
      <w:pPr>
        <w:numPr>
          <w:ilvl w:val="0"/>
          <w:numId w:val="8"/>
        </w:numPr>
        <w:contextualSpacing/>
        <w:rPr>
          <w:rFonts w:ascii="Times New Roman" w:eastAsia="Calibri" w:hAnsi="Times New Roman" w:cs="Times New Roman"/>
          <w:b/>
          <w:lang w:val="de-DE"/>
        </w:rPr>
      </w:pPr>
      <w:r w:rsidRPr="008C6FEC">
        <w:rPr>
          <w:rFonts w:ascii="Times New Roman" w:eastAsia="Calibri" w:hAnsi="Times New Roman" w:cs="Times New Roman"/>
          <w:b/>
          <w:lang w:val="de-DE"/>
        </w:rPr>
        <w:t>TEHNIČKE SPECIFIKACIJE</w:t>
      </w:r>
    </w:p>
    <w:p w:rsidR="008C6FEC" w:rsidRPr="008C6FEC" w:rsidRDefault="008C6FEC" w:rsidP="008C6FEC">
      <w:pPr>
        <w:ind w:left="1080"/>
        <w:contextualSpacing/>
        <w:rPr>
          <w:rFonts w:ascii="Times New Roman" w:eastAsia="Calibri" w:hAnsi="Times New Roman" w:cs="Times New Roman"/>
          <w:b/>
          <w:lang w:val="de-DE"/>
        </w:rPr>
      </w:pPr>
    </w:p>
    <w:p w:rsidR="00A67F40" w:rsidRPr="008C6FEC" w:rsidRDefault="00A67F40" w:rsidP="008C6FEC">
      <w:pPr>
        <w:jc w:val="both"/>
        <w:rPr>
          <w:rFonts w:ascii="Times New Roman" w:hAnsi="Times New Roman" w:cs="Times New Roman"/>
          <w:color w:val="666A76"/>
          <w:shd w:val="clear" w:color="auto" w:fill="FFFFFF"/>
        </w:rPr>
      </w:pPr>
      <w:r w:rsidRPr="008C6FEC">
        <w:rPr>
          <w:rFonts w:ascii="Times New Roman" w:hAnsi="Times New Roman" w:cs="Times New Roman"/>
          <w:color w:val="000000" w:themeColor="text1"/>
          <w:shd w:val="clear" w:color="auto" w:fill="FFFFFF"/>
        </w:rPr>
        <w:t>Tehničke specifikacije dane su u troškovni</w:t>
      </w:r>
      <w:r w:rsidR="00FA6058" w:rsidRPr="008C6FEC">
        <w:rPr>
          <w:rFonts w:ascii="Times New Roman" w:hAnsi="Times New Roman" w:cs="Times New Roman"/>
          <w:color w:val="000000" w:themeColor="text1"/>
          <w:shd w:val="clear" w:color="auto" w:fill="FFFFFF"/>
        </w:rPr>
        <w:t>cima</w:t>
      </w:r>
      <w:r w:rsidRPr="008C6FEC">
        <w:rPr>
          <w:rFonts w:ascii="Times New Roman" w:hAnsi="Times New Roman" w:cs="Times New Roman"/>
          <w:color w:val="000000" w:themeColor="text1"/>
          <w:shd w:val="clear" w:color="auto" w:fill="FFFFFF"/>
        </w:rPr>
        <w:t xml:space="preserve"> </w:t>
      </w:r>
      <w:r w:rsidR="008C6FEC" w:rsidRPr="008C6FEC">
        <w:rPr>
          <w:rFonts w:ascii="Times New Roman" w:hAnsi="Times New Roman" w:cs="Times New Roman"/>
          <w:color w:val="000000" w:themeColor="text1"/>
          <w:shd w:val="clear" w:color="auto" w:fill="FFFFFF"/>
        </w:rPr>
        <w:t xml:space="preserve">građevinskih i </w:t>
      </w:r>
      <w:proofErr w:type="spellStart"/>
      <w:r w:rsidR="008C6FEC" w:rsidRPr="008C6FEC">
        <w:rPr>
          <w:rFonts w:ascii="Times New Roman" w:hAnsi="Times New Roman" w:cs="Times New Roman"/>
          <w:color w:val="000000" w:themeColor="text1"/>
          <w:shd w:val="clear" w:color="auto" w:fill="FFFFFF"/>
        </w:rPr>
        <w:t>elektro</w:t>
      </w:r>
      <w:proofErr w:type="spellEnd"/>
      <w:r w:rsidR="008C6FEC" w:rsidRPr="008C6FEC">
        <w:rPr>
          <w:rFonts w:ascii="Times New Roman" w:hAnsi="Times New Roman" w:cs="Times New Roman"/>
          <w:color w:val="000000" w:themeColor="text1"/>
          <w:shd w:val="clear" w:color="auto" w:fill="FFFFFF"/>
        </w:rPr>
        <w:t xml:space="preserve"> </w:t>
      </w:r>
      <w:r w:rsidRPr="008C6FEC">
        <w:rPr>
          <w:rFonts w:ascii="Times New Roman" w:hAnsi="Times New Roman" w:cs="Times New Roman"/>
          <w:color w:val="000000" w:themeColor="text1"/>
          <w:shd w:val="clear" w:color="auto" w:fill="FFFFFF"/>
        </w:rPr>
        <w:t>radova koji čin</w:t>
      </w:r>
      <w:r w:rsidR="008C6FEC" w:rsidRPr="008C6FEC">
        <w:rPr>
          <w:rFonts w:ascii="Times New Roman" w:hAnsi="Times New Roman" w:cs="Times New Roman"/>
          <w:color w:val="000000" w:themeColor="text1"/>
          <w:shd w:val="clear" w:color="auto" w:fill="FFFFFF"/>
        </w:rPr>
        <w:t xml:space="preserve">e </w:t>
      </w:r>
      <w:r w:rsidRPr="008C6FEC">
        <w:rPr>
          <w:rFonts w:ascii="Times New Roman" w:hAnsi="Times New Roman" w:cs="Times New Roman"/>
          <w:color w:val="000000" w:themeColor="text1"/>
          <w:shd w:val="clear" w:color="auto" w:fill="FFFFFF"/>
        </w:rPr>
        <w:t>sastavni dio ove dokumentacije i dostup</w:t>
      </w:r>
      <w:r w:rsidR="00FA6058" w:rsidRPr="008C6FEC">
        <w:rPr>
          <w:rFonts w:ascii="Times New Roman" w:hAnsi="Times New Roman" w:cs="Times New Roman"/>
          <w:color w:val="000000" w:themeColor="text1"/>
          <w:shd w:val="clear" w:color="auto" w:fill="FFFFFF"/>
        </w:rPr>
        <w:t>ni</w:t>
      </w:r>
      <w:r w:rsidRPr="008C6FEC">
        <w:rPr>
          <w:rFonts w:ascii="Times New Roman" w:hAnsi="Times New Roman" w:cs="Times New Roman"/>
          <w:color w:val="000000" w:themeColor="text1"/>
          <w:shd w:val="clear" w:color="auto" w:fill="FFFFFF"/>
        </w:rPr>
        <w:t xml:space="preserve"> </w:t>
      </w:r>
      <w:r w:rsidR="00FA6058" w:rsidRPr="008C6FEC">
        <w:rPr>
          <w:rFonts w:ascii="Times New Roman" w:hAnsi="Times New Roman" w:cs="Times New Roman"/>
          <w:color w:val="000000" w:themeColor="text1"/>
          <w:shd w:val="clear" w:color="auto" w:fill="FFFFFF"/>
        </w:rPr>
        <w:t>su</w:t>
      </w:r>
      <w:r w:rsidRPr="008C6FEC">
        <w:rPr>
          <w:rFonts w:ascii="Times New Roman" w:hAnsi="Times New Roman" w:cs="Times New Roman"/>
          <w:color w:val="000000" w:themeColor="text1"/>
          <w:shd w:val="clear" w:color="auto" w:fill="FFFFFF"/>
        </w:rPr>
        <w:t xml:space="preserve"> kao poseban dokument za potrebe provođenja prethodnog savjetovanja sa zainteresiranim gospodarskim subjektima</w:t>
      </w:r>
      <w:r w:rsidRPr="008C6FEC">
        <w:rPr>
          <w:rFonts w:ascii="Times New Roman" w:hAnsi="Times New Roman" w:cs="Times New Roman"/>
          <w:color w:val="666A76"/>
          <w:shd w:val="clear" w:color="auto" w:fill="FFFFFF"/>
        </w:rPr>
        <w:t>.</w:t>
      </w:r>
    </w:p>
    <w:p w:rsidR="00A67F40" w:rsidRPr="008C6FEC" w:rsidRDefault="00A67F40" w:rsidP="00A67F40">
      <w:pPr>
        <w:numPr>
          <w:ilvl w:val="0"/>
          <w:numId w:val="8"/>
        </w:numPr>
        <w:contextualSpacing/>
        <w:rPr>
          <w:rFonts w:ascii="Times New Roman" w:eastAsia="Calibri" w:hAnsi="Times New Roman" w:cs="Times New Roman"/>
          <w:b/>
          <w:color w:val="000000" w:themeColor="text1"/>
          <w:shd w:val="clear" w:color="auto" w:fill="FFFFFF"/>
          <w:lang w:val="de-DE"/>
        </w:rPr>
      </w:pPr>
      <w:r w:rsidRPr="008C6FEC">
        <w:rPr>
          <w:rFonts w:ascii="Times New Roman" w:eastAsia="Calibri" w:hAnsi="Times New Roman" w:cs="Times New Roman"/>
          <w:b/>
          <w:color w:val="000000" w:themeColor="text1"/>
          <w:shd w:val="clear" w:color="auto" w:fill="FFFFFF"/>
          <w:lang w:val="de-DE"/>
        </w:rPr>
        <w:t>KRITERIJI ZA KVALITATIVNI ODABIR GOSPODARSKOG SUBJEKTA</w:t>
      </w:r>
    </w:p>
    <w:p w:rsidR="008C6FEC" w:rsidRPr="008C6FEC" w:rsidRDefault="008C6FEC" w:rsidP="008C6FEC">
      <w:pPr>
        <w:ind w:left="1080"/>
        <w:contextualSpacing/>
        <w:rPr>
          <w:rFonts w:ascii="Times New Roman" w:eastAsia="Calibri" w:hAnsi="Times New Roman" w:cs="Times New Roman"/>
          <w:b/>
          <w:color w:val="000000" w:themeColor="text1"/>
          <w:shd w:val="clear" w:color="auto" w:fill="FFFFFF"/>
          <w:lang w:val="de-DE"/>
        </w:rPr>
      </w:pPr>
    </w:p>
    <w:p w:rsidR="00A67F40" w:rsidRPr="008C6FEC" w:rsidRDefault="00A67F40" w:rsidP="00A67F40">
      <w:pPr>
        <w:keepNext/>
        <w:numPr>
          <w:ilvl w:val="0"/>
          <w:numId w:val="7"/>
        </w:numPr>
        <w:spacing w:after="0" w:line="240" w:lineRule="auto"/>
        <w:outlineLvl w:val="1"/>
        <w:rPr>
          <w:rFonts w:ascii="Times New Roman" w:eastAsia="Times New Roman" w:hAnsi="Times New Roman" w:cs="Times New Roman"/>
          <w:b/>
          <w:bCs/>
        </w:rPr>
      </w:pPr>
      <w:bookmarkStart w:id="1" w:name="_Toc506463320"/>
      <w:r w:rsidRPr="008C6FEC">
        <w:rPr>
          <w:rFonts w:ascii="Times New Roman" w:eastAsia="Times New Roman" w:hAnsi="Times New Roman" w:cs="Times New Roman"/>
          <w:b/>
          <w:bCs/>
        </w:rPr>
        <w:t>OSNOVE ZA ISKLJUČENJE GOSPODARSKOG SUBJEKTA</w:t>
      </w:r>
      <w:bookmarkEnd w:id="1"/>
    </w:p>
    <w:p w:rsidR="00A67F40" w:rsidRPr="008C6FEC" w:rsidRDefault="00A67F40" w:rsidP="00A67F40">
      <w:pPr>
        <w:rPr>
          <w:rFonts w:ascii="Times New Roman" w:hAnsi="Times New Roman" w:cs="Times New Roman"/>
        </w:rPr>
      </w:pPr>
    </w:p>
    <w:p w:rsidR="00A67F40" w:rsidRPr="008C6FEC" w:rsidRDefault="00A67F40" w:rsidP="00A67F40">
      <w:pPr>
        <w:keepNext/>
        <w:numPr>
          <w:ilvl w:val="1"/>
          <w:numId w:val="7"/>
        </w:numPr>
        <w:autoSpaceDE w:val="0"/>
        <w:autoSpaceDN w:val="0"/>
        <w:adjustRightInd w:val="0"/>
        <w:spacing w:after="0" w:line="240" w:lineRule="auto"/>
        <w:jc w:val="both"/>
        <w:outlineLvl w:val="1"/>
        <w:rPr>
          <w:rFonts w:ascii="Times New Roman" w:eastAsia="Calibri" w:hAnsi="Times New Roman" w:cs="Times New Roman"/>
          <w:b/>
          <w:bCs/>
        </w:rPr>
      </w:pPr>
      <w:r w:rsidRPr="008C6FEC">
        <w:rPr>
          <w:rFonts w:ascii="Times New Roman" w:eastAsia="Calibri" w:hAnsi="Times New Roman" w:cs="Times New Roman"/>
          <w:b/>
          <w:bCs/>
        </w:rPr>
        <w:t>Nekažnjavanost</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Naručitelj je obvezan isključiti gospodarskog subjekta iz postupka javne nabave ako utvrdi da:</w:t>
      </w:r>
      <w:bookmarkStart w:id="2" w:name="_Toc474221169"/>
      <w:bookmarkStart w:id="3" w:name="_Toc506463322"/>
    </w:p>
    <w:p w:rsidR="00A67F40" w:rsidRPr="008C6FEC" w:rsidRDefault="00A67F40" w:rsidP="00A67F40">
      <w:pPr>
        <w:jc w:val="both"/>
        <w:rPr>
          <w:rFonts w:ascii="Times New Roman" w:hAnsi="Times New Roman" w:cs="Times New Roman"/>
        </w:rPr>
      </w:pPr>
      <w:r w:rsidRPr="008C6FEC">
        <w:rPr>
          <w:rFonts w:ascii="Times New Roman" w:hAnsi="Times New Roman" w:cs="Times New Roman"/>
          <w:b/>
        </w:rPr>
        <w:t>3.1.1.</w:t>
      </w:r>
      <w:r w:rsidRPr="008C6FEC">
        <w:rPr>
          <w:rFonts w:ascii="Times New Roman" w:hAnsi="Times New Roman" w:cs="Times New Roman"/>
        </w:rPr>
        <w:t xml:space="preserve">  </w:t>
      </w:r>
      <w:r w:rsidRPr="008C6FEC">
        <w:rPr>
          <w:rFonts w:ascii="Times New Roman" w:hAnsi="Times New Roman" w:cs="Times New Roman"/>
          <w:b/>
        </w:rPr>
        <w:t xml:space="preserve">je gospodarski subjekt koji ima poslovni </w:t>
      </w:r>
      <w:proofErr w:type="spellStart"/>
      <w:r w:rsidRPr="008C6FEC">
        <w:rPr>
          <w:rFonts w:ascii="Times New Roman" w:hAnsi="Times New Roman" w:cs="Times New Roman"/>
          <w:b/>
        </w:rPr>
        <w:t>nastan</w:t>
      </w:r>
      <w:proofErr w:type="spellEnd"/>
      <w:r w:rsidRPr="008C6FEC">
        <w:rPr>
          <w:rFonts w:ascii="Times New Roman" w:hAnsi="Times New Roman" w:cs="Times New Roman"/>
          <w:b/>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bookmarkEnd w:id="2"/>
      <w:bookmarkEnd w:id="3"/>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a) sudjelovanje u zločinačkoj organizaciji, na temelju</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328. (zločinačko udruženje) i članka 329. (počinjenje kaznenog djela u sastavu zločinačkog udruženja) Kaznenog zakona</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333. (udruživanje za počinjenje kaznenih djela), iz Kaznenog zakona (»Narodne novine«, br. 110/97., 27/98., 50/00., 129/00., 51/01., 111/03., 190/03., 105/04., 84/05., 71/06., 110/07., 152/08., 57/11., 77/11. i 143/12.)</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b) korupciju, na temelju</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lastRenderedPageBreak/>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c) prijevaru, na temelju</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236. (prijevara), članka 247. (prijevara u gospodarskom poslovanju), članka 256. (utaja poreza ili carine) i članka 258. (subvencijska prijevara) Kaznenog zakona</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224. (prijevara), članka 293. (prijevara u gospodarskom poslovanju) i članka 286. (utaja poreza i drugih davanja) iz Kaznenog zakona (»Narodne novine«, br. 110/97., 27/98., 50/00., 129/00., 51/01., 111/03., 190/03., 105/04., 84/05., 71/06., 110/07., 152/08., 57/11., 77/11. i 143/12.)</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d) terorizam ili kaznena djela povezana s terorističkim aktivnostima, na temelju</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97. (terorizam), članka 99. (javno poticanje na terorizam), članka 100. (novačenje za terorizam), članka 101. (obuka za terorizam) i članka 102. (terorističko udruženje) Kaznenog zakona</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169. (terorizam), članka 169.a (javno poticanje na terorizam) i članka 169.b (novačenje i obuka za terorizam) iz Kaznenog zakona (»Narodne novine«, br. 110/97., 27/98., 50/00., 129/00., 51/01., 111/03., 190/03., 105/04., 84/05., 71/06., 110/07., 152/08., 57/11., 77/11. i 143/12.)</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e) pranje novca ili financiranje terorizma, na temelju</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98. (financiranje terorizma) i članka 265. (pranje novca) Kaznenog zakona</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279. (pranje novca) iz Kaznenog zakona (»Narodne novine«, br. 110/97., 27/98., 50/00., 129/00., 51/01., 111/03., 190/03., 105/04., 84/05., 71/06., 110/07., 152/08., 57/11., 77/11. i 143/12.)</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f) dječji rad ili druge oblike trgovanja ljudima, na temelju</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106. (trgovanje ljudima) Kaznenog zakona</w:t>
      </w:r>
    </w:p>
    <w:p w:rsidR="00A67F40" w:rsidRPr="008C6FEC" w:rsidRDefault="00A67F40" w:rsidP="00A67F40">
      <w:pPr>
        <w:spacing w:after="48"/>
        <w:ind w:firstLine="408"/>
        <w:jc w:val="both"/>
        <w:textAlignment w:val="baseline"/>
        <w:rPr>
          <w:rFonts w:ascii="Times New Roman" w:hAnsi="Times New Roman" w:cs="Times New Roman"/>
        </w:rPr>
      </w:pPr>
      <w:r w:rsidRPr="008C6FEC">
        <w:rPr>
          <w:rFonts w:ascii="Times New Roman" w:hAnsi="Times New Roman" w:cs="Times New Roman"/>
        </w:rPr>
        <w:t>– članka 175. (trgovanje ljudima i ropstvo) iz Kaznenog zakona (»Narodne novine«, br. 110/97., 27/98., 50/00., 129/00., 51/01., 111/03., 190/03., 105/04., 84/05., 71/06., 110/07., 152/08., 57/11., 77/11. i 143/12.), ili</w:t>
      </w:r>
    </w:p>
    <w:p w:rsidR="00A67F40" w:rsidRPr="008C6FEC" w:rsidRDefault="00A67F40" w:rsidP="00A67F40">
      <w:pPr>
        <w:spacing w:after="48"/>
        <w:ind w:firstLine="408"/>
        <w:jc w:val="both"/>
        <w:textAlignment w:val="baseline"/>
        <w:rPr>
          <w:rFonts w:ascii="Times New Roman" w:hAnsi="Times New Roman" w:cs="Times New Roman"/>
        </w:rPr>
      </w:pPr>
    </w:p>
    <w:p w:rsidR="00A67F40" w:rsidRPr="008C6FEC" w:rsidRDefault="00A67F40" w:rsidP="00A67F40">
      <w:pPr>
        <w:tabs>
          <w:tab w:val="left" w:pos="0"/>
        </w:tabs>
        <w:spacing w:after="48"/>
        <w:jc w:val="both"/>
        <w:textAlignment w:val="baseline"/>
        <w:rPr>
          <w:rFonts w:ascii="Times New Roman" w:hAnsi="Times New Roman" w:cs="Times New Roman"/>
        </w:rPr>
      </w:pPr>
      <w:r w:rsidRPr="008C6FEC">
        <w:rPr>
          <w:rFonts w:ascii="Times New Roman" w:hAnsi="Times New Roman" w:cs="Times New Roman"/>
          <w:b/>
        </w:rPr>
        <w:t xml:space="preserve">3.1.2. je gospodarski subjekt koji nema poslovni </w:t>
      </w:r>
      <w:proofErr w:type="spellStart"/>
      <w:r w:rsidRPr="008C6FEC">
        <w:rPr>
          <w:rFonts w:ascii="Times New Roman" w:hAnsi="Times New Roman" w:cs="Times New Roman"/>
          <w:b/>
        </w:rPr>
        <w:t>nastan</w:t>
      </w:r>
      <w:proofErr w:type="spellEnd"/>
      <w:r w:rsidRPr="008C6FEC">
        <w:rPr>
          <w:rFonts w:ascii="Times New Roman" w:hAnsi="Times New Roman" w:cs="Times New Roman"/>
          <w:b/>
        </w:rPr>
        <w:t xml:space="preserve"> u Republici Hrvatskoj ili osoba koja je član</w:t>
      </w:r>
      <w:r w:rsidRPr="008C6FEC">
        <w:rPr>
          <w:rFonts w:ascii="Times New Roman" w:hAnsi="Times New Roman" w:cs="Times New Roman"/>
        </w:rPr>
        <w:t xml:space="preserve"> upravnog, upravljačkog ili nadzornog tijela ili ima ovlasti zastupanja, donošenja odluka ili nadzora toga gospodarskog subjekta </w:t>
      </w:r>
      <w:r w:rsidRPr="008C6FEC">
        <w:rPr>
          <w:rFonts w:ascii="Times New Roman" w:hAnsi="Times New Roman" w:cs="Times New Roman"/>
          <w:b/>
        </w:rPr>
        <w:t>i koja nije državljanin Republike Hrvatske</w:t>
      </w:r>
      <w:r w:rsidRPr="008C6FEC">
        <w:rPr>
          <w:rFonts w:ascii="Times New Roman" w:hAnsi="Times New Roman" w:cs="Times New Roman"/>
        </w:rPr>
        <w:t xml:space="preserve"> pravomoćnom presudom osuđena za kaznena djela iz točke 3.1.1. </w:t>
      </w:r>
      <w:proofErr w:type="spellStart"/>
      <w:r w:rsidRPr="008C6FEC">
        <w:rPr>
          <w:rFonts w:ascii="Times New Roman" w:hAnsi="Times New Roman" w:cs="Times New Roman"/>
        </w:rPr>
        <w:t>podtočaka</w:t>
      </w:r>
      <w:proofErr w:type="spellEnd"/>
      <w:r w:rsidRPr="008C6FEC">
        <w:rPr>
          <w:rFonts w:ascii="Times New Roman" w:hAnsi="Times New Roman" w:cs="Times New Roman"/>
        </w:rPr>
        <w:t xml:space="preserve"> od a) do f) ovoga stavka i za odgovarajuća kaznena djela koja, prema nacionalnim propisima države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gospodarskog subjekta, odnosno države čiji je osoba državljanin, obuhvaćaju razloge za isključenje iz članka 57. stavka 1. točaka od (a) do (f) Direktive 2014/24/EU.</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Naručitelj obvezan je isključiti gospodarskog subjekta u bilo kojem trenutku tijekom postupka javne nabave ako utvrdi da postoje gore navedene osnove za isključenje.</w:t>
      </w: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Za potrebe utvrđivanja gore navedenog gospodarski subjekt u ponudi dostavlja:</w:t>
      </w: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 xml:space="preserve">kao preliminarni dokaz nepostojanja osnova za isključenje ispunjen obrazac </w:t>
      </w:r>
      <w:r w:rsidRPr="008C6FEC">
        <w:rPr>
          <w:rFonts w:ascii="Times New Roman" w:hAnsi="Times New Roman" w:cs="Times New Roman"/>
          <w:b/>
        </w:rPr>
        <w:t>Europske jedinstvene dokumentacije o nabavi</w:t>
      </w:r>
      <w:r w:rsidRPr="008C6FEC">
        <w:rPr>
          <w:rFonts w:ascii="Times New Roman" w:hAnsi="Times New Roman" w:cs="Times New Roman"/>
        </w:rPr>
        <w:t xml:space="preserve"> (ESPD) Dio III. Osnove za isključenje, odjeljak A: Osnove povezane s kaznenim presudama za sve gospodarske subjekte koji predaju ponudu, odnosno za sve članove zajednice i </w:t>
      </w:r>
      <w:proofErr w:type="spellStart"/>
      <w:r w:rsidRPr="008C6FEC">
        <w:rPr>
          <w:rFonts w:ascii="Times New Roman" w:hAnsi="Times New Roman" w:cs="Times New Roman"/>
        </w:rPr>
        <w:t>podugovaratelje</w:t>
      </w:r>
      <w:proofErr w:type="spellEnd"/>
      <w:r w:rsidRPr="008C6FEC">
        <w:rPr>
          <w:rFonts w:ascii="Times New Roman" w:hAnsi="Times New Roman" w:cs="Times New Roman"/>
        </w:rPr>
        <w:t>.</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 xml:space="preserve">Naručitelj će prije donošenja Odluke zatražiti od ponuditelja koji je podnio najpovoljniju ponudu da u primjerenom roku, ne kraćem od 5 dana, dostavi ažurirane popratne dokumente kojima dokazuje nepostojanje osnova za isključenje iz ove </w:t>
      </w:r>
      <w:proofErr w:type="spellStart"/>
      <w:r w:rsidRPr="008C6FEC">
        <w:rPr>
          <w:rFonts w:ascii="Times New Roman" w:hAnsi="Times New Roman" w:cs="Times New Roman"/>
        </w:rPr>
        <w:t>podtočke</w:t>
      </w:r>
      <w:proofErr w:type="spellEnd"/>
      <w:r w:rsidRPr="008C6FEC">
        <w:rPr>
          <w:rFonts w:ascii="Times New Roman" w:hAnsi="Times New Roman" w:cs="Times New Roman"/>
        </w:rPr>
        <w:t xml:space="preserve"> i to:</w:t>
      </w:r>
    </w:p>
    <w:p w:rsidR="00A67F40" w:rsidRPr="008C6FEC" w:rsidRDefault="00A67F40" w:rsidP="00A67F40">
      <w:pPr>
        <w:suppressAutoHyphens/>
        <w:autoSpaceDN w:val="0"/>
        <w:jc w:val="both"/>
        <w:textAlignment w:val="baseline"/>
        <w:rPr>
          <w:rFonts w:ascii="Times New Roman" w:hAnsi="Times New Roman" w:cs="Times New Roman"/>
        </w:rPr>
      </w:pPr>
      <w:r w:rsidRPr="008C6FEC">
        <w:rPr>
          <w:rFonts w:ascii="Times New Roman" w:hAnsi="Times New Roman" w:cs="Times New Roman"/>
        </w:rPr>
        <w:lastRenderedPageBreak/>
        <w:t xml:space="preserve">1. izvadak iz kaznene evidencije ili drugog odgovarajućeg registra ili, ako to nije moguće, </w:t>
      </w:r>
    </w:p>
    <w:p w:rsidR="00A67F40" w:rsidRPr="008C6FEC" w:rsidRDefault="00A67F40" w:rsidP="00A67F40">
      <w:pPr>
        <w:suppressAutoHyphens/>
        <w:autoSpaceDN w:val="0"/>
        <w:jc w:val="both"/>
        <w:textAlignment w:val="baseline"/>
        <w:rPr>
          <w:rFonts w:ascii="Times New Roman" w:hAnsi="Times New Roman" w:cs="Times New Roman"/>
        </w:rPr>
      </w:pPr>
      <w:r w:rsidRPr="008C6FEC">
        <w:rPr>
          <w:rFonts w:ascii="Times New Roman" w:hAnsi="Times New Roman" w:cs="Times New Roman"/>
        </w:rPr>
        <w:t xml:space="preserve">2. jednakovrijedni dokument nadležne sudske ili upravne vlasti u državi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gospodarskog subjekta, odnosno državi čiji je osoba državljanin, kojim se dokazuje da ne postoje osnove za isključenje iz članka 251. stavka 1. Zakona o javnoj nabavi</w:t>
      </w:r>
    </w:p>
    <w:p w:rsidR="00A67F40" w:rsidRPr="008C6FEC" w:rsidRDefault="00A67F40" w:rsidP="00A67F40">
      <w:pPr>
        <w:suppressAutoHyphens/>
        <w:autoSpaceDN w:val="0"/>
        <w:jc w:val="both"/>
        <w:textAlignment w:val="baseline"/>
        <w:rPr>
          <w:rFonts w:ascii="Times New Roman" w:hAnsi="Times New Roman" w:cs="Times New Roman"/>
        </w:rPr>
      </w:pPr>
      <w:r w:rsidRPr="008C6FEC">
        <w:rPr>
          <w:rFonts w:ascii="Times New Roman" w:hAnsi="Times New Roman" w:cs="Times New Roman"/>
        </w:rPr>
        <w:t xml:space="preserve">3. ako se u državi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gospodarskog subjekta, odnosno državi čiji je osoba državljanin ne izdaju navedeni dokumenti ili ako ne obuhvaćaju sve okolnosti iz članka 251 stavka 1. ZJN-a., oni mogu biti zamijenjeni izjavom pod prisegom ili, ako izjava pod prisegom prema pravu dotične države ne postoji, </w:t>
      </w:r>
      <w:r w:rsidRPr="008C6FEC">
        <w:rPr>
          <w:rFonts w:ascii="Times New Roman" w:hAnsi="Times New Roman" w:cs="Times New Roman"/>
          <w:u w:val="single"/>
        </w:rPr>
        <w:t>izjavom davatelja s ovjerenim potpisom</w:t>
      </w:r>
      <w:r w:rsidRPr="008C6FEC">
        <w:rPr>
          <w:rFonts w:ascii="Times New Roman" w:hAnsi="Times New Roman" w:cs="Times New Roman"/>
        </w:rPr>
        <w:t xml:space="preserve"> kod nadležne sudske ili upravne vlasti, javnog bilježnika ili strukovnog ili trgovinskog tijela u državi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gospodarskog subjekta, odnosno državi čiji je osoba državljanin.</w:t>
      </w:r>
    </w:p>
    <w:p w:rsidR="00A67F40" w:rsidRPr="008C6FEC" w:rsidRDefault="00A67F40" w:rsidP="00A67F40">
      <w:pPr>
        <w:suppressAutoHyphens/>
        <w:autoSpaceDN w:val="0"/>
        <w:spacing w:after="0"/>
        <w:jc w:val="both"/>
        <w:textAlignment w:val="baseline"/>
        <w:rPr>
          <w:rFonts w:ascii="Times New Roman" w:hAnsi="Times New Roman" w:cs="Times New Roman"/>
          <w:color w:val="FF0000"/>
        </w:rPr>
      </w:pPr>
    </w:p>
    <w:p w:rsidR="00A67F40" w:rsidRPr="008C6FEC" w:rsidRDefault="00A67F40" w:rsidP="00A67F40">
      <w:pPr>
        <w:jc w:val="both"/>
        <w:rPr>
          <w:rFonts w:ascii="Times New Roman" w:hAnsi="Times New Roman" w:cs="Times New Roman"/>
          <w:b/>
          <w:bCs/>
          <w:iCs/>
        </w:rPr>
      </w:pPr>
      <w:r w:rsidRPr="008C6FEC">
        <w:rPr>
          <w:rFonts w:ascii="Times New Roman" w:hAnsi="Times New Roman" w:cs="Times New Roman"/>
          <w:b/>
        </w:rPr>
        <w:t xml:space="preserve">Dokazivanje </w:t>
      </w:r>
      <w:r w:rsidRPr="008C6FEC">
        <w:rPr>
          <w:rFonts w:ascii="Times New Roman" w:hAnsi="Times New Roman" w:cs="Times New Roman"/>
          <w:b/>
          <w:bCs/>
          <w:iCs/>
        </w:rPr>
        <w:t xml:space="preserve">pouzdanosti </w:t>
      </w:r>
    </w:p>
    <w:p w:rsidR="00A67F40" w:rsidRPr="008C6FEC" w:rsidRDefault="00A67F40" w:rsidP="00A67F40">
      <w:pPr>
        <w:jc w:val="both"/>
        <w:rPr>
          <w:rFonts w:ascii="Times New Roman" w:hAnsi="Times New Roman" w:cs="Times New Roman"/>
          <w:b/>
        </w:rPr>
      </w:pPr>
      <w:r w:rsidRPr="008C6FEC">
        <w:rPr>
          <w:rFonts w:ascii="Times New Roman" w:hAnsi="Times New Roman" w:cs="Times New Roman"/>
          <w:bCs/>
          <w:iCs/>
        </w:rPr>
        <w:t xml:space="preserve">Sukladno odredbama članka 255. ZJN, </w:t>
      </w:r>
      <w:r w:rsidRPr="008C6FEC">
        <w:rPr>
          <w:rFonts w:ascii="Times New Roman" w:hAnsi="Times New Roman" w:cs="Times New Roman"/>
        </w:rPr>
        <w:t>gospodarski subjekt kod kojeg su ostvarene osnove za isključenje iz točke 3.1.1. i 3.1.2. ove dokumentacije može Naručitelju dostaviti dokaze o mjerama koje je poduzeo kako bi dokazao svoju pouzdanost bez obzira na postojanje relevantne osnove za isključenje. Takav gospodarski subjekt obvezan je u ESPD obrascu</w:t>
      </w:r>
      <w:r w:rsidRPr="008C6FEC">
        <w:rPr>
          <w:rFonts w:ascii="Times New Roman" w:hAnsi="Times New Roman" w:cs="Times New Roman"/>
          <w:b/>
        </w:rPr>
        <w:t>,</w:t>
      </w:r>
      <w:r w:rsidRPr="008C6FEC">
        <w:rPr>
          <w:rFonts w:ascii="Times New Roman" w:hAnsi="Times New Roman" w:cs="Times New Roman"/>
        </w:rPr>
        <w:t xml:space="preserve"> </w:t>
      </w:r>
      <w:r w:rsidRPr="008C6FEC">
        <w:rPr>
          <w:rFonts w:ascii="Times New Roman" w:hAnsi="Times New Roman" w:cs="Times New Roman"/>
          <w:u w:val="single"/>
        </w:rPr>
        <w:t>Dio III. Osnove za isključenje</w:t>
      </w:r>
      <w:r w:rsidRPr="008C6FEC">
        <w:rPr>
          <w:rFonts w:ascii="Times New Roman" w:hAnsi="Times New Roman" w:cs="Times New Roman"/>
        </w:rPr>
        <w:t>, Odjeljak A:Osnove povezane s kaznenim presudama,</w:t>
      </w:r>
      <w:r w:rsidRPr="008C6FEC">
        <w:rPr>
          <w:rFonts w:ascii="Times New Roman" w:hAnsi="Times New Roman" w:cs="Times New Roman"/>
          <w:i/>
        </w:rPr>
        <w:t xml:space="preserve"> </w:t>
      </w:r>
      <w:r w:rsidRPr="008C6FEC">
        <w:rPr>
          <w:rFonts w:ascii="Times New Roman" w:hAnsi="Times New Roman" w:cs="Times New Roman"/>
        </w:rPr>
        <w:t>opisati poduzete mjere vezano uz „</w:t>
      </w:r>
      <w:proofErr w:type="spellStart"/>
      <w:r w:rsidRPr="008C6FEC">
        <w:rPr>
          <w:rFonts w:ascii="Times New Roman" w:hAnsi="Times New Roman" w:cs="Times New Roman"/>
        </w:rPr>
        <w:t>samokorigiranje</w:t>
      </w:r>
      <w:proofErr w:type="spellEnd"/>
      <w:r w:rsidRPr="008C6FEC">
        <w:rPr>
          <w:rFonts w:ascii="Times New Roman" w:hAnsi="Times New Roman" w:cs="Times New Roman"/>
        </w:rPr>
        <w:t>“.</w:t>
      </w:r>
    </w:p>
    <w:p w:rsidR="00A67F40" w:rsidRPr="008C6FEC" w:rsidRDefault="00A67F40" w:rsidP="00A67F40">
      <w:pPr>
        <w:jc w:val="both"/>
        <w:rPr>
          <w:rFonts w:ascii="Times New Roman" w:hAnsi="Times New Roman" w:cs="Times New Roman"/>
          <w:b/>
        </w:rPr>
      </w:pPr>
      <w:r w:rsidRPr="008C6FEC">
        <w:rPr>
          <w:rFonts w:ascii="Times New Roman" w:hAnsi="Times New Roman" w:cs="Times New Roman"/>
          <w:b/>
        </w:rPr>
        <w:t>Poduzimanje mjera gospodarski subjekt dokazuje:</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1. plaćanjem naknade štete ili poduzimanjem drugih odgovarajućih mjera u cilju plaćanja naknade štete prouzročene kaznenim djelom ili propustom</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2. aktivnom suradnjom s nadležnim istražnim tijelima radi potpunog razjašnjenja činjenica i okolnosti u vezi s kaznenim djelom ili propustom</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3. odgovarajućim tehničkim, organizacijskim i kadrovskim mjerama radi sprječavanja daljnjih kaznenih djela ili propusta.</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U cilju dokazivanja gore navedenih poduzetih mjera, gospodarski subjekt u ponudi dostavlja dokaze o mjerama koje je poduzeo. Mjere koje je poduzeo gospodarski subjekt, ocjenjuju se uzimajući u obzir težinu i posebne okolnosti kaznenog djela ili propusta i dostavljene dokaze ponuditelja.</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Naručitelj neće isključiti gospodarskog subjekta iz postupka javne nabave ako je ocijenjeno da su poduzete mjere primjerene.</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Gospodarski subjekt kojem je pravomoćnom presudom određena zabrana sudjelovanja u postupcima javne nabave na određeno vrijeme nema pravo korištenja mogućnosti dostavljanja dokaza o mjerama koje je poduzeo kako bi dokazao svoju pouzdanost bez obzira na postojanje relevantne osnove za isključenje, sve do isteka roka zabrane u državi u kojoj je presuda na snazi.</w:t>
      </w:r>
    </w:p>
    <w:p w:rsidR="00A67F40" w:rsidRDefault="00A67F40" w:rsidP="00A67F40">
      <w:pPr>
        <w:jc w:val="both"/>
        <w:rPr>
          <w:rFonts w:ascii="Times New Roman" w:hAnsi="Times New Roman" w:cs="Times New Roman"/>
        </w:rPr>
      </w:pPr>
      <w:r w:rsidRPr="008C6FEC">
        <w:rPr>
          <w:rFonts w:ascii="Times New Roman" w:hAnsi="Times New Roman" w:cs="Times New Roman"/>
        </w:rPr>
        <w:t>Razdoblje isključenja gospodarskog subjekta kod kojeg su ostvarene osnove za isključenje iz točke 3.1.1. i 3.1.2. ove Dokumentacije je pet godina od dana pravomoćnosti presude, osim ako pravomoćnom presudom nije utvrđeno drukčije.</w:t>
      </w:r>
    </w:p>
    <w:p w:rsidR="008C6FEC" w:rsidRPr="008C6FEC" w:rsidRDefault="008C6FEC" w:rsidP="00A67F40">
      <w:pPr>
        <w:jc w:val="both"/>
        <w:rPr>
          <w:rFonts w:ascii="Times New Roman" w:hAnsi="Times New Roman" w:cs="Times New Roman"/>
        </w:rPr>
      </w:pPr>
    </w:p>
    <w:p w:rsidR="00A67F40" w:rsidRPr="008C6FEC" w:rsidRDefault="00A67F40" w:rsidP="00A67F40">
      <w:pPr>
        <w:keepNext/>
        <w:numPr>
          <w:ilvl w:val="1"/>
          <w:numId w:val="7"/>
        </w:numPr>
        <w:autoSpaceDE w:val="0"/>
        <w:autoSpaceDN w:val="0"/>
        <w:adjustRightInd w:val="0"/>
        <w:spacing w:after="0" w:line="240" w:lineRule="auto"/>
        <w:ind w:left="567" w:hanging="501"/>
        <w:jc w:val="both"/>
        <w:outlineLvl w:val="1"/>
        <w:rPr>
          <w:rFonts w:ascii="Times New Roman" w:eastAsia="Times New Roman" w:hAnsi="Times New Roman" w:cs="Times New Roman"/>
          <w:b/>
          <w:bCs/>
        </w:rPr>
      </w:pPr>
      <w:bookmarkStart w:id="4" w:name="_Toc506463323"/>
      <w:r w:rsidRPr="008C6FEC">
        <w:rPr>
          <w:rFonts w:ascii="Times New Roman" w:eastAsia="Times New Roman" w:hAnsi="Times New Roman" w:cs="Times New Roman"/>
          <w:b/>
          <w:bCs/>
        </w:rPr>
        <w:lastRenderedPageBreak/>
        <w:t>Ispunjene obveze plaćanja dospjelih poreznih obveza i obveza za mirovinsko i zdravstveno  osiguranje</w:t>
      </w:r>
      <w:bookmarkEnd w:id="4"/>
    </w:p>
    <w:p w:rsidR="00A67F40" w:rsidRPr="008C6FEC" w:rsidRDefault="00A67F40" w:rsidP="00A67F40">
      <w:pPr>
        <w:spacing w:after="48"/>
        <w:jc w:val="both"/>
        <w:textAlignment w:val="baseline"/>
        <w:rPr>
          <w:rFonts w:ascii="Times New Roman" w:hAnsi="Times New Roman" w:cs="Times New Roman"/>
        </w:rPr>
      </w:pPr>
    </w:p>
    <w:p w:rsidR="00A67F40" w:rsidRPr="008C6FEC" w:rsidRDefault="00A67F40" w:rsidP="00A67F40">
      <w:pPr>
        <w:spacing w:after="48"/>
        <w:jc w:val="both"/>
        <w:textAlignment w:val="baseline"/>
        <w:rPr>
          <w:rFonts w:ascii="Times New Roman" w:hAnsi="Times New Roman" w:cs="Times New Roman"/>
        </w:rPr>
      </w:pPr>
      <w:r w:rsidRPr="008C6FEC">
        <w:rPr>
          <w:rFonts w:ascii="Times New Roman" w:hAnsi="Times New Roman" w:cs="Times New Roman"/>
        </w:rPr>
        <w:t>Naručitelj je obvezan isključiti gospodarskog subjekta iz postupka javne nabave ako utvrdi da gospodarski subjekt nije ispunio obveze plaćanja dospjelih poreznih obveza i obveza za mirovinsko i zdravstveno osiguranje:</w:t>
      </w:r>
    </w:p>
    <w:p w:rsidR="00A67F40" w:rsidRPr="008C6FEC" w:rsidRDefault="00A67F40" w:rsidP="00A67F40">
      <w:pPr>
        <w:spacing w:after="48"/>
        <w:jc w:val="both"/>
        <w:textAlignment w:val="baseline"/>
        <w:rPr>
          <w:rFonts w:ascii="Times New Roman" w:hAnsi="Times New Roman" w:cs="Times New Roman"/>
        </w:rPr>
      </w:pPr>
      <w:r w:rsidRPr="008C6FEC">
        <w:rPr>
          <w:rFonts w:ascii="Times New Roman" w:hAnsi="Times New Roman" w:cs="Times New Roman"/>
        </w:rPr>
        <w:t xml:space="preserve">1. u Republici Hrvatskoj, ako gospodarski subjekt ima poslovni </w:t>
      </w:r>
      <w:proofErr w:type="spellStart"/>
      <w:r w:rsidRPr="008C6FEC">
        <w:rPr>
          <w:rFonts w:ascii="Times New Roman" w:hAnsi="Times New Roman" w:cs="Times New Roman"/>
        </w:rPr>
        <w:t>nastan</w:t>
      </w:r>
      <w:proofErr w:type="spellEnd"/>
      <w:r w:rsidRPr="008C6FEC">
        <w:rPr>
          <w:rFonts w:ascii="Times New Roman" w:hAnsi="Times New Roman" w:cs="Times New Roman"/>
        </w:rPr>
        <w:t xml:space="preserve"> u Republici Hrvatskoj, ili</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 xml:space="preserve">2. u Republici Hrvatskoj ili u državi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gospodarskog subjekta, ako gospodarski subjekt nema poslovni </w:t>
      </w:r>
      <w:proofErr w:type="spellStart"/>
      <w:r w:rsidRPr="008C6FEC">
        <w:rPr>
          <w:rFonts w:ascii="Times New Roman" w:hAnsi="Times New Roman" w:cs="Times New Roman"/>
        </w:rPr>
        <w:t>nastan</w:t>
      </w:r>
      <w:proofErr w:type="spellEnd"/>
      <w:r w:rsidRPr="008C6FEC">
        <w:rPr>
          <w:rFonts w:ascii="Times New Roman" w:hAnsi="Times New Roman" w:cs="Times New Roman"/>
        </w:rPr>
        <w:t xml:space="preserve"> u Republici Hrvatskoj.</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Iznimno, Naručitelj neće isključiti gospodarskog subjekta iz postupka javne nabave ako mu sukladno posebnom propisu plaćanje obveza nije dopušteno ili mu je odobrena odgoda plaćanja.</w:t>
      </w: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Za potrebe utvrđivanja gore navedenog gospodarski subjekt u ponudi dostavlja:</w:t>
      </w: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 xml:space="preserve">kao preliminarni dokaz nepostojanja ove osnove za isključenje ispunjen obrazac </w:t>
      </w:r>
      <w:r w:rsidRPr="008C6FEC">
        <w:rPr>
          <w:rFonts w:ascii="Times New Roman" w:hAnsi="Times New Roman" w:cs="Times New Roman"/>
          <w:b/>
        </w:rPr>
        <w:t>Europske jedinstvene dokumentacije o nabavi</w:t>
      </w:r>
      <w:r w:rsidRPr="008C6FEC">
        <w:rPr>
          <w:rFonts w:ascii="Times New Roman" w:hAnsi="Times New Roman" w:cs="Times New Roman"/>
        </w:rPr>
        <w:t xml:space="preserve"> (ESPD) Dio III. Osnove za isključenje, odjeljak B: Osnove povezane s plaćanjem poreza ili doprinosa za socijalno osiguranje za sve gospodarske subjekte, odnosno za sve članove zajednice ponuditelja i </w:t>
      </w:r>
      <w:proofErr w:type="spellStart"/>
      <w:r w:rsidRPr="008C6FEC">
        <w:rPr>
          <w:rFonts w:ascii="Times New Roman" w:hAnsi="Times New Roman" w:cs="Times New Roman"/>
        </w:rPr>
        <w:t>podugovaratelje</w:t>
      </w:r>
      <w:proofErr w:type="spellEnd"/>
      <w:r w:rsidRPr="008C6FEC">
        <w:rPr>
          <w:rFonts w:ascii="Times New Roman" w:hAnsi="Times New Roman" w:cs="Times New Roman"/>
        </w:rPr>
        <w:t>.</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 xml:space="preserve">Naručitelj će prije donošenja Odluke zatražiti od ponuditelja koji je podnio najpovoljniju ponudu da u primjerenom roku, ne kraćem od 5 dana, dostavi ažurirane popratne dokumente kojima dokazuje nepostojanje osnova za isključenje iz ove </w:t>
      </w:r>
      <w:proofErr w:type="spellStart"/>
      <w:r w:rsidRPr="008C6FEC">
        <w:rPr>
          <w:rFonts w:ascii="Times New Roman" w:hAnsi="Times New Roman" w:cs="Times New Roman"/>
        </w:rPr>
        <w:t>podtočke</w:t>
      </w:r>
      <w:proofErr w:type="spellEnd"/>
      <w:r w:rsidRPr="008C6FEC">
        <w:rPr>
          <w:rFonts w:ascii="Times New Roman" w:hAnsi="Times New Roman" w:cs="Times New Roman"/>
        </w:rPr>
        <w:t xml:space="preserve"> i to:</w:t>
      </w:r>
    </w:p>
    <w:p w:rsidR="00A67F40" w:rsidRPr="008C6FEC" w:rsidRDefault="00A67F40" w:rsidP="00A67F40">
      <w:pPr>
        <w:numPr>
          <w:ilvl w:val="0"/>
          <w:numId w:val="1"/>
        </w:numPr>
        <w:spacing w:after="0" w:line="240" w:lineRule="auto"/>
        <w:jc w:val="both"/>
        <w:rPr>
          <w:rFonts w:ascii="Times New Roman" w:hAnsi="Times New Roman" w:cs="Times New Roman"/>
        </w:rPr>
      </w:pPr>
      <w:r w:rsidRPr="008C6FEC">
        <w:rPr>
          <w:rFonts w:ascii="Times New Roman" w:hAnsi="Times New Roman" w:cs="Times New Roman"/>
        </w:rPr>
        <w:t xml:space="preserve">potvrdu porezne uprave ili drugog nadležnog tijela u državi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gospodarskog subjekta kojom se dokazuje da ne postoje osnove za isključenje iz članka 252. stavka 1. Zakona o javnoj nabavi.</w:t>
      </w:r>
    </w:p>
    <w:p w:rsidR="00A67F40" w:rsidRPr="008C6FEC" w:rsidRDefault="00A67F40" w:rsidP="00A67F40">
      <w:pPr>
        <w:spacing w:after="0" w:line="240" w:lineRule="auto"/>
        <w:ind w:left="720"/>
        <w:jc w:val="both"/>
        <w:rPr>
          <w:rFonts w:ascii="Times New Roman" w:hAnsi="Times New Roman" w:cs="Times New Roman"/>
        </w:rPr>
      </w:pPr>
    </w:p>
    <w:p w:rsidR="00A67F40" w:rsidRPr="008C6FEC" w:rsidRDefault="00A67F40" w:rsidP="00A67F40">
      <w:pPr>
        <w:spacing w:after="0" w:line="240" w:lineRule="auto"/>
        <w:ind w:left="720"/>
        <w:jc w:val="both"/>
        <w:rPr>
          <w:rFonts w:ascii="Times New Roman" w:hAnsi="Times New Roman" w:cs="Times New Roman"/>
        </w:rPr>
      </w:pPr>
    </w:p>
    <w:p w:rsidR="00A67F40" w:rsidRPr="008C6FEC" w:rsidRDefault="00A67F40" w:rsidP="00A67F40">
      <w:pPr>
        <w:numPr>
          <w:ilvl w:val="0"/>
          <w:numId w:val="1"/>
        </w:numPr>
        <w:spacing w:after="0" w:line="240" w:lineRule="auto"/>
        <w:jc w:val="both"/>
        <w:rPr>
          <w:rFonts w:ascii="Times New Roman" w:hAnsi="Times New Roman" w:cs="Times New Roman"/>
        </w:rPr>
      </w:pPr>
      <w:r w:rsidRPr="008C6FEC">
        <w:rPr>
          <w:rFonts w:ascii="Times New Roman" w:hAnsi="Times New Roman" w:cs="Times New Roman"/>
        </w:rPr>
        <w:t xml:space="preserve">ako se u državi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gospodarskog subjekta, odnosno državi čiji je osoba državljanin ne izdaju dokumenti iz prethodne točke ili ako ne obuhvaćaju sve okolnosti iz članka 252. stavka 1. ZJN,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gospodarskog subjekta, odnosno državi čiji je osoba državljanin.</w:t>
      </w:r>
    </w:p>
    <w:p w:rsidR="00A67F40" w:rsidRPr="008C6FEC" w:rsidRDefault="00A67F40" w:rsidP="00A67F40">
      <w:pPr>
        <w:spacing w:after="0" w:line="240" w:lineRule="auto"/>
        <w:jc w:val="both"/>
        <w:rPr>
          <w:rFonts w:ascii="Times New Roman" w:hAnsi="Times New Roman" w:cs="Times New Roman"/>
        </w:rPr>
      </w:pPr>
    </w:p>
    <w:p w:rsidR="00A67F40" w:rsidRPr="008C6FEC" w:rsidRDefault="00A67F40" w:rsidP="00A67F40">
      <w:pPr>
        <w:spacing w:after="0" w:line="240" w:lineRule="auto"/>
        <w:jc w:val="both"/>
        <w:rPr>
          <w:rFonts w:ascii="Times New Roman" w:hAnsi="Times New Roman" w:cs="Times New Roman"/>
        </w:rPr>
      </w:pPr>
    </w:p>
    <w:p w:rsidR="00A67F40" w:rsidRPr="008C6FEC" w:rsidRDefault="00A67F40" w:rsidP="00A67F40">
      <w:pPr>
        <w:spacing w:after="0" w:line="240" w:lineRule="auto"/>
        <w:ind w:left="720"/>
        <w:jc w:val="both"/>
        <w:rPr>
          <w:rFonts w:ascii="Times New Roman" w:hAnsi="Times New Roman" w:cs="Times New Roman"/>
        </w:rPr>
      </w:pPr>
    </w:p>
    <w:p w:rsidR="00A67F40" w:rsidRPr="008C6FEC" w:rsidRDefault="00A67F40" w:rsidP="00A67F40">
      <w:pPr>
        <w:keepNext/>
        <w:numPr>
          <w:ilvl w:val="0"/>
          <w:numId w:val="2"/>
        </w:numPr>
        <w:spacing w:after="0" w:line="240" w:lineRule="auto"/>
        <w:outlineLvl w:val="1"/>
        <w:rPr>
          <w:rFonts w:ascii="Times New Roman" w:eastAsia="Times New Roman" w:hAnsi="Times New Roman" w:cs="Times New Roman"/>
          <w:b/>
          <w:bCs/>
        </w:rPr>
      </w:pPr>
      <w:bookmarkStart w:id="5" w:name="_Toc506463325"/>
      <w:r w:rsidRPr="008C6FEC">
        <w:rPr>
          <w:rFonts w:ascii="Times New Roman" w:eastAsia="Times New Roman" w:hAnsi="Times New Roman" w:cs="Times New Roman"/>
          <w:b/>
          <w:bCs/>
        </w:rPr>
        <w:t>KRITERIJI ZA ODABIR GOSPODARSKOG SUBJEKTA (UVJETI SPOSOBNOSTI)</w:t>
      </w:r>
      <w:bookmarkEnd w:id="5"/>
    </w:p>
    <w:p w:rsidR="00A67F40" w:rsidRPr="008C6FEC" w:rsidRDefault="00A67F40" w:rsidP="00A67F40">
      <w:pPr>
        <w:autoSpaceDE w:val="0"/>
        <w:autoSpaceDN w:val="0"/>
        <w:adjustRightInd w:val="0"/>
        <w:jc w:val="both"/>
        <w:rPr>
          <w:rFonts w:ascii="Times New Roman" w:hAnsi="Times New Roman" w:cs="Times New Roman"/>
        </w:rPr>
      </w:pPr>
    </w:p>
    <w:p w:rsidR="00A67F40" w:rsidRPr="008C6FEC" w:rsidRDefault="00A67F40" w:rsidP="00A67F40">
      <w:pPr>
        <w:keepNext/>
        <w:numPr>
          <w:ilvl w:val="1"/>
          <w:numId w:val="2"/>
        </w:numPr>
        <w:spacing w:after="0" w:line="240" w:lineRule="auto"/>
        <w:outlineLvl w:val="1"/>
        <w:rPr>
          <w:rFonts w:ascii="Times New Roman" w:eastAsia="Calibri" w:hAnsi="Times New Roman" w:cs="Times New Roman"/>
          <w:b/>
          <w:bCs/>
        </w:rPr>
      </w:pPr>
      <w:bookmarkStart w:id="6" w:name="_Toc506463326"/>
      <w:r w:rsidRPr="008C6FEC">
        <w:rPr>
          <w:rFonts w:ascii="Times New Roman" w:eastAsia="Calibri" w:hAnsi="Times New Roman" w:cs="Times New Roman"/>
          <w:b/>
          <w:bCs/>
        </w:rPr>
        <w:t>SPOSOBNOST ZA OBAVLJANJE PROFESIONALNE DJELATNOSTI</w:t>
      </w:r>
      <w:bookmarkEnd w:id="6"/>
    </w:p>
    <w:p w:rsidR="00A67F40" w:rsidRPr="008C6FEC" w:rsidRDefault="00A67F40" w:rsidP="00A67F40">
      <w:pPr>
        <w:autoSpaceDE w:val="0"/>
        <w:autoSpaceDN w:val="0"/>
        <w:adjustRightInd w:val="0"/>
        <w:ind w:left="360"/>
        <w:jc w:val="both"/>
        <w:rPr>
          <w:rFonts w:ascii="Times New Roman" w:hAnsi="Times New Roman" w:cs="Times New Roman"/>
          <w:b/>
        </w:rPr>
      </w:pPr>
    </w:p>
    <w:p w:rsidR="00A67F40" w:rsidRPr="008C6FEC" w:rsidRDefault="00A67F40" w:rsidP="00A67F40">
      <w:pPr>
        <w:numPr>
          <w:ilvl w:val="2"/>
          <w:numId w:val="2"/>
        </w:numPr>
        <w:spacing w:after="0" w:line="240" w:lineRule="auto"/>
        <w:jc w:val="both"/>
        <w:rPr>
          <w:rFonts w:ascii="Times New Roman" w:hAnsi="Times New Roman" w:cs="Times New Roman"/>
        </w:rPr>
      </w:pPr>
      <w:r w:rsidRPr="008C6FEC">
        <w:rPr>
          <w:rFonts w:ascii="Times New Roman" w:hAnsi="Times New Roman" w:cs="Times New Roman"/>
        </w:rPr>
        <w:t xml:space="preserve">Gospodarski subjekt </w:t>
      </w:r>
      <w:r w:rsidRPr="008C6FEC">
        <w:rPr>
          <w:rFonts w:ascii="Times New Roman" w:hAnsi="Times New Roman" w:cs="Times New Roman"/>
          <w:b/>
        </w:rPr>
        <w:t>mora</w:t>
      </w:r>
      <w:r w:rsidRPr="008C6FEC">
        <w:rPr>
          <w:rFonts w:ascii="Times New Roman" w:hAnsi="Times New Roman" w:cs="Times New Roman"/>
          <w:b/>
          <w:bCs/>
        </w:rPr>
        <w:t xml:space="preserve"> </w:t>
      </w:r>
      <w:r w:rsidRPr="008C6FEC">
        <w:rPr>
          <w:rFonts w:ascii="Times New Roman" w:hAnsi="Times New Roman" w:cs="Times New Roman"/>
        </w:rPr>
        <w:t xml:space="preserve">dokazati svoj upis u sudski, obrtni, strukovni ili drugi odgovarajući registar u državi njegova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w:t>
      </w:r>
    </w:p>
    <w:p w:rsidR="00A67F40" w:rsidRPr="008C6FEC" w:rsidRDefault="00A67F40" w:rsidP="00A67F40">
      <w:pPr>
        <w:spacing w:after="0"/>
        <w:ind w:left="720"/>
        <w:contextualSpacing/>
        <w:rPr>
          <w:rFonts w:ascii="Times New Roman" w:eastAsia="Calibri" w:hAnsi="Times New Roman" w:cs="Times New Roman"/>
          <w:lang w:val="de-DE"/>
        </w:rPr>
      </w:pP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Za potrebe utvrđivanja gore navedenog gospodarski subjekt u ponudi dostavlja:</w:t>
      </w: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 xml:space="preserve">kao preliminarni dokaz sposobnosti ispunjen obrazac </w:t>
      </w:r>
      <w:r w:rsidRPr="008C6FEC">
        <w:rPr>
          <w:rFonts w:ascii="Times New Roman" w:hAnsi="Times New Roman" w:cs="Times New Roman"/>
          <w:b/>
        </w:rPr>
        <w:t>Europske jedinstvene dokumentacije o nabavi</w:t>
      </w:r>
      <w:r w:rsidRPr="008C6FEC">
        <w:rPr>
          <w:rFonts w:ascii="Times New Roman" w:hAnsi="Times New Roman" w:cs="Times New Roman"/>
        </w:rPr>
        <w:t xml:space="preserve"> (ESPD) Dio IV. Kriteriji za odabir gospodarskog subjekta, odjeljak A: Sposobnost za obavljanje profesionalne djelatnosti.</w:t>
      </w: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 xml:space="preserve">Profesionalna sposobnost gospodarskog subjekta ne može se dokazati oslanjajući se na sposobnost drugog gospodarskog subjekta pa ni </w:t>
      </w:r>
      <w:proofErr w:type="spellStart"/>
      <w:r w:rsidRPr="008C6FEC">
        <w:rPr>
          <w:rFonts w:ascii="Times New Roman" w:hAnsi="Times New Roman" w:cs="Times New Roman"/>
        </w:rPr>
        <w:t>podugovaratelja</w:t>
      </w:r>
      <w:proofErr w:type="spellEnd"/>
      <w:r w:rsidRPr="008C6FEC">
        <w:rPr>
          <w:rFonts w:ascii="Times New Roman" w:hAnsi="Times New Roman" w:cs="Times New Roman"/>
        </w:rPr>
        <w:t>.</w:t>
      </w:r>
    </w:p>
    <w:p w:rsidR="00A67F40" w:rsidRPr="008C6FEC" w:rsidRDefault="00A67F40" w:rsidP="00A67F40">
      <w:pPr>
        <w:spacing w:after="0"/>
        <w:jc w:val="both"/>
        <w:rPr>
          <w:rFonts w:ascii="Times New Roman" w:hAnsi="Times New Roman" w:cs="Times New Roman"/>
        </w:rPr>
      </w:pP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 xml:space="preserve">Naručitelj će prije donošenja Odluke zatražiti od ponuditelja koji je podnio najpovoljniju ponudu da u primjerenom roku, ne kraćem od 5 dana, dostavi ažurirane popratne dokumente kojima dokazuje postojanje sposobnosti iz ove </w:t>
      </w:r>
      <w:proofErr w:type="spellStart"/>
      <w:r w:rsidRPr="008C6FEC">
        <w:rPr>
          <w:rFonts w:ascii="Times New Roman" w:hAnsi="Times New Roman" w:cs="Times New Roman"/>
        </w:rPr>
        <w:t>podtočke</w:t>
      </w:r>
      <w:proofErr w:type="spellEnd"/>
      <w:r w:rsidRPr="008C6FEC">
        <w:rPr>
          <w:rFonts w:ascii="Times New Roman" w:hAnsi="Times New Roman" w:cs="Times New Roman"/>
        </w:rPr>
        <w:t xml:space="preserve"> i to:</w:t>
      </w:r>
    </w:p>
    <w:p w:rsidR="00A67F40" w:rsidRPr="008C6FEC" w:rsidRDefault="00A67F40" w:rsidP="00A67F40">
      <w:pPr>
        <w:numPr>
          <w:ilvl w:val="0"/>
          <w:numId w:val="3"/>
        </w:numPr>
        <w:spacing w:after="0" w:line="240" w:lineRule="auto"/>
        <w:jc w:val="both"/>
        <w:rPr>
          <w:rFonts w:ascii="Times New Roman" w:hAnsi="Times New Roman" w:cs="Times New Roman"/>
        </w:rPr>
      </w:pPr>
      <w:r w:rsidRPr="008C6FEC">
        <w:rPr>
          <w:rFonts w:ascii="Times New Roman" w:hAnsi="Times New Roman" w:cs="Times New Roman"/>
        </w:rPr>
        <w:t xml:space="preserve">izvadak iz sudskog, obrtnog, strukovnog ili drugog odgovarajućeg registra koji se vodi u državi članici njegova poslovnog </w:t>
      </w:r>
      <w:proofErr w:type="spellStart"/>
      <w:r w:rsidRPr="008C6FEC">
        <w:rPr>
          <w:rFonts w:ascii="Times New Roman" w:hAnsi="Times New Roman" w:cs="Times New Roman"/>
        </w:rPr>
        <w:t>nastana</w:t>
      </w:r>
      <w:proofErr w:type="spellEnd"/>
      <w:r w:rsidRPr="008C6FEC">
        <w:rPr>
          <w:rFonts w:ascii="Times New Roman" w:hAnsi="Times New Roman" w:cs="Times New Roman"/>
        </w:rPr>
        <w:t xml:space="preserve"> (za </w:t>
      </w:r>
      <w:proofErr w:type="spellStart"/>
      <w:r w:rsidRPr="008C6FEC">
        <w:rPr>
          <w:rFonts w:ascii="Times New Roman" w:hAnsi="Times New Roman" w:cs="Times New Roman"/>
        </w:rPr>
        <w:t>podtočku</w:t>
      </w:r>
      <w:proofErr w:type="spellEnd"/>
      <w:r w:rsidRPr="008C6FEC">
        <w:rPr>
          <w:rFonts w:ascii="Times New Roman" w:hAnsi="Times New Roman" w:cs="Times New Roman"/>
        </w:rPr>
        <w:t xml:space="preserve"> 4.1.1.)</w:t>
      </w:r>
    </w:p>
    <w:p w:rsidR="00A67F40" w:rsidRPr="008C6FEC" w:rsidRDefault="00A67F40" w:rsidP="00A67F40">
      <w:pPr>
        <w:autoSpaceDE w:val="0"/>
        <w:jc w:val="both"/>
        <w:rPr>
          <w:rFonts w:ascii="Times New Roman" w:hAnsi="Times New Roman" w:cs="Times New Roman"/>
        </w:rPr>
      </w:pP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 xml:space="preserve">U slučaju </w:t>
      </w:r>
      <w:r w:rsidRPr="008C6FEC">
        <w:rPr>
          <w:rFonts w:ascii="Times New Roman" w:hAnsi="Times New Roman" w:cs="Times New Roman"/>
          <w:b/>
        </w:rPr>
        <w:t>zajednice gospodarskih subjekata</w:t>
      </w:r>
      <w:r w:rsidRPr="008C6FEC">
        <w:rPr>
          <w:rFonts w:ascii="Times New Roman" w:hAnsi="Times New Roman" w:cs="Times New Roman"/>
        </w:rPr>
        <w:t xml:space="preserve">, </w:t>
      </w:r>
      <w:r w:rsidRPr="008C6FEC">
        <w:rPr>
          <w:rFonts w:ascii="Times New Roman" w:hAnsi="Times New Roman" w:cs="Times New Roman"/>
          <w:b/>
        </w:rPr>
        <w:t>svi članovi</w:t>
      </w:r>
      <w:r w:rsidRPr="008C6FEC">
        <w:rPr>
          <w:rFonts w:ascii="Times New Roman" w:hAnsi="Times New Roman" w:cs="Times New Roman"/>
        </w:rPr>
        <w:t xml:space="preserve"> zajednice gospodarskih subjekata </w:t>
      </w:r>
      <w:r w:rsidRPr="008C6FEC">
        <w:rPr>
          <w:rFonts w:ascii="Times New Roman" w:hAnsi="Times New Roman" w:cs="Times New Roman"/>
          <w:b/>
        </w:rPr>
        <w:t>obvezni su pojedinačno dokazati</w:t>
      </w:r>
      <w:r w:rsidRPr="008C6FEC">
        <w:rPr>
          <w:rFonts w:ascii="Times New Roman" w:hAnsi="Times New Roman" w:cs="Times New Roman"/>
        </w:rPr>
        <w:t xml:space="preserve"> postojanje sposobnosti sukladno točki 4.1.1. ove Dokumentacije o nabavi. Sposobnost iz točke 4.1.1. potrebno je dokazati i za </w:t>
      </w:r>
      <w:r w:rsidRPr="008C6FEC">
        <w:rPr>
          <w:rFonts w:ascii="Times New Roman" w:hAnsi="Times New Roman" w:cs="Times New Roman"/>
          <w:b/>
        </w:rPr>
        <w:t xml:space="preserve">svakog </w:t>
      </w:r>
      <w:proofErr w:type="spellStart"/>
      <w:r w:rsidRPr="008C6FEC">
        <w:rPr>
          <w:rFonts w:ascii="Times New Roman" w:hAnsi="Times New Roman" w:cs="Times New Roman"/>
          <w:b/>
        </w:rPr>
        <w:t>podugovaratelja</w:t>
      </w:r>
      <w:proofErr w:type="spellEnd"/>
      <w:r w:rsidRPr="008C6FEC">
        <w:rPr>
          <w:rFonts w:ascii="Times New Roman" w:hAnsi="Times New Roman" w:cs="Times New Roman"/>
        </w:rPr>
        <w:t>.</w:t>
      </w:r>
    </w:p>
    <w:p w:rsidR="00A67F40" w:rsidRPr="008C6FEC" w:rsidRDefault="00A67F40" w:rsidP="00A67F40">
      <w:pPr>
        <w:spacing w:after="0"/>
        <w:jc w:val="both"/>
        <w:rPr>
          <w:rFonts w:ascii="Times New Roman" w:hAnsi="Times New Roman" w:cs="Times New Roman"/>
        </w:rPr>
      </w:pPr>
    </w:p>
    <w:p w:rsidR="00A67F40" w:rsidRPr="008C6FEC" w:rsidRDefault="00A67F40" w:rsidP="00A67F40">
      <w:pPr>
        <w:keepNext/>
        <w:numPr>
          <w:ilvl w:val="1"/>
          <w:numId w:val="4"/>
        </w:numPr>
        <w:spacing w:after="0" w:line="240" w:lineRule="auto"/>
        <w:outlineLvl w:val="1"/>
        <w:rPr>
          <w:rFonts w:ascii="Times New Roman" w:eastAsia="Times New Roman" w:hAnsi="Times New Roman" w:cs="Times New Roman"/>
          <w:b/>
          <w:bCs/>
        </w:rPr>
      </w:pPr>
      <w:bookmarkStart w:id="7" w:name="_Toc506463327"/>
      <w:r w:rsidRPr="008C6FEC">
        <w:rPr>
          <w:rFonts w:ascii="Times New Roman" w:eastAsia="Times New Roman" w:hAnsi="Times New Roman" w:cs="Times New Roman"/>
          <w:b/>
          <w:bCs/>
        </w:rPr>
        <w:t>EKONOMSKA I FINANCIJSKA SPOSOBNOST</w:t>
      </w:r>
      <w:bookmarkEnd w:id="7"/>
    </w:p>
    <w:p w:rsidR="00A67F40" w:rsidRPr="008C6FEC" w:rsidRDefault="00A67F40" w:rsidP="00A67F40">
      <w:pPr>
        <w:rPr>
          <w:rFonts w:ascii="Times New Roman" w:hAnsi="Times New Roman" w:cs="Times New Roman"/>
        </w:rPr>
      </w:pPr>
    </w:p>
    <w:p w:rsidR="00A67F40" w:rsidRPr="008C6FEC" w:rsidRDefault="00A67F40" w:rsidP="00A67F40">
      <w:pPr>
        <w:numPr>
          <w:ilvl w:val="2"/>
          <w:numId w:val="4"/>
        </w:numPr>
        <w:spacing w:after="0" w:line="240" w:lineRule="auto"/>
        <w:jc w:val="both"/>
        <w:rPr>
          <w:rFonts w:ascii="Times New Roman" w:hAnsi="Times New Roman" w:cs="Times New Roman"/>
          <w:lang w:eastAsia="x-none"/>
        </w:rPr>
      </w:pPr>
      <w:r w:rsidRPr="008C6FEC">
        <w:rPr>
          <w:rFonts w:ascii="Times New Roman" w:hAnsi="Times New Roman" w:cs="Times New Roman"/>
          <w:lang w:eastAsia="x-none"/>
        </w:rPr>
        <w:t>Gospodarski subjekt mora dokazati da ima minimalni godišnji promet u posljednje tri dostupne financijske godine, ovisno o datumu osnivanja ili početak obavljanja djelatnosti gospodarskog subjekta,  u vrijednosti procijenjene vrijednosti nabave ili veći.</w:t>
      </w:r>
    </w:p>
    <w:p w:rsidR="00A67F40" w:rsidRPr="008C6FEC" w:rsidRDefault="00A67F40" w:rsidP="00A67F40">
      <w:pPr>
        <w:spacing w:after="0" w:line="240" w:lineRule="auto"/>
        <w:ind w:left="720"/>
        <w:jc w:val="both"/>
        <w:rPr>
          <w:rFonts w:ascii="Times New Roman" w:hAnsi="Times New Roman" w:cs="Times New Roman"/>
          <w:lang w:eastAsia="x-none"/>
        </w:rPr>
      </w:pP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Za potrebe utvrđivanja gore navedenog gospodarski subjekt u ponudi dostavlja:</w:t>
      </w:r>
    </w:p>
    <w:p w:rsidR="00A67F40" w:rsidRPr="008C6FEC" w:rsidRDefault="00A67F40" w:rsidP="00A67F40">
      <w:pPr>
        <w:spacing w:after="0"/>
        <w:jc w:val="both"/>
        <w:rPr>
          <w:rFonts w:ascii="Times New Roman" w:hAnsi="Times New Roman" w:cs="Times New Roman"/>
        </w:rPr>
      </w:pPr>
      <w:r w:rsidRPr="008C6FEC">
        <w:rPr>
          <w:rFonts w:ascii="Times New Roman" w:hAnsi="Times New Roman" w:cs="Times New Roman"/>
        </w:rPr>
        <w:t xml:space="preserve">kao preliminarni dokaz sposobnosti iz </w:t>
      </w:r>
      <w:proofErr w:type="spellStart"/>
      <w:r w:rsidRPr="008C6FEC">
        <w:rPr>
          <w:rFonts w:ascii="Times New Roman" w:hAnsi="Times New Roman" w:cs="Times New Roman"/>
        </w:rPr>
        <w:t>podtočki</w:t>
      </w:r>
      <w:proofErr w:type="spellEnd"/>
      <w:r w:rsidRPr="008C6FEC">
        <w:rPr>
          <w:rFonts w:ascii="Times New Roman" w:hAnsi="Times New Roman" w:cs="Times New Roman"/>
        </w:rPr>
        <w:t xml:space="preserve"> 4.2.1.  ispunjen obrazac </w:t>
      </w:r>
      <w:r w:rsidRPr="008C6FEC">
        <w:rPr>
          <w:rFonts w:ascii="Times New Roman" w:hAnsi="Times New Roman" w:cs="Times New Roman"/>
          <w:b/>
        </w:rPr>
        <w:t>Europske jedinstvene dokumentacije o nabavi</w:t>
      </w:r>
      <w:r w:rsidRPr="008C6FEC">
        <w:rPr>
          <w:rFonts w:ascii="Times New Roman" w:hAnsi="Times New Roman" w:cs="Times New Roman"/>
        </w:rPr>
        <w:t xml:space="preserve"> (ESPD) Dio IV. Kriteriji za odabir gospodarskog subjekta, odjeljak B: Ekonomska i financijska sposobnost.</w:t>
      </w:r>
    </w:p>
    <w:p w:rsidR="008C6FEC" w:rsidRPr="008C6FEC" w:rsidRDefault="008C6FEC" w:rsidP="00A67F40">
      <w:pPr>
        <w:spacing w:after="0"/>
        <w:jc w:val="both"/>
        <w:rPr>
          <w:rFonts w:ascii="Times New Roman" w:hAnsi="Times New Roman" w:cs="Times New Roman"/>
        </w:rPr>
      </w:pPr>
    </w:p>
    <w:p w:rsidR="00A67F40" w:rsidRPr="008C6FEC" w:rsidRDefault="00A67F40" w:rsidP="00A67F40">
      <w:pPr>
        <w:jc w:val="both"/>
        <w:rPr>
          <w:rFonts w:ascii="Times New Roman" w:hAnsi="Times New Roman" w:cs="Times New Roman"/>
          <w:lang w:eastAsia="x-none"/>
        </w:rPr>
      </w:pPr>
      <w:r w:rsidRPr="008C6FEC">
        <w:rPr>
          <w:rFonts w:ascii="Times New Roman" w:hAnsi="Times New Roman" w:cs="Times New Roman"/>
        </w:rPr>
        <w:t xml:space="preserve">Naručitelj će prije donošenja Odluke zatražiti od ponuditelja koji je podnio ekonomski najpovoljniju ponudu da u primjerenom roku, ne kraćem od 5 dana, dostavi ažurirane popratne dokumente kojima dokazuje postojanje sposobnosti iz ove </w:t>
      </w:r>
      <w:proofErr w:type="spellStart"/>
      <w:r w:rsidRPr="008C6FEC">
        <w:rPr>
          <w:rFonts w:ascii="Times New Roman" w:hAnsi="Times New Roman" w:cs="Times New Roman"/>
        </w:rPr>
        <w:t>podtočke</w:t>
      </w:r>
      <w:proofErr w:type="spellEnd"/>
      <w:r w:rsidRPr="008C6FEC">
        <w:rPr>
          <w:rFonts w:ascii="Times New Roman" w:hAnsi="Times New Roman" w:cs="Times New Roman"/>
        </w:rPr>
        <w:t xml:space="preserve"> i to:</w:t>
      </w:r>
    </w:p>
    <w:p w:rsidR="00A67F40" w:rsidRPr="008C6FEC" w:rsidRDefault="00A67F40" w:rsidP="00A67F40">
      <w:pPr>
        <w:numPr>
          <w:ilvl w:val="0"/>
          <w:numId w:val="5"/>
        </w:numPr>
        <w:spacing w:after="0" w:line="240" w:lineRule="auto"/>
        <w:rPr>
          <w:rFonts w:ascii="Times New Roman" w:hAnsi="Times New Roman" w:cs="Times New Roman"/>
          <w:lang w:eastAsia="x-none"/>
        </w:rPr>
      </w:pPr>
      <w:r w:rsidRPr="008C6FEC">
        <w:rPr>
          <w:rFonts w:ascii="Times New Roman" w:hAnsi="Times New Roman" w:cs="Times New Roman"/>
          <w:lang w:eastAsia="x-none"/>
        </w:rPr>
        <w:t xml:space="preserve">izjava o ukupnom prometu gospodarskog subjekta (za </w:t>
      </w:r>
      <w:proofErr w:type="spellStart"/>
      <w:r w:rsidRPr="008C6FEC">
        <w:rPr>
          <w:rFonts w:ascii="Times New Roman" w:hAnsi="Times New Roman" w:cs="Times New Roman"/>
          <w:lang w:eastAsia="x-none"/>
        </w:rPr>
        <w:t>podtočku</w:t>
      </w:r>
      <w:proofErr w:type="spellEnd"/>
      <w:r w:rsidRPr="008C6FEC">
        <w:rPr>
          <w:rFonts w:ascii="Times New Roman" w:hAnsi="Times New Roman" w:cs="Times New Roman"/>
          <w:lang w:eastAsia="x-none"/>
        </w:rPr>
        <w:t xml:space="preserve"> 4.2.1.)</w:t>
      </w:r>
    </w:p>
    <w:p w:rsidR="00A67F40" w:rsidRPr="008C6FEC" w:rsidRDefault="00A67F40" w:rsidP="00A67F40">
      <w:pPr>
        <w:jc w:val="both"/>
        <w:rPr>
          <w:rFonts w:ascii="Times New Roman" w:hAnsi="Times New Roman" w:cs="Times New Roman"/>
          <w:i/>
        </w:rPr>
      </w:pPr>
    </w:p>
    <w:p w:rsidR="00A67F40" w:rsidRPr="008C6FEC" w:rsidRDefault="00A67F40" w:rsidP="00A67F40">
      <w:pPr>
        <w:jc w:val="both"/>
        <w:rPr>
          <w:rFonts w:ascii="Times New Roman" w:hAnsi="Times New Roman" w:cs="Times New Roman"/>
          <w:lang w:eastAsia="x-none"/>
        </w:rPr>
      </w:pPr>
      <w:r w:rsidRPr="008C6FEC">
        <w:rPr>
          <w:rFonts w:ascii="Times New Roman" w:hAnsi="Times New Roman" w:cs="Times New Roman"/>
        </w:rPr>
        <w:t xml:space="preserve">Ako se gospodarski subjekt oslanja na sposobnost drugih subjekata radi dokazivanja ispunjavanja kriterija ekonomske i financijske sposobnosti iz točke 4.2. ove Dokumentacije o nabavi, ponuditelj ima solidarnu odgovornost za izvršenje ugovora sa gospodarskim subjektima na čiju se sposobnost oslanja. </w:t>
      </w:r>
    </w:p>
    <w:p w:rsidR="00A67F40" w:rsidRPr="008C6FEC" w:rsidRDefault="00A67F40" w:rsidP="00A67F40">
      <w:pPr>
        <w:keepNext/>
        <w:keepLines/>
        <w:numPr>
          <w:ilvl w:val="1"/>
          <w:numId w:val="4"/>
        </w:numPr>
        <w:spacing w:before="200" w:after="0"/>
        <w:outlineLvl w:val="1"/>
        <w:rPr>
          <w:rFonts w:ascii="Times New Roman" w:eastAsia="Calibri" w:hAnsi="Times New Roman" w:cs="Times New Roman"/>
          <w:b/>
          <w:bCs/>
        </w:rPr>
      </w:pPr>
      <w:bookmarkStart w:id="8" w:name="_Toc506463328"/>
      <w:r w:rsidRPr="008C6FEC">
        <w:rPr>
          <w:rFonts w:ascii="Times New Roman" w:eastAsia="Calibri" w:hAnsi="Times New Roman" w:cs="Times New Roman"/>
          <w:b/>
          <w:bCs/>
        </w:rPr>
        <w:t>TEHNIČKA I STRUČNA SPOSOBNOST</w:t>
      </w:r>
      <w:bookmarkEnd w:id="8"/>
    </w:p>
    <w:p w:rsidR="00A67F40" w:rsidRPr="008C6FEC" w:rsidRDefault="00A67F40" w:rsidP="00A67F40">
      <w:pPr>
        <w:keepNext/>
        <w:spacing w:after="0" w:line="240" w:lineRule="auto"/>
        <w:ind w:left="405" w:hanging="405"/>
        <w:outlineLvl w:val="0"/>
        <w:rPr>
          <w:rFonts w:ascii="Times New Roman" w:eastAsia="Times New Roman" w:hAnsi="Times New Roman" w:cs="Times New Roman"/>
          <w:u w:val="single"/>
        </w:rPr>
      </w:pPr>
    </w:p>
    <w:p w:rsidR="00A67F40" w:rsidRPr="008C6FEC" w:rsidRDefault="00A67F40" w:rsidP="00A67F40">
      <w:pPr>
        <w:numPr>
          <w:ilvl w:val="2"/>
          <w:numId w:val="6"/>
        </w:numPr>
        <w:spacing w:after="0" w:line="240" w:lineRule="auto"/>
        <w:jc w:val="both"/>
        <w:rPr>
          <w:rFonts w:ascii="Times New Roman" w:hAnsi="Times New Roman" w:cs="Times New Roman"/>
        </w:rPr>
      </w:pPr>
      <w:r w:rsidRPr="008C6FEC">
        <w:rPr>
          <w:rFonts w:ascii="Times New Roman" w:hAnsi="Times New Roman" w:cs="Times New Roman"/>
        </w:rPr>
        <w:t xml:space="preserve">Gospodarski subjekt mora dokazati da je u godini u kojoj je započeo postupak javne nabave i tijekom pet godina koje prethode toj godini izveo radove </w:t>
      </w:r>
      <w:r w:rsidRPr="008C6FEC">
        <w:rPr>
          <w:rFonts w:ascii="Times New Roman" w:hAnsi="Times New Roman" w:cs="Times New Roman"/>
          <w:lang w:eastAsia="hr-HR"/>
        </w:rPr>
        <w:t xml:space="preserve">iste ili slične predmetu nabave </w:t>
      </w:r>
      <w:r w:rsidRPr="008C6FEC">
        <w:rPr>
          <w:rFonts w:ascii="Times New Roman" w:hAnsi="Times New Roman" w:cs="Times New Roman"/>
        </w:rPr>
        <w:t>u vrijednosti minimalno procijenjene vrijednosti nabave</w:t>
      </w:r>
      <w:r w:rsidR="008C6FEC" w:rsidRPr="008C6FEC">
        <w:rPr>
          <w:rFonts w:ascii="Times New Roman" w:hAnsi="Times New Roman" w:cs="Times New Roman"/>
        </w:rPr>
        <w:t xml:space="preserve"> </w:t>
      </w:r>
      <w:r w:rsidRPr="008C6FEC">
        <w:rPr>
          <w:rFonts w:ascii="Times New Roman" w:hAnsi="Times New Roman" w:cs="Times New Roman"/>
        </w:rPr>
        <w:t xml:space="preserve"> (bez PDV-a).</w:t>
      </w:r>
    </w:p>
    <w:p w:rsidR="00A67F40" w:rsidRPr="008C6FEC" w:rsidRDefault="00A67F40" w:rsidP="00A67F40">
      <w:pPr>
        <w:spacing w:after="0" w:line="240" w:lineRule="auto"/>
        <w:ind w:left="720"/>
        <w:jc w:val="both"/>
        <w:rPr>
          <w:rFonts w:ascii="Times New Roman" w:hAnsi="Times New Roman" w:cs="Times New Roman"/>
        </w:rPr>
      </w:pPr>
    </w:p>
    <w:p w:rsidR="00A67F40" w:rsidRPr="008C6FEC" w:rsidRDefault="00A67F40" w:rsidP="00A67F40">
      <w:pPr>
        <w:spacing w:after="0" w:line="240" w:lineRule="auto"/>
        <w:ind w:left="720"/>
        <w:jc w:val="both"/>
        <w:rPr>
          <w:rFonts w:ascii="Times New Roman" w:hAnsi="Times New Roman" w:cs="Times New Roman"/>
        </w:rPr>
      </w:pPr>
      <w:r w:rsidRPr="008C6FEC">
        <w:rPr>
          <w:rFonts w:ascii="Times New Roman" w:hAnsi="Times New Roman" w:cs="Times New Roman"/>
        </w:rPr>
        <w:t xml:space="preserve">Smatra se da je ponuditelj dokazao sposobnost ukoliko dostavi potvrdu o urednom izvršenju minimalno 1 (jednog) ugovora koji obuhvaćaju sve vrste navedenih radova, a čija je vrijednost ili kumulativna vrijednost jednaka ili veća od iznosa procijenjene vrijednosti (bez PDV-a). </w:t>
      </w:r>
    </w:p>
    <w:p w:rsidR="00A67F40" w:rsidRPr="008C6FEC" w:rsidRDefault="00A67F40" w:rsidP="00A67F40">
      <w:pPr>
        <w:spacing w:after="0" w:line="240" w:lineRule="auto"/>
        <w:ind w:left="720"/>
        <w:jc w:val="both"/>
        <w:rPr>
          <w:rFonts w:ascii="Times New Roman" w:hAnsi="Times New Roman" w:cs="Times New Roman"/>
        </w:rPr>
      </w:pPr>
    </w:p>
    <w:p w:rsidR="00A67F40" w:rsidRPr="008C6FEC" w:rsidRDefault="00A67F40" w:rsidP="00A67F40">
      <w:pPr>
        <w:autoSpaceDE w:val="0"/>
        <w:spacing w:after="0"/>
        <w:jc w:val="both"/>
        <w:rPr>
          <w:rFonts w:ascii="Times New Roman" w:hAnsi="Times New Roman" w:cs="Times New Roman"/>
        </w:rPr>
      </w:pPr>
      <w:r w:rsidRPr="008C6FEC">
        <w:rPr>
          <w:rFonts w:ascii="Times New Roman" w:hAnsi="Times New Roman" w:cs="Times New Roman"/>
        </w:rPr>
        <w:t>Za potrebe utvrđivanja gore navedenog, gospodarski subjekt u ponudi dostavlja:</w:t>
      </w:r>
    </w:p>
    <w:p w:rsidR="00A67F40" w:rsidRPr="008C6FEC" w:rsidRDefault="00A67F40" w:rsidP="00A67F40">
      <w:pPr>
        <w:autoSpaceDE w:val="0"/>
        <w:spacing w:after="0"/>
        <w:jc w:val="both"/>
        <w:rPr>
          <w:rFonts w:ascii="Times New Roman" w:hAnsi="Times New Roman" w:cs="Times New Roman"/>
        </w:rPr>
      </w:pPr>
      <w:r w:rsidRPr="008C6FEC">
        <w:rPr>
          <w:rFonts w:ascii="Times New Roman" w:hAnsi="Times New Roman" w:cs="Times New Roman"/>
        </w:rPr>
        <w:t xml:space="preserve">kao preliminarni dokaz sposobnosti ispunjen obrazac </w:t>
      </w:r>
      <w:r w:rsidRPr="008C6FEC">
        <w:rPr>
          <w:rFonts w:ascii="Times New Roman" w:hAnsi="Times New Roman" w:cs="Times New Roman"/>
          <w:b/>
        </w:rPr>
        <w:t>Europske jedinstvene dokumentacije o nabavi</w:t>
      </w:r>
      <w:r w:rsidRPr="008C6FEC">
        <w:rPr>
          <w:rFonts w:ascii="Times New Roman" w:hAnsi="Times New Roman" w:cs="Times New Roman"/>
        </w:rPr>
        <w:t xml:space="preserve"> (ESPD) Dio IV. Kriteriji za odabir gospodarskog subjekta, odjeljak C: Tehnička i stručna sposobnost.</w:t>
      </w:r>
    </w:p>
    <w:p w:rsidR="00A67F40" w:rsidRPr="008C6FEC" w:rsidRDefault="00A67F40" w:rsidP="00A67F40">
      <w:pPr>
        <w:autoSpaceDE w:val="0"/>
        <w:jc w:val="both"/>
        <w:rPr>
          <w:rFonts w:ascii="Times New Roman" w:hAnsi="Times New Roman" w:cs="Times New Roman"/>
        </w:rPr>
      </w:pPr>
      <w:r w:rsidRPr="008C6FEC">
        <w:rPr>
          <w:rFonts w:ascii="Times New Roman" w:hAnsi="Times New Roman" w:cs="Times New Roman"/>
        </w:rPr>
        <w:lastRenderedPageBreak/>
        <w:t xml:space="preserve">Naručitelj će prije donošenja Odluke zatražiti od ponuditelja koji je podnio najpovoljniju ponudu da u primjerenom roku, ne kraćem od 5 dana, dostavi ažurirane popratne dokumente kojima dokazuje postojanje sposobnosti iz ove </w:t>
      </w:r>
      <w:proofErr w:type="spellStart"/>
      <w:r w:rsidRPr="008C6FEC">
        <w:rPr>
          <w:rFonts w:ascii="Times New Roman" w:hAnsi="Times New Roman" w:cs="Times New Roman"/>
        </w:rPr>
        <w:t>podtočke</w:t>
      </w:r>
      <w:proofErr w:type="spellEnd"/>
      <w:r w:rsidRPr="008C6FEC">
        <w:rPr>
          <w:rFonts w:ascii="Times New Roman" w:hAnsi="Times New Roman" w:cs="Times New Roman"/>
        </w:rPr>
        <w:t xml:space="preserve"> i to:</w:t>
      </w:r>
    </w:p>
    <w:p w:rsidR="00A67F40" w:rsidRPr="008C6FEC" w:rsidRDefault="00A67F40" w:rsidP="00A67F40">
      <w:pPr>
        <w:numPr>
          <w:ilvl w:val="2"/>
          <w:numId w:val="6"/>
        </w:numPr>
        <w:autoSpaceDE w:val="0"/>
        <w:spacing w:after="0" w:line="240" w:lineRule="auto"/>
        <w:jc w:val="both"/>
        <w:rPr>
          <w:rFonts w:ascii="Times New Roman" w:hAnsi="Times New Roman" w:cs="Times New Roman"/>
        </w:rPr>
      </w:pPr>
      <w:r w:rsidRPr="008C6FEC">
        <w:rPr>
          <w:rFonts w:ascii="Times New Roman" w:hAnsi="Times New Roman" w:cs="Times New Roman"/>
        </w:rPr>
        <w:t>Popis radova istih ili sličnih predmetu nabave  izvedenih u godini u kojoj je započeo postupak javne nabave i tijekom pet godina koje prethode toj godini. Popis radova sadržava ili mu se prilaže potvrda druge ugovorne strane o urednom izvođenju  i ishodu najvažnijih radova. Potvrda sadržava: naziv i sjedište ugovornih strana, predmet ugovora, vrijednost ugovora, vrijeme i mjesto ispunjenja ugovora, navod o uredno ispunjenim ugovorima. Iz popisa mora biti razvidno da je gospodarski subjekt izveo radove iste ili slične predmetu nabave u vrijednosti minimalno od procijenjene vrijednosti nabave (bez PDV-a).</w:t>
      </w:r>
    </w:p>
    <w:p w:rsidR="00A67F40" w:rsidRPr="008C6FEC" w:rsidRDefault="00A67F40" w:rsidP="00A67F40">
      <w:pPr>
        <w:spacing w:after="0" w:line="240" w:lineRule="auto"/>
        <w:ind w:left="720"/>
        <w:jc w:val="both"/>
        <w:rPr>
          <w:rFonts w:ascii="Times New Roman" w:hAnsi="Times New Roman" w:cs="Times New Roman"/>
        </w:rPr>
      </w:pPr>
    </w:p>
    <w:p w:rsidR="00A67F40" w:rsidRPr="008C6FEC" w:rsidRDefault="00A67F40" w:rsidP="00A67F40">
      <w:pPr>
        <w:spacing w:after="0" w:line="240" w:lineRule="auto"/>
        <w:ind w:left="720"/>
        <w:jc w:val="both"/>
        <w:rPr>
          <w:rFonts w:ascii="Times New Roman" w:hAnsi="Times New Roman" w:cs="Times New Roman"/>
        </w:rPr>
      </w:pPr>
    </w:p>
    <w:p w:rsidR="00A67F40" w:rsidRPr="008C6FEC" w:rsidRDefault="00A67F40" w:rsidP="00A67F40">
      <w:pPr>
        <w:autoSpaceDE w:val="0"/>
        <w:spacing w:after="0"/>
        <w:jc w:val="both"/>
        <w:rPr>
          <w:rFonts w:ascii="Times New Roman" w:hAnsi="Times New Roman" w:cs="Times New Roman"/>
        </w:rPr>
      </w:pPr>
      <w:r w:rsidRPr="008C6FEC">
        <w:rPr>
          <w:rFonts w:ascii="Times New Roman" w:hAnsi="Times New Roman" w:cs="Times New Roman"/>
        </w:rPr>
        <w:t>Za potrebe utvrđivanja gore navedenog gospodarski subjekt u ponudi dostavlja:</w:t>
      </w:r>
    </w:p>
    <w:p w:rsidR="00A67F40" w:rsidRPr="008C6FEC" w:rsidRDefault="00A67F40" w:rsidP="00A67F40">
      <w:pPr>
        <w:autoSpaceDE w:val="0"/>
        <w:spacing w:after="0"/>
        <w:jc w:val="both"/>
        <w:rPr>
          <w:rFonts w:ascii="Times New Roman" w:hAnsi="Times New Roman" w:cs="Times New Roman"/>
        </w:rPr>
      </w:pPr>
      <w:r w:rsidRPr="008C6FEC">
        <w:rPr>
          <w:rFonts w:ascii="Times New Roman" w:hAnsi="Times New Roman" w:cs="Times New Roman"/>
        </w:rPr>
        <w:t xml:space="preserve">kao preliminarni dokaz sposobnosti ispunjen obrazac </w:t>
      </w:r>
      <w:r w:rsidRPr="008C6FEC">
        <w:rPr>
          <w:rFonts w:ascii="Times New Roman" w:hAnsi="Times New Roman" w:cs="Times New Roman"/>
          <w:b/>
        </w:rPr>
        <w:t>Europske jedinstvene dokumentacije o nabavi</w:t>
      </w:r>
      <w:r w:rsidRPr="008C6FEC">
        <w:rPr>
          <w:rFonts w:ascii="Times New Roman" w:hAnsi="Times New Roman" w:cs="Times New Roman"/>
        </w:rPr>
        <w:t xml:space="preserve"> (ESPD) Dio IV. Kriteriji za odabir gospodarskog subjekta, odjeljak C: Tehnička i stručna sposobnost.</w:t>
      </w:r>
    </w:p>
    <w:p w:rsidR="00A67F40" w:rsidRPr="008C6FEC" w:rsidRDefault="00A67F40" w:rsidP="00A67F40">
      <w:pPr>
        <w:jc w:val="both"/>
        <w:rPr>
          <w:rFonts w:ascii="Times New Roman" w:hAnsi="Times New Roman" w:cs="Times New Roman"/>
          <w:i/>
        </w:rPr>
      </w:pPr>
      <w:r w:rsidRPr="008C6FEC">
        <w:rPr>
          <w:rFonts w:ascii="Times New Roman" w:hAnsi="Times New Roman" w:cs="Times New Roman"/>
        </w:rPr>
        <w:t xml:space="preserve">Naručitelj će prije donošenja Odluke u postupku javne nabave zatražiti od ponuditelja koji je podnio ekonomski najpovoljniju ponudu da u primjerenom roku, ne kraćem od 5 dana, dostavi ažurirane popratne dokumente kojima dokazuje postojanje sposobnosti iz ove </w:t>
      </w:r>
      <w:proofErr w:type="spellStart"/>
      <w:r w:rsidRPr="008C6FEC">
        <w:rPr>
          <w:rFonts w:ascii="Times New Roman" w:hAnsi="Times New Roman" w:cs="Times New Roman"/>
        </w:rPr>
        <w:t>podtočke</w:t>
      </w:r>
      <w:proofErr w:type="spellEnd"/>
      <w:r w:rsidRPr="008C6FEC">
        <w:rPr>
          <w:rFonts w:ascii="Times New Roman" w:hAnsi="Times New Roman" w:cs="Times New Roman"/>
        </w:rPr>
        <w:t xml:space="preserve"> i to: Popis radova istih ili sličnih predmetu nabave  izvedenih u godini u kojoj je započeo postupak javne nabave i tijekom pet godina koje prethode toj godini.</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Gospodarski subjekt se za dokazivanje sposobnosti iz ove točke može osloniti na sposobnost drugih subjekata radi dokazivanja ispunjavanja kriterija vezanih za obrazovne i stručne kvalifikacije sukladno članku 268. stavak 1. točka 8. Zakona o javnoj nabavi ili uz relevantno stručno iskustvo, samo ako će ti subjekti pružati usluge za koje se ta sposobnost traži.</w:t>
      </w:r>
    </w:p>
    <w:p w:rsidR="008C6FEC" w:rsidRPr="008C6FEC" w:rsidRDefault="008C6FEC" w:rsidP="00A67F40">
      <w:pPr>
        <w:jc w:val="both"/>
        <w:rPr>
          <w:rFonts w:ascii="Times New Roman" w:hAnsi="Times New Roman" w:cs="Times New Roman"/>
        </w:rPr>
      </w:pPr>
    </w:p>
    <w:p w:rsidR="00A67F40" w:rsidRPr="008C6FEC" w:rsidRDefault="00A67F40" w:rsidP="00A67F40">
      <w:pPr>
        <w:keepNext/>
        <w:numPr>
          <w:ilvl w:val="0"/>
          <w:numId w:val="10"/>
        </w:numPr>
        <w:spacing w:after="0" w:line="240" w:lineRule="auto"/>
        <w:outlineLvl w:val="1"/>
        <w:rPr>
          <w:rFonts w:ascii="Times New Roman" w:eastAsia="Times New Roman" w:hAnsi="Times New Roman" w:cs="Times New Roman"/>
          <w:b/>
          <w:bCs/>
        </w:rPr>
      </w:pPr>
      <w:bookmarkStart w:id="9" w:name="_Toc506463329"/>
      <w:r w:rsidRPr="008C6FEC">
        <w:rPr>
          <w:rFonts w:ascii="Times New Roman" w:eastAsia="Times New Roman" w:hAnsi="Times New Roman" w:cs="Times New Roman"/>
          <w:b/>
          <w:bCs/>
        </w:rPr>
        <w:t>OSLANJANJE NA SPOSOBNOST DRUGIH GOSPODARSKIH SUBJEKATA</w:t>
      </w:r>
      <w:bookmarkEnd w:id="9"/>
    </w:p>
    <w:p w:rsidR="00A67F40" w:rsidRPr="008C6FEC" w:rsidRDefault="00A67F40" w:rsidP="00A67F40">
      <w:pPr>
        <w:rPr>
          <w:rFonts w:ascii="Times New Roman" w:hAnsi="Times New Roman" w:cs="Times New Roman"/>
        </w:rPr>
      </w:pPr>
    </w:p>
    <w:p w:rsidR="00A67F40" w:rsidRPr="008C6FEC" w:rsidRDefault="00A67F40" w:rsidP="00A67F40">
      <w:pPr>
        <w:jc w:val="both"/>
        <w:rPr>
          <w:rFonts w:ascii="Times New Roman" w:hAnsi="Times New Roman" w:cs="Times New Roman"/>
          <w:lang w:eastAsia="x-none"/>
        </w:rPr>
      </w:pPr>
      <w:r w:rsidRPr="008C6FEC">
        <w:rPr>
          <w:rFonts w:ascii="Times New Roman" w:hAnsi="Times New Roman" w:cs="Times New Roman"/>
          <w:lang w:eastAsia="x-none"/>
        </w:rPr>
        <w:t xml:space="preserve">Gospodarski subjekt može se u postupku javne nabave radi dokazivanja ispunjavanja kriterija za odabir gospodarskog subjekta </w:t>
      </w:r>
      <w:r w:rsidRPr="008C6FEC">
        <w:rPr>
          <w:rFonts w:ascii="Times New Roman" w:hAnsi="Times New Roman" w:cs="Times New Roman"/>
        </w:rPr>
        <w:t>4.3.</w:t>
      </w:r>
      <w:r w:rsidRPr="008C6FEC">
        <w:rPr>
          <w:rFonts w:ascii="Times New Roman" w:hAnsi="Times New Roman" w:cs="Times New Roman"/>
          <w:lang w:eastAsia="x-none"/>
        </w:rPr>
        <w:t xml:space="preserve"> ove Dokumentacije o nabavi osloniti na sposobnost drugih subjekata, bez obzira na pravnu prirodu njihova međusobnog odnosa.</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Naručitelj će sukladno člancima 260. – 269. Zakona o javnoj nabavi provjeriti ispunjavaju li drugi subjekti na čiju se sposobnost gospodarski subjekt oslanja relevantne kriterije za odabir gospodarskog subjekta te postoje li osnove za njihovo isključenje sukladno člancima 251. - 256. Zakona o javnoj nabavi.</w:t>
      </w:r>
    </w:p>
    <w:p w:rsidR="00A67F40" w:rsidRPr="008C6FEC" w:rsidRDefault="00A67F40" w:rsidP="00A67F40">
      <w:pPr>
        <w:jc w:val="both"/>
        <w:rPr>
          <w:rFonts w:ascii="Times New Roman" w:hAnsi="Times New Roman" w:cs="Times New Roman"/>
          <w:color w:val="231F20"/>
        </w:rPr>
      </w:pPr>
      <w:r w:rsidRPr="008C6FEC">
        <w:rPr>
          <w:rFonts w:ascii="Times New Roman" w:hAnsi="Times New Roman" w:cs="Times New Roman"/>
        </w:rPr>
        <w:t xml:space="preserve">Ako se gospodarski subjekt oslanja na sposobnost drugih subjekata, mora dokazati Naručitelju da će imati na raspolaganju potrebne resurse za izvršenje ugovora, </w:t>
      </w:r>
      <w:r w:rsidRPr="008C6FEC">
        <w:rPr>
          <w:rFonts w:ascii="Times New Roman" w:hAnsi="Times New Roman" w:cs="Times New Roman"/>
          <w:color w:val="231F20"/>
        </w:rPr>
        <w:t>primjerice</w:t>
      </w:r>
      <w:r w:rsidRPr="008C6FEC">
        <w:rPr>
          <w:rFonts w:ascii="Times New Roman" w:hAnsi="Times New Roman" w:cs="Times New Roman"/>
        </w:rPr>
        <w:t xml:space="preserve"> prihvaćanjem obveze drugih subjekata da će te resurse staviti na raspolaganje gospodarskom subjektu.</w:t>
      </w:r>
      <w:r w:rsidRPr="008C6FEC">
        <w:rPr>
          <w:rFonts w:ascii="Times New Roman" w:hAnsi="Times New Roman" w:cs="Times New Roman"/>
          <w:color w:val="231F20"/>
        </w:rPr>
        <w:t xml:space="preserve"> Tada je ponuditelj do trenutka potpisivanja ugovora dužan dostaviti Naručitelju potpisanu i ovjerenu </w:t>
      </w:r>
      <w:r w:rsidRPr="008C6FEC">
        <w:rPr>
          <w:rFonts w:ascii="Times New Roman" w:hAnsi="Times New Roman" w:cs="Times New Roman"/>
          <w:color w:val="231F20"/>
          <w:u w:val="single"/>
        </w:rPr>
        <w:t>Izjavu</w:t>
      </w:r>
      <w:r w:rsidRPr="008C6FEC">
        <w:rPr>
          <w:rFonts w:ascii="Times New Roman" w:hAnsi="Times New Roman" w:cs="Times New Roman"/>
          <w:color w:val="231F20"/>
        </w:rPr>
        <w:t xml:space="preserve"> iz kojega je vidljivo koji se resursi međusobno ustupaju.</w:t>
      </w: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Naručitelj će od gospodarskog subjekta zahtijevati da zamijeni subjekt na čiju se sposobnost oslonio radi dokazivanja kriterija za odabir ako, na temelju provjere iz prethodnog stavka, utvrdi da kod tog subjekta postoje osnove za isključenje ili da ne udovoljava relevantnim kriterijima za odabir gospodarskog subjekta (uvjeti sposobnosti).</w:t>
      </w:r>
    </w:p>
    <w:p w:rsidR="00A67F40" w:rsidRPr="008C6FEC" w:rsidRDefault="00A67F40" w:rsidP="00A67F40">
      <w:pPr>
        <w:jc w:val="both"/>
        <w:rPr>
          <w:rFonts w:ascii="Times New Roman" w:hAnsi="Times New Roman" w:cs="Times New Roman"/>
          <w:lang w:eastAsia="x-none"/>
        </w:rPr>
      </w:pPr>
      <w:r w:rsidRPr="008C6FEC">
        <w:rPr>
          <w:rFonts w:ascii="Times New Roman" w:hAnsi="Times New Roman" w:cs="Times New Roman"/>
        </w:rPr>
        <w:lastRenderedPageBreak/>
        <w:t>Zajednica gospodarskih subjekata može se osloniti na sposobnost članova zajednice ili drugih subjekata pod uvjetima određenim ovom točkom.</w:t>
      </w:r>
    </w:p>
    <w:p w:rsidR="00A67F40" w:rsidRPr="008C6FEC" w:rsidRDefault="00A67F40" w:rsidP="00A67F40">
      <w:pPr>
        <w:autoSpaceDE w:val="0"/>
        <w:autoSpaceDN w:val="0"/>
        <w:adjustRightInd w:val="0"/>
        <w:spacing w:after="0"/>
        <w:jc w:val="both"/>
        <w:rPr>
          <w:rFonts w:ascii="Times New Roman" w:hAnsi="Times New Roman" w:cs="Times New Roman"/>
        </w:rPr>
      </w:pPr>
    </w:p>
    <w:p w:rsidR="00A67F40" w:rsidRPr="008C6FEC" w:rsidRDefault="00A67F40" w:rsidP="00A67F40">
      <w:pPr>
        <w:keepNext/>
        <w:numPr>
          <w:ilvl w:val="0"/>
          <w:numId w:val="10"/>
        </w:numPr>
        <w:spacing w:after="0" w:line="240" w:lineRule="auto"/>
        <w:outlineLvl w:val="1"/>
        <w:rPr>
          <w:rFonts w:ascii="Times New Roman" w:eastAsia="Calibri" w:hAnsi="Times New Roman" w:cs="Times New Roman"/>
          <w:b/>
          <w:bCs/>
        </w:rPr>
      </w:pPr>
      <w:bookmarkStart w:id="10" w:name="_Toc506463330"/>
      <w:r w:rsidRPr="008C6FEC">
        <w:rPr>
          <w:rFonts w:ascii="Times New Roman" w:eastAsia="Calibri" w:hAnsi="Times New Roman" w:cs="Times New Roman"/>
          <w:b/>
          <w:bCs/>
        </w:rPr>
        <w:t>EUROPSKA JEDINSTVENA DOKUMENTACIJA O NABAVI (ESPD)</w:t>
      </w:r>
      <w:bookmarkEnd w:id="10"/>
    </w:p>
    <w:p w:rsidR="00A67F40" w:rsidRPr="008C6FEC" w:rsidRDefault="00A67F40" w:rsidP="00A67F40">
      <w:pPr>
        <w:keepNext/>
        <w:spacing w:after="0" w:line="240" w:lineRule="auto"/>
        <w:ind w:left="360"/>
        <w:outlineLvl w:val="1"/>
        <w:rPr>
          <w:rFonts w:ascii="Times New Roman" w:eastAsia="Calibri" w:hAnsi="Times New Roman" w:cs="Times New Roman"/>
          <w:b/>
          <w:bCs/>
        </w:rPr>
      </w:pPr>
    </w:p>
    <w:p w:rsidR="00A67F40" w:rsidRPr="008C6FEC" w:rsidRDefault="00A67F40" w:rsidP="008C6FEC">
      <w:pPr>
        <w:pStyle w:val="Odlomakpopisa"/>
        <w:spacing w:after="48"/>
        <w:ind w:left="0"/>
        <w:jc w:val="both"/>
        <w:textAlignment w:val="baseline"/>
        <w:rPr>
          <w:rFonts w:ascii="Times New Roman" w:hAnsi="Times New Roman" w:cs="Times New Roman"/>
        </w:rPr>
      </w:pPr>
      <w:r w:rsidRPr="008C6FEC">
        <w:rPr>
          <w:rFonts w:ascii="Times New Roman" w:hAnsi="Times New Roman" w:cs="Times New Roman"/>
        </w:rPr>
        <w:t xml:space="preserve">Europska jedinstvena dokumentacija o nabavi </w:t>
      </w:r>
      <w:r w:rsidRPr="008C6FEC">
        <w:rPr>
          <w:rFonts w:ascii="Times New Roman" w:hAnsi="Times New Roman" w:cs="Times New Roman"/>
          <w:b/>
        </w:rPr>
        <w:t>(ESPD)</w:t>
      </w:r>
      <w:r w:rsidRPr="008C6FEC">
        <w:rPr>
          <w:rFonts w:ascii="Times New Roman" w:hAnsi="Times New Roman" w:cs="Times New Roman"/>
        </w:rPr>
        <w:t xml:space="preserve"> je ažurirana formalna izjava gospodarskog subjekta koja služi kao </w:t>
      </w:r>
      <w:r w:rsidRPr="008C6FEC">
        <w:rPr>
          <w:rFonts w:ascii="Times New Roman" w:hAnsi="Times New Roman" w:cs="Times New Roman"/>
          <w:b/>
          <w:u w:val="single"/>
        </w:rPr>
        <w:t>preliminarni dokaz</w:t>
      </w:r>
      <w:r w:rsidRPr="008C6FEC">
        <w:rPr>
          <w:rFonts w:ascii="Times New Roman" w:hAnsi="Times New Roman" w:cs="Times New Roman"/>
        </w:rPr>
        <w:t xml:space="preserve"> umjesto potvrda koje izdaju tijela javne vlasti ili treće strane, a kojima se potvrđuje da taj gospodarski subjekt:</w:t>
      </w:r>
    </w:p>
    <w:p w:rsidR="00A67F40" w:rsidRPr="008C6FEC" w:rsidRDefault="00A67F40" w:rsidP="008C6FEC">
      <w:pPr>
        <w:pStyle w:val="Odlomakpopisa"/>
        <w:spacing w:after="48"/>
        <w:ind w:left="0"/>
        <w:jc w:val="both"/>
        <w:textAlignment w:val="baseline"/>
        <w:rPr>
          <w:rFonts w:ascii="Times New Roman" w:hAnsi="Times New Roman" w:cs="Times New Roman"/>
        </w:rPr>
      </w:pPr>
      <w:r w:rsidRPr="008C6FEC">
        <w:rPr>
          <w:rFonts w:ascii="Times New Roman" w:hAnsi="Times New Roman" w:cs="Times New Roman"/>
        </w:rPr>
        <w:t>1. nije u jednoj od situacija zbog koje se gospodarski subjekt isključuje ili može isključiti iz postupka javne nabave (osnove za isključenje)</w:t>
      </w:r>
    </w:p>
    <w:p w:rsidR="00A67F40" w:rsidRPr="008C6FEC" w:rsidRDefault="00A67F40" w:rsidP="008C6FEC">
      <w:pPr>
        <w:spacing w:after="48"/>
        <w:jc w:val="both"/>
        <w:textAlignment w:val="baseline"/>
        <w:rPr>
          <w:rFonts w:ascii="Times New Roman" w:hAnsi="Times New Roman" w:cs="Times New Roman"/>
        </w:rPr>
      </w:pPr>
      <w:r w:rsidRPr="008C6FEC">
        <w:rPr>
          <w:rFonts w:ascii="Times New Roman" w:hAnsi="Times New Roman" w:cs="Times New Roman"/>
        </w:rPr>
        <w:t xml:space="preserve">       2. ispunjava tražene kriterije za odabir gospodarskog subjekta (uvjeti sposobnosti).</w:t>
      </w:r>
    </w:p>
    <w:p w:rsidR="00A67F40" w:rsidRPr="008C6FEC" w:rsidRDefault="00A67F40" w:rsidP="008C6FEC">
      <w:pPr>
        <w:spacing w:after="48"/>
        <w:jc w:val="both"/>
        <w:textAlignment w:val="baseline"/>
        <w:rPr>
          <w:rFonts w:ascii="Times New Roman" w:hAnsi="Times New Roman" w:cs="Times New Roman"/>
        </w:rPr>
      </w:pPr>
    </w:p>
    <w:p w:rsidR="00A67F40" w:rsidRPr="008C6FEC" w:rsidRDefault="00A67F40" w:rsidP="008C6FEC">
      <w:pPr>
        <w:pStyle w:val="Odlomakpopisa"/>
        <w:spacing w:after="48"/>
        <w:ind w:left="0"/>
        <w:jc w:val="both"/>
        <w:textAlignment w:val="baseline"/>
        <w:rPr>
          <w:rFonts w:ascii="Times New Roman" w:hAnsi="Times New Roman" w:cs="Times New Roman"/>
        </w:rPr>
      </w:pPr>
      <w:r w:rsidRPr="008C6FEC">
        <w:rPr>
          <w:rFonts w:ascii="Times New Roman" w:hAnsi="Times New Roman" w:cs="Times New Roman"/>
        </w:rPr>
        <w:t>Gospodarski subjekt u svojoj ponudi, kao njen sastavni obvezno prilaže popunjenu Europsku jedinstvenu dokumentaciju o nabavi (</w:t>
      </w:r>
      <w:proofErr w:type="spellStart"/>
      <w:r w:rsidRPr="008C6FEC">
        <w:rPr>
          <w:rFonts w:ascii="Times New Roman" w:hAnsi="Times New Roman" w:cs="Times New Roman"/>
        </w:rPr>
        <w:t>European</w:t>
      </w:r>
      <w:proofErr w:type="spellEnd"/>
      <w:r w:rsidRPr="008C6FEC">
        <w:rPr>
          <w:rFonts w:ascii="Times New Roman" w:hAnsi="Times New Roman" w:cs="Times New Roman"/>
        </w:rPr>
        <w:t xml:space="preserve"> </w:t>
      </w:r>
      <w:proofErr w:type="spellStart"/>
      <w:r w:rsidRPr="008C6FEC">
        <w:rPr>
          <w:rFonts w:ascii="Times New Roman" w:hAnsi="Times New Roman" w:cs="Times New Roman"/>
        </w:rPr>
        <w:t>Single</w:t>
      </w:r>
      <w:proofErr w:type="spellEnd"/>
      <w:r w:rsidRPr="008C6FEC">
        <w:rPr>
          <w:rFonts w:ascii="Times New Roman" w:hAnsi="Times New Roman" w:cs="Times New Roman"/>
        </w:rPr>
        <w:t xml:space="preserve"> </w:t>
      </w:r>
      <w:proofErr w:type="spellStart"/>
      <w:r w:rsidRPr="008C6FEC">
        <w:rPr>
          <w:rFonts w:ascii="Times New Roman" w:hAnsi="Times New Roman" w:cs="Times New Roman"/>
        </w:rPr>
        <w:t>Procurement</w:t>
      </w:r>
      <w:proofErr w:type="spellEnd"/>
      <w:r w:rsidRPr="008C6FEC">
        <w:rPr>
          <w:rFonts w:ascii="Times New Roman" w:hAnsi="Times New Roman" w:cs="Times New Roman"/>
        </w:rPr>
        <w:t xml:space="preserve"> </w:t>
      </w:r>
      <w:proofErr w:type="spellStart"/>
      <w:r w:rsidRPr="008C6FEC">
        <w:rPr>
          <w:rFonts w:ascii="Times New Roman" w:hAnsi="Times New Roman" w:cs="Times New Roman"/>
        </w:rPr>
        <w:t>Document</w:t>
      </w:r>
      <w:proofErr w:type="spellEnd"/>
      <w:r w:rsidRPr="008C6FEC">
        <w:rPr>
          <w:rFonts w:ascii="Times New Roman" w:hAnsi="Times New Roman" w:cs="Times New Roman"/>
        </w:rPr>
        <w:t xml:space="preserve"> – ESPD), isključivo u elektroničkom obliku. </w:t>
      </w:r>
    </w:p>
    <w:p w:rsidR="00A67F40" w:rsidRPr="008C6FEC" w:rsidRDefault="00A67F40" w:rsidP="008C6FEC">
      <w:pPr>
        <w:pStyle w:val="Odlomakpopisa"/>
        <w:spacing w:after="48"/>
        <w:ind w:left="0"/>
        <w:jc w:val="both"/>
        <w:textAlignment w:val="baseline"/>
        <w:rPr>
          <w:rFonts w:ascii="Times New Roman" w:hAnsi="Times New Roman" w:cs="Times New Roman"/>
        </w:rPr>
      </w:pPr>
      <w:r w:rsidRPr="008C6FEC">
        <w:rPr>
          <w:rFonts w:ascii="Times New Roman" w:hAnsi="Times New Roman" w:cs="Times New Roman"/>
        </w:rPr>
        <w:t>Naručitelj je na temelju podataka iz ove dokumentacije o nabavi kroz sustav EOJN kreirao elektroničku verziju ESPD obrasca u .</w:t>
      </w:r>
      <w:proofErr w:type="spellStart"/>
      <w:r w:rsidRPr="008C6FEC">
        <w:rPr>
          <w:rFonts w:ascii="Times New Roman" w:hAnsi="Times New Roman" w:cs="Times New Roman"/>
        </w:rPr>
        <w:t>xml</w:t>
      </w:r>
      <w:proofErr w:type="spellEnd"/>
      <w:r w:rsidRPr="008C6FEC">
        <w:rPr>
          <w:rFonts w:ascii="Times New Roman" w:hAnsi="Times New Roman" w:cs="Times New Roman"/>
        </w:rPr>
        <w:t>. formatu - e-ESPD zahtjev, te je kreirani e-ESPD zahtjev priložio ovoj dokumentaciji o nabavi.</w:t>
      </w:r>
    </w:p>
    <w:p w:rsidR="00A67F40" w:rsidRPr="008C6FEC" w:rsidRDefault="00A67F40" w:rsidP="008C6FEC">
      <w:pPr>
        <w:pStyle w:val="Odlomakpopisa"/>
        <w:spacing w:after="48"/>
        <w:ind w:left="0"/>
        <w:jc w:val="both"/>
        <w:textAlignment w:val="baseline"/>
        <w:rPr>
          <w:rFonts w:ascii="Times New Roman" w:hAnsi="Times New Roman" w:cs="Times New Roman"/>
        </w:rPr>
      </w:pPr>
    </w:p>
    <w:p w:rsidR="00A67F40" w:rsidRPr="008C6FEC" w:rsidRDefault="00A67F40" w:rsidP="008C6FEC">
      <w:pPr>
        <w:pStyle w:val="Odlomakpopisa"/>
        <w:spacing w:after="48"/>
        <w:ind w:left="0"/>
        <w:jc w:val="both"/>
        <w:textAlignment w:val="baseline"/>
        <w:rPr>
          <w:rFonts w:ascii="Times New Roman" w:hAnsi="Times New Roman" w:cs="Times New Roman"/>
        </w:rPr>
      </w:pPr>
      <w:r w:rsidRPr="008C6FEC">
        <w:rPr>
          <w:rFonts w:ascii="Times New Roman" w:hAnsi="Times New Roman" w:cs="Times New Roman"/>
        </w:rPr>
        <w:t xml:space="preserve"> Gospodarski subjekti obvezni su u e-ESPD obrascu ( </w:t>
      </w:r>
      <w:proofErr w:type="spellStart"/>
      <w:r w:rsidRPr="008C6FEC">
        <w:rPr>
          <w:rFonts w:ascii="Times New Roman" w:hAnsi="Times New Roman" w:cs="Times New Roman"/>
        </w:rPr>
        <w:t>u.xml</w:t>
      </w:r>
      <w:proofErr w:type="spellEnd"/>
      <w:r w:rsidRPr="008C6FEC">
        <w:rPr>
          <w:rFonts w:ascii="Times New Roman" w:hAnsi="Times New Roman" w:cs="Times New Roman"/>
        </w:rPr>
        <w:t xml:space="preserve"> formatu) izraditi i dostaviti svoje odgovore sukladno definiranim zahtjevima Naručitelja. Pored navedenog, gospodarski subjekt može dostaviti ESPD obrazac ispunjen kroz servis za elektroničko popunjavanje ESPD-a (.</w:t>
      </w:r>
      <w:proofErr w:type="spellStart"/>
      <w:r w:rsidRPr="008C6FEC">
        <w:rPr>
          <w:rFonts w:ascii="Times New Roman" w:hAnsi="Times New Roman" w:cs="Times New Roman"/>
        </w:rPr>
        <w:t>xml</w:t>
      </w:r>
      <w:proofErr w:type="spellEnd"/>
      <w:r w:rsidRPr="008C6FEC">
        <w:rPr>
          <w:rFonts w:ascii="Times New Roman" w:hAnsi="Times New Roman" w:cs="Times New Roman"/>
        </w:rPr>
        <w:t xml:space="preserve"> format) Europske komisije koji je dostupan na internetskoj adresi: </w:t>
      </w:r>
      <w:hyperlink r:id="rId6" w:history="1">
        <w:r w:rsidRPr="008C6FEC">
          <w:rPr>
            <w:rStyle w:val="Hiperveza"/>
            <w:rFonts w:ascii="Times New Roman" w:hAnsi="Times New Roman" w:cs="Times New Roman"/>
          </w:rPr>
          <w:t>https://ec.europa.eu/growth/tools-databases/espd/filter?lang=hr</w:t>
        </w:r>
      </w:hyperlink>
      <w:r w:rsidRPr="008C6FEC">
        <w:rPr>
          <w:rFonts w:ascii="Times New Roman" w:hAnsi="Times New Roman" w:cs="Times New Roman"/>
        </w:rPr>
        <w:t>.</w:t>
      </w:r>
    </w:p>
    <w:p w:rsidR="00A67F40" w:rsidRPr="008C6FEC" w:rsidRDefault="00A67F40" w:rsidP="008C6FEC">
      <w:pPr>
        <w:pStyle w:val="Odlomakpopisa"/>
        <w:spacing w:after="48"/>
        <w:ind w:left="0"/>
        <w:jc w:val="both"/>
        <w:textAlignment w:val="baseline"/>
        <w:rPr>
          <w:rFonts w:ascii="Times New Roman" w:hAnsi="Times New Roman" w:cs="Times New Roman"/>
        </w:rPr>
      </w:pPr>
    </w:p>
    <w:p w:rsidR="00A67F40" w:rsidRPr="008C6FEC" w:rsidRDefault="00A67F40" w:rsidP="008C6FEC">
      <w:pPr>
        <w:pStyle w:val="Odlomakpopisa"/>
        <w:spacing w:after="48"/>
        <w:ind w:left="0"/>
        <w:jc w:val="both"/>
        <w:textAlignment w:val="baseline"/>
        <w:rPr>
          <w:rFonts w:ascii="Times New Roman" w:hAnsi="Times New Roman" w:cs="Times New Roman"/>
        </w:rPr>
      </w:pPr>
      <w:r w:rsidRPr="008C6FEC">
        <w:rPr>
          <w:rFonts w:ascii="Times New Roman" w:hAnsi="Times New Roman" w:cs="Times New Roman"/>
        </w:rPr>
        <w:t>E-ESPD zahtjev naručitelja (u .</w:t>
      </w:r>
      <w:proofErr w:type="spellStart"/>
      <w:r w:rsidRPr="008C6FEC">
        <w:rPr>
          <w:rFonts w:ascii="Times New Roman" w:hAnsi="Times New Roman" w:cs="Times New Roman"/>
        </w:rPr>
        <w:t>xml</w:t>
      </w:r>
      <w:proofErr w:type="spellEnd"/>
      <w:r w:rsidRPr="008C6FEC">
        <w:rPr>
          <w:rFonts w:ascii="Times New Roman" w:hAnsi="Times New Roman" w:cs="Times New Roman"/>
        </w:rPr>
        <w:t xml:space="preserve"> formatu) gospodarski subjekti preuzimaju na popisu objava kao dio dokumentacije o nabavi te učitavaju preuzeti ESPD zahtjev (u .</w:t>
      </w:r>
      <w:proofErr w:type="spellStart"/>
      <w:r w:rsidRPr="008C6FEC">
        <w:rPr>
          <w:rFonts w:ascii="Times New Roman" w:hAnsi="Times New Roman" w:cs="Times New Roman"/>
        </w:rPr>
        <w:t>xml</w:t>
      </w:r>
      <w:proofErr w:type="spellEnd"/>
      <w:r w:rsidRPr="008C6FEC">
        <w:rPr>
          <w:rFonts w:ascii="Times New Roman" w:hAnsi="Times New Roman" w:cs="Times New Roman"/>
        </w:rPr>
        <w:t xml:space="preserve"> formatu). </w:t>
      </w:r>
    </w:p>
    <w:p w:rsidR="00A67F40" w:rsidRPr="008C6FEC" w:rsidRDefault="00A67F40" w:rsidP="008C6FEC">
      <w:pPr>
        <w:pStyle w:val="Odlomakpopisa"/>
        <w:spacing w:after="48"/>
        <w:ind w:left="0"/>
        <w:jc w:val="both"/>
        <w:textAlignment w:val="baseline"/>
        <w:rPr>
          <w:rFonts w:ascii="Times New Roman" w:hAnsi="Times New Roman" w:cs="Times New Roman"/>
        </w:rPr>
      </w:pPr>
    </w:p>
    <w:p w:rsidR="00A67F40" w:rsidRPr="008C6FEC" w:rsidRDefault="00A67F40" w:rsidP="008C6FEC">
      <w:pPr>
        <w:pStyle w:val="Odlomakpopisa"/>
        <w:spacing w:after="48"/>
        <w:ind w:left="0"/>
        <w:jc w:val="both"/>
        <w:textAlignment w:val="baseline"/>
        <w:rPr>
          <w:rFonts w:ascii="Times New Roman" w:hAnsi="Times New Roman" w:cs="Times New Roman"/>
        </w:rPr>
      </w:pPr>
      <w:r w:rsidRPr="008C6FEC">
        <w:rPr>
          <w:rFonts w:ascii="Times New Roman" w:hAnsi="Times New Roman" w:cs="Times New Roman"/>
        </w:rPr>
        <w:t xml:space="preserve">Detaljne upute o kreiranju ESPD odgovora gospodarskim subjektima/ponuditeljima dostupne su na internetskoj stranici Elektroničkog oglasnika javne nabave RH: </w:t>
      </w:r>
      <w:hyperlink r:id="rId7" w:history="1">
        <w:r w:rsidRPr="008C6FEC">
          <w:rPr>
            <w:rStyle w:val="Hiperveza"/>
            <w:rFonts w:ascii="Times New Roman" w:hAnsi="Times New Roman" w:cs="Times New Roman"/>
          </w:rPr>
          <w:t>https://help.nn.hr/support/solutions/articles/12000043401--kreiranje-e-</w:t>
        </w:r>
        <w:proofErr w:type="spellStart"/>
        <w:r w:rsidRPr="008C6FEC">
          <w:rPr>
            <w:rStyle w:val="Hiperveza"/>
            <w:rFonts w:ascii="Times New Roman" w:hAnsi="Times New Roman" w:cs="Times New Roman"/>
          </w:rPr>
          <w:t>espd</w:t>
        </w:r>
        <w:proofErr w:type="spellEnd"/>
        <w:r w:rsidRPr="008C6FEC">
          <w:rPr>
            <w:rStyle w:val="Hiperveza"/>
            <w:rFonts w:ascii="Times New Roman" w:hAnsi="Times New Roman" w:cs="Times New Roman"/>
          </w:rPr>
          <w:t>-</w:t>
        </w:r>
        <w:proofErr w:type="spellStart"/>
        <w:r w:rsidRPr="008C6FEC">
          <w:rPr>
            <w:rStyle w:val="Hiperveza"/>
            <w:rFonts w:ascii="Times New Roman" w:hAnsi="Times New Roman" w:cs="Times New Roman"/>
          </w:rPr>
          <w:t>odgovoraponuditelji</w:t>
        </w:r>
        <w:proofErr w:type="spellEnd"/>
        <w:r w:rsidRPr="008C6FEC">
          <w:rPr>
            <w:rStyle w:val="Hiperveza"/>
            <w:rFonts w:ascii="Times New Roman" w:hAnsi="Times New Roman" w:cs="Times New Roman"/>
          </w:rPr>
          <w:t>-natjecatelji</w:t>
        </w:r>
      </w:hyperlink>
      <w:r w:rsidRPr="008C6FEC">
        <w:rPr>
          <w:rFonts w:ascii="Times New Roman" w:hAnsi="Times New Roman" w:cs="Times New Roman"/>
        </w:rPr>
        <w:t xml:space="preserve"> .</w:t>
      </w:r>
    </w:p>
    <w:p w:rsidR="00A67F40" w:rsidRPr="008C6FEC" w:rsidRDefault="00A67F40" w:rsidP="008C6FEC">
      <w:pPr>
        <w:pStyle w:val="Odlomakpopisa"/>
        <w:spacing w:after="48"/>
        <w:ind w:left="0"/>
        <w:jc w:val="both"/>
        <w:textAlignment w:val="baseline"/>
        <w:rPr>
          <w:rFonts w:ascii="Times New Roman" w:hAnsi="Times New Roman" w:cs="Times New Roman"/>
        </w:rPr>
      </w:pPr>
      <w:r w:rsidRPr="008C6FEC">
        <w:rPr>
          <w:rFonts w:ascii="Times New Roman" w:hAnsi="Times New Roman" w:cs="Times New Roman"/>
        </w:rPr>
        <w:t xml:space="preserve"> Popunjeni ESPD obrazac ne mora biti potpisan niti ovjeren. Popunjen i u elektroničkoj ponudi priložen ESPD predstavlja izjavu ponuditelja da zadovoljava sve uvjete i zahtjeve iz ove dokumentacije o nabavi.</w:t>
      </w:r>
    </w:p>
    <w:p w:rsidR="00A67F40" w:rsidRPr="008C6FEC" w:rsidRDefault="00A67F40" w:rsidP="008C6FEC">
      <w:pPr>
        <w:pStyle w:val="Odlomakpopisa"/>
        <w:spacing w:after="48"/>
        <w:ind w:left="0"/>
        <w:jc w:val="both"/>
        <w:textAlignment w:val="baseline"/>
        <w:rPr>
          <w:rFonts w:ascii="Times New Roman" w:hAnsi="Times New Roman" w:cs="Times New Roman"/>
        </w:rPr>
      </w:pP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t>Gospodarski subjekt koji samostalno podnosi ponudu, u istoj dostavlja ispunjen ESPD obrazac.</w:t>
      </w: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t>Ako se gospodarski subjekt oslanja na sposobnost drugih gospodarskih subjekata, obvezan je u ponudi dostaviti ispunjen ESPD obrazac za sebe i zaseban ispunjen ESPD obrazac za svakog pojedinog gospodarskog subjekta na čiju se sposobnost oslanja (ESPD obrazac, Dio II - odjeljak C).</w:t>
      </w: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t xml:space="preserve">Gospodarski subjekt koji namjerava dati bilo koji dio ugovora u podugovor trećim osobama, u ponudi dostavlja ispunjen ESPD obrazac za sebe i zaseban za </w:t>
      </w:r>
      <w:proofErr w:type="spellStart"/>
      <w:r w:rsidRPr="008C6FEC">
        <w:rPr>
          <w:rFonts w:ascii="Times New Roman" w:hAnsi="Times New Roman" w:cs="Times New Roman"/>
        </w:rPr>
        <w:t>podugovaratelja</w:t>
      </w:r>
      <w:proofErr w:type="spellEnd"/>
      <w:r w:rsidRPr="008C6FEC">
        <w:rPr>
          <w:rFonts w:ascii="Times New Roman" w:hAnsi="Times New Roman" w:cs="Times New Roman"/>
        </w:rPr>
        <w:t xml:space="preserve"> na čiju se sposobnost ne oslanja (ESPD obrazac, Dio II – odjeljak D).</w:t>
      </w: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t>Zajednica gospodarskih subjekata u ponudi dostavlja zaseban ispunjen ESPD obrazac za svakog člana zajednice.</w:t>
      </w:r>
    </w:p>
    <w:p w:rsidR="008C6FEC" w:rsidRPr="008C6FEC" w:rsidRDefault="008C6FEC" w:rsidP="008C6FEC">
      <w:pPr>
        <w:pStyle w:val="Odlomakpopisa"/>
        <w:autoSpaceDE w:val="0"/>
        <w:autoSpaceDN w:val="0"/>
        <w:adjustRightInd w:val="0"/>
        <w:ind w:left="0"/>
        <w:jc w:val="both"/>
        <w:rPr>
          <w:rFonts w:ascii="Times New Roman" w:hAnsi="Times New Roman" w:cs="Times New Roman"/>
        </w:rPr>
      </w:pP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lastRenderedPageBreak/>
        <w:t>U Europskoj jedinstvenoj dokumentaciji o nabavi navode se izdavatelji popratnih dokumenata te ona sadržava izjavu da će gospodarski subjekt moći, na zahtjev i bez odgode, Naručitelju dostaviti te dokumente.</w:t>
      </w:r>
    </w:p>
    <w:p w:rsidR="008C6FEC" w:rsidRPr="008C6FEC" w:rsidRDefault="008C6FEC" w:rsidP="008C6FEC">
      <w:pPr>
        <w:pStyle w:val="Odlomakpopisa"/>
        <w:autoSpaceDE w:val="0"/>
        <w:autoSpaceDN w:val="0"/>
        <w:adjustRightInd w:val="0"/>
        <w:ind w:left="0"/>
        <w:jc w:val="both"/>
        <w:rPr>
          <w:rFonts w:ascii="Times New Roman" w:hAnsi="Times New Roman" w:cs="Times New Roman"/>
        </w:rPr>
      </w:pP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t>Ako Naručitelj može dobiti popratne dokumente izravno, pristupanjem bazi podataka, gospodarski subjekt u Europskoj jedinstvenoj dokumentaciji o nabavi navodi podatke koji su potrebni u tu svrhu, npr. internetska adresa baze podataka, svi identifikacijski podaci i izjava o pristanku, ako je potrebno.</w:t>
      </w: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t>Naručitelj može u bilo kojem trenutku tijekom postupka javne nabave, ako je to potrebno za pravilno provođenje postupka, provjeriti informacije navedene u Europskoj jedinstvenoj dokumentaciji o nabavi kod nadležnog tijela za vođenje službene evidencije o tim podacima (npr. kaznena evidencija) sukladno posebnom propisu i zatražiti izdavanje potvrde o tome, uvidom u popratne dokumente ili dokaze koje već posjeduje, ili izravnim pristupom elektroničkim sredstvima komunikacije besplatnoj nacionalnoj bazi podataka na hrvatskom jeziku.</w:t>
      </w:r>
    </w:p>
    <w:p w:rsidR="008C6FEC" w:rsidRPr="008C6FEC" w:rsidRDefault="008C6FEC" w:rsidP="008C6FEC">
      <w:pPr>
        <w:pStyle w:val="Odlomakpopisa"/>
        <w:autoSpaceDE w:val="0"/>
        <w:autoSpaceDN w:val="0"/>
        <w:adjustRightInd w:val="0"/>
        <w:ind w:left="0"/>
        <w:jc w:val="both"/>
        <w:rPr>
          <w:rFonts w:ascii="Times New Roman" w:hAnsi="Times New Roman" w:cs="Times New Roman"/>
        </w:rPr>
      </w:pP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t>Ako se ne može obaviti provjera ili ishoditi potvrda sukladno prethodnom stavku, Naručitelj može zahtijevati od gospodarskog subjekta da u primjerenom roku, ne kraćem od pet dana, dostavi sve ili dio popratnih dokumenata ili dokaza.</w:t>
      </w:r>
    </w:p>
    <w:p w:rsidR="008C6FEC" w:rsidRPr="008C6FEC" w:rsidRDefault="008C6FEC" w:rsidP="008C6FEC">
      <w:pPr>
        <w:pStyle w:val="Odlomakpopisa"/>
        <w:autoSpaceDE w:val="0"/>
        <w:autoSpaceDN w:val="0"/>
        <w:adjustRightInd w:val="0"/>
        <w:ind w:left="0"/>
        <w:jc w:val="both"/>
        <w:rPr>
          <w:rFonts w:ascii="Times New Roman" w:hAnsi="Times New Roman" w:cs="Times New Roman"/>
        </w:rPr>
      </w:pPr>
    </w:p>
    <w:p w:rsidR="00A67F40" w:rsidRPr="008C6FEC" w:rsidRDefault="00A67F40" w:rsidP="008C6FEC">
      <w:pPr>
        <w:pStyle w:val="Odlomakpopisa"/>
        <w:autoSpaceDE w:val="0"/>
        <w:autoSpaceDN w:val="0"/>
        <w:adjustRightInd w:val="0"/>
        <w:ind w:left="0"/>
        <w:jc w:val="both"/>
        <w:rPr>
          <w:rFonts w:ascii="Times New Roman" w:hAnsi="Times New Roman" w:cs="Times New Roman"/>
        </w:rPr>
      </w:pPr>
      <w:r w:rsidRPr="008C6FEC">
        <w:rPr>
          <w:rFonts w:ascii="Times New Roman" w:hAnsi="Times New Roman" w:cs="Times New Roman"/>
        </w:rPr>
        <w:t>ESPD obrazac se dostavlja s popunjenim podatcima sukladno uputama danim u ESPD-u i ovoj Dokumentaciji o nabavi, skeniran i uvezan u sklopu elektronički dostavljene ponude.</w:t>
      </w:r>
    </w:p>
    <w:p w:rsidR="00A67F40" w:rsidRPr="008C6FEC" w:rsidRDefault="00A67F40" w:rsidP="00A67F40">
      <w:pPr>
        <w:keepNext/>
        <w:numPr>
          <w:ilvl w:val="0"/>
          <w:numId w:val="10"/>
        </w:numPr>
        <w:spacing w:after="0" w:line="240" w:lineRule="auto"/>
        <w:outlineLvl w:val="1"/>
        <w:rPr>
          <w:rFonts w:ascii="Times New Roman" w:eastAsia="Calibri" w:hAnsi="Times New Roman" w:cs="Times New Roman"/>
          <w:b/>
          <w:bCs/>
        </w:rPr>
      </w:pPr>
      <w:bookmarkStart w:id="11" w:name="_Toc506463331"/>
      <w:r w:rsidRPr="008C6FEC">
        <w:rPr>
          <w:rFonts w:ascii="Times New Roman" w:eastAsia="Calibri" w:hAnsi="Times New Roman" w:cs="Times New Roman"/>
          <w:b/>
          <w:bCs/>
        </w:rPr>
        <w:t>PROVJERA ISTINITOSTI PODATAKA</w:t>
      </w:r>
      <w:bookmarkEnd w:id="11"/>
    </w:p>
    <w:p w:rsidR="00A67F40" w:rsidRPr="008C6FEC" w:rsidRDefault="00A67F40" w:rsidP="00A67F40">
      <w:pPr>
        <w:spacing w:after="0"/>
        <w:rPr>
          <w:rFonts w:ascii="Times New Roman" w:hAnsi="Times New Roman" w:cs="Times New Roman"/>
          <w:lang w:eastAsia="x-none"/>
        </w:rPr>
      </w:pPr>
    </w:p>
    <w:p w:rsidR="00A67F40" w:rsidRPr="008C6FEC" w:rsidRDefault="00A67F40" w:rsidP="00A67F40">
      <w:pPr>
        <w:jc w:val="both"/>
        <w:rPr>
          <w:rFonts w:ascii="Times New Roman" w:hAnsi="Times New Roman" w:cs="Times New Roman"/>
        </w:rPr>
      </w:pPr>
      <w:r w:rsidRPr="008C6FEC">
        <w:rPr>
          <w:rFonts w:ascii="Times New Roman" w:hAnsi="Times New Roman" w:cs="Times New Roman"/>
        </w:rPr>
        <w:t>U slučaju postojanja sumnje u istinitost podataka dostavljenih od strane gospodarskog subjekta sukladno točkama 3. (osnove za isključenje) i 4. (uvjeti sposobnosti) ove Dokumentacije o nabavi, Naručitelj može dostavljene podatke provjeriti kod izdavatelja dokumenta, nadležnog tijela ili treće strane koja ima saznanja o relevantnim činjenicama, osim u slučaju ako je gospodarski subjekt upisan u službeni popis odobrenih gospodarskih subjekata sukladno članku 279. Zakona o javnoj nabavi.</w:t>
      </w:r>
    </w:p>
    <w:p w:rsidR="00A67F40" w:rsidRPr="008C6FEC" w:rsidRDefault="00A67F40" w:rsidP="00A67F40">
      <w:pPr>
        <w:numPr>
          <w:ilvl w:val="0"/>
          <w:numId w:val="8"/>
        </w:numPr>
        <w:autoSpaceDE w:val="0"/>
        <w:autoSpaceDN w:val="0"/>
        <w:adjustRightInd w:val="0"/>
        <w:contextualSpacing/>
        <w:jc w:val="both"/>
        <w:rPr>
          <w:rFonts w:ascii="Times New Roman" w:eastAsia="Calibri" w:hAnsi="Times New Roman" w:cs="Times New Roman"/>
          <w:b/>
          <w:lang w:val="de-DE"/>
        </w:rPr>
      </w:pPr>
      <w:r w:rsidRPr="008C6FEC">
        <w:rPr>
          <w:rFonts w:ascii="Times New Roman" w:eastAsia="Calibri" w:hAnsi="Times New Roman" w:cs="Times New Roman"/>
          <w:b/>
          <w:lang w:val="de-DE"/>
        </w:rPr>
        <w:t>KRITERIJI ZA ODABIR PONUDE</w:t>
      </w:r>
    </w:p>
    <w:p w:rsidR="00A67F40" w:rsidRPr="008C6FEC" w:rsidRDefault="00A67F40" w:rsidP="00A67F40">
      <w:pPr>
        <w:autoSpaceDE w:val="0"/>
        <w:autoSpaceDN w:val="0"/>
        <w:adjustRightInd w:val="0"/>
        <w:ind w:left="1080"/>
        <w:contextualSpacing/>
        <w:jc w:val="both"/>
        <w:rPr>
          <w:rFonts w:ascii="Times New Roman" w:eastAsia="Calibri" w:hAnsi="Times New Roman" w:cs="Times New Roman"/>
          <w:b/>
          <w:lang w:val="de-DE"/>
        </w:rPr>
      </w:pPr>
    </w:p>
    <w:p w:rsidR="00A67F40" w:rsidRPr="008C6FEC" w:rsidRDefault="00A67F40" w:rsidP="00A67F40">
      <w:pPr>
        <w:jc w:val="both"/>
        <w:rPr>
          <w:rFonts w:ascii="Times New Roman" w:hAnsi="Times New Roman" w:cs="Times New Roman"/>
          <w:b/>
        </w:rPr>
      </w:pPr>
      <w:r w:rsidRPr="008C6FEC">
        <w:rPr>
          <w:rFonts w:ascii="Times New Roman" w:hAnsi="Times New Roman" w:cs="Times New Roman"/>
        </w:rPr>
        <w:t xml:space="preserve">Kriterij  za odabir ponude je </w:t>
      </w:r>
      <w:r w:rsidRPr="008C6FEC">
        <w:rPr>
          <w:rFonts w:ascii="Times New Roman" w:hAnsi="Times New Roman" w:cs="Times New Roman"/>
          <w:b/>
        </w:rPr>
        <w:t>ekonomski najpovoljnija ponuda</w:t>
      </w:r>
      <w:r w:rsidRPr="008C6FEC">
        <w:rPr>
          <w:rFonts w:ascii="Times New Roman" w:hAnsi="Times New Roman" w:cs="Times New Roman"/>
        </w:rPr>
        <w:t>.</w:t>
      </w:r>
      <w:r w:rsidRPr="008C6FEC">
        <w:rPr>
          <w:rFonts w:ascii="Times New Roman" w:hAnsi="Times New Roman" w:cs="Times New Roman"/>
          <w:b/>
        </w:rPr>
        <w:t xml:space="preserve"> </w:t>
      </w:r>
    </w:p>
    <w:p w:rsidR="00A67F40" w:rsidRPr="008C6FEC" w:rsidRDefault="00A67F40" w:rsidP="00A67F40">
      <w:pPr>
        <w:jc w:val="both"/>
        <w:rPr>
          <w:rFonts w:ascii="Times New Roman" w:hAnsi="Times New Roman" w:cs="Times New Roman"/>
          <w:color w:val="000000" w:themeColor="text1"/>
        </w:rPr>
      </w:pPr>
      <w:r w:rsidRPr="008C6FEC">
        <w:rPr>
          <w:rFonts w:ascii="Times New Roman" w:hAnsi="Times New Roman" w:cs="Times New Roman"/>
          <w:color w:val="000000" w:themeColor="text1"/>
        </w:rPr>
        <w:t>Naručitelj će odabrati jednu najpovoljniju ponudu za predmet nabave.</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Ako su dvije ili više valjanih ponuda jednako rangirane prema kriteriju za odabir ponude, Naručitelj odabrat će ponudu koja je zaprimljena ranije.</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U ocjenjivanju će se koristiti relativni model ocijene ponude na način da se odredi relativni značaj pojedinog kriterija za odabir, nakon čega se relativni značaj pojedinog kriterija formulom preračunava u ostvareni broj bodova.</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Kriteriji za odabir ekonomski najpovoljnije ponude i njihov relativan značaj:</w:t>
      </w:r>
    </w:p>
    <w:tbl>
      <w:tblPr>
        <w:tblStyle w:val="Reetkatablice"/>
        <w:tblW w:w="0" w:type="auto"/>
        <w:tblLook w:val="04A0" w:firstRow="1" w:lastRow="0" w:firstColumn="1" w:lastColumn="0" w:noHBand="0" w:noVBand="1"/>
      </w:tblPr>
      <w:tblGrid>
        <w:gridCol w:w="6771"/>
        <w:gridCol w:w="2515"/>
      </w:tblGrid>
      <w:tr w:rsidR="00A67F40" w:rsidRPr="008C6FEC" w:rsidTr="00C866C7">
        <w:tc>
          <w:tcPr>
            <w:tcW w:w="6771" w:type="dxa"/>
            <w:shd w:val="clear" w:color="auto" w:fill="D9D9D9" w:themeFill="background1" w:themeFillShade="D9"/>
          </w:tcPr>
          <w:p w:rsidR="00A67F40" w:rsidRPr="008C6FEC" w:rsidRDefault="00A67F40" w:rsidP="00C866C7">
            <w:pPr>
              <w:autoSpaceDE w:val="0"/>
              <w:autoSpaceDN w:val="0"/>
              <w:adjustRightInd w:val="0"/>
              <w:jc w:val="center"/>
              <w:rPr>
                <w:rFonts w:ascii="Times New Roman" w:hAnsi="Times New Roman"/>
                <w:b/>
              </w:rPr>
            </w:pPr>
            <w:r w:rsidRPr="008C6FEC">
              <w:rPr>
                <w:rFonts w:ascii="Times New Roman" w:hAnsi="Times New Roman"/>
                <w:b/>
              </w:rPr>
              <w:t>KRITERIJ</w:t>
            </w:r>
          </w:p>
        </w:tc>
        <w:tc>
          <w:tcPr>
            <w:tcW w:w="2515" w:type="dxa"/>
            <w:shd w:val="clear" w:color="auto" w:fill="D9D9D9" w:themeFill="background1" w:themeFillShade="D9"/>
          </w:tcPr>
          <w:p w:rsidR="00A67F40" w:rsidRPr="008C6FEC" w:rsidRDefault="00A67F40" w:rsidP="00C866C7">
            <w:pPr>
              <w:autoSpaceDE w:val="0"/>
              <w:autoSpaceDN w:val="0"/>
              <w:adjustRightInd w:val="0"/>
              <w:jc w:val="center"/>
              <w:rPr>
                <w:rFonts w:ascii="Times New Roman" w:hAnsi="Times New Roman"/>
                <w:b/>
              </w:rPr>
            </w:pPr>
            <w:r w:rsidRPr="008C6FEC">
              <w:rPr>
                <w:rFonts w:ascii="Times New Roman" w:hAnsi="Times New Roman"/>
                <w:b/>
              </w:rPr>
              <w:t>BROJ BODOVA</w:t>
            </w:r>
          </w:p>
        </w:tc>
      </w:tr>
      <w:tr w:rsidR="00A67F40" w:rsidRPr="008C6FEC" w:rsidTr="00C866C7">
        <w:tc>
          <w:tcPr>
            <w:tcW w:w="6771"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CIJENA PONUDE</w:t>
            </w:r>
          </w:p>
        </w:tc>
        <w:tc>
          <w:tcPr>
            <w:tcW w:w="2515"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90 BODOVA</w:t>
            </w:r>
          </w:p>
        </w:tc>
      </w:tr>
      <w:tr w:rsidR="00A67F40" w:rsidRPr="008C6FEC" w:rsidTr="00C866C7">
        <w:tc>
          <w:tcPr>
            <w:tcW w:w="6771"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JAMSTVENI ROK</w:t>
            </w:r>
          </w:p>
        </w:tc>
        <w:tc>
          <w:tcPr>
            <w:tcW w:w="2515"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10 BODOVA</w:t>
            </w:r>
          </w:p>
        </w:tc>
      </w:tr>
      <w:tr w:rsidR="00A67F40" w:rsidRPr="008C6FEC" w:rsidTr="00C866C7">
        <w:tc>
          <w:tcPr>
            <w:tcW w:w="6771"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 xml:space="preserve">MAKSIMALNI BROJ BODOVA </w:t>
            </w:r>
          </w:p>
        </w:tc>
        <w:tc>
          <w:tcPr>
            <w:tcW w:w="2515"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100 BODOVA</w:t>
            </w:r>
          </w:p>
        </w:tc>
      </w:tr>
    </w:tbl>
    <w:p w:rsidR="00A67F40" w:rsidRPr="008C6FEC" w:rsidRDefault="00A67F40" w:rsidP="00A67F40">
      <w:pPr>
        <w:autoSpaceDE w:val="0"/>
        <w:autoSpaceDN w:val="0"/>
        <w:adjustRightInd w:val="0"/>
        <w:jc w:val="both"/>
        <w:rPr>
          <w:rFonts w:ascii="Times New Roman" w:hAnsi="Times New Roman" w:cs="Times New Roman"/>
        </w:rPr>
      </w:pPr>
    </w:p>
    <w:p w:rsidR="00A67F40" w:rsidRPr="008C6FEC" w:rsidRDefault="00A67F40" w:rsidP="00A67F40">
      <w:pPr>
        <w:numPr>
          <w:ilvl w:val="0"/>
          <w:numId w:val="9"/>
        </w:numPr>
        <w:autoSpaceDE w:val="0"/>
        <w:autoSpaceDN w:val="0"/>
        <w:adjustRightInd w:val="0"/>
        <w:contextualSpacing/>
        <w:jc w:val="both"/>
        <w:rPr>
          <w:rFonts w:ascii="Times New Roman" w:eastAsia="Calibri" w:hAnsi="Times New Roman" w:cs="Times New Roman"/>
          <w:lang w:val="de-DE"/>
        </w:rPr>
      </w:pPr>
      <w:r w:rsidRPr="008C6FEC">
        <w:rPr>
          <w:rFonts w:ascii="Times New Roman" w:eastAsia="Calibri" w:hAnsi="Times New Roman" w:cs="Times New Roman"/>
          <w:lang w:val="de-DE"/>
        </w:rPr>
        <w:t>OCJENA PONUDE PREMA FINANCIJSKOM KRITERIJU</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lastRenderedPageBreak/>
        <w:t>Ocjena ponude prema ovom kriteriju izračunava se prema formuli:</w:t>
      </w:r>
    </w:p>
    <w:p w:rsidR="00A67F40" w:rsidRPr="008C6FEC" w:rsidRDefault="00A67F40" w:rsidP="00A67F40">
      <w:pPr>
        <w:autoSpaceDE w:val="0"/>
        <w:autoSpaceDN w:val="0"/>
        <w:adjustRightInd w:val="0"/>
        <w:jc w:val="both"/>
        <w:rPr>
          <w:rFonts w:ascii="Times New Roman" w:hAnsi="Times New Roman" w:cs="Times New Roman"/>
          <w:vertAlign w:val="subscript"/>
        </w:rPr>
      </w:pPr>
      <w:r w:rsidRPr="008C6FEC">
        <w:rPr>
          <w:rFonts w:ascii="Times New Roman" w:hAnsi="Times New Roman" w:cs="Times New Roman"/>
        </w:rPr>
        <w:t>F = (</w:t>
      </w:r>
      <w:proofErr w:type="spellStart"/>
      <w:r w:rsidRPr="008C6FEC">
        <w:rPr>
          <w:rFonts w:ascii="Times New Roman" w:hAnsi="Times New Roman" w:cs="Times New Roman"/>
        </w:rPr>
        <w:t>F</w:t>
      </w:r>
      <w:r w:rsidRPr="008C6FEC">
        <w:rPr>
          <w:rFonts w:ascii="Times New Roman" w:hAnsi="Times New Roman" w:cs="Times New Roman"/>
          <w:vertAlign w:val="subscript"/>
        </w:rPr>
        <w:t>min</w:t>
      </w:r>
      <w:proofErr w:type="spellEnd"/>
      <w:r w:rsidRPr="008C6FEC">
        <w:rPr>
          <w:rFonts w:ascii="Times New Roman" w:hAnsi="Times New Roman" w:cs="Times New Roman"/>
        </w:rPr>
        <w:t>/</w:t>
      </w:r>
      <w:proofErr w:type="spellStart"/>
      <w:r w:rsidRPr="008C6FEC">
        <w:rPr>
          <w:rFonts w:ascii="Times New Roman" w:hAnsi="Times New Roman" w:cs="Times New Roman"/>
        </w:rPr>
        <w:t>F</w:t>
      </w:r>
      <w:r w:rsidRPr="008C6FEC">
        <w:rPr>
          <w:rFonts w:ascii="Times New Roman" w:hAnsi="Times New Roman" w:cs="Times New Roman"/>
          <w:vertAlign w:val="subscript"/>
        </w:rPr>
        <w:t>x</w:t>
      </w:r>
      <w:proofErr w:type="spellEnd"/>
      <w:r w:rsidRPr="008C6FEC">
        <w:rPr>
          <w:rFonts w:ascii="Times New Roman" w:hAnsi="Times New Roman" w:cs="Times New Roman"/>
        </w:rPr>
        <w:t>) * 90</w:t>
      </w:r>
      <w:r w:rsidRPr="008C6FEC">
        <w:rPr>
          <w:rFonts w:ascii="Times New Roman" w:hAnsi="Times New Roman" w:cs="Times New Roman"/>
          <w:vertAlign w:val="subscript"/>
        </w:rPr>
        <w:t xml:space="preserve"> </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Pri čemu je:</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F – ukupna cijena ponude x za financijski kriterij</w:t>
      </w:r>
    </w:p>
    <w:p w:rsidR="00A67F40" w:rsidRPr="008C6FEC" w:rsidRDefault="00A67F40" w:rsidP="00A67F40">
      <w:pPr>
        <w:autoSpaceDE w:val="0"/>
        <w:autoSpaceDN w:val="0"/>
        <w:adjustRightInd w:val="0"/>
        <w:jc w:val="both"/>
        <w:rPr>
          <w:rFonts w:ascii="Times New Roman" w:hAnsi="Times New Roman" w:cs="Times New Roman"/>
        </w:rPr>
      </w:pPr>
      <w:proofErr w:type="spellStart"/>
      <w:r w:rsidRPr="008C6FEC">
        <w:rPr>
          <w:rFonts w:ascii="Times New Roman" w:hAnsi="Times New Roman" w:cs="Times New Roman"/>
        </w:rPr>
        <w:t>F</w:t>
      </w:r>
      <w:r w:rsidRPr="008C6FEC">
        <w:rPr>
          <w:rFonts w:ascii="Times New Roman" w:hAnsi="Times New Roman" w:cs="Times New Roman"/>
          <w:vertAlign w:val="subscript"/>
        </w:rPr>
        <w:t>x</w:t>
      </w:r>
      <w:proofErr w:type="spellEnd"/>
      <w:r w:rsidRPr="008C6FEC">
        <w:rPr>
          <w:rFonts w:ascii="Times New Roman" w:hAnsi="Times New Roman" w:cs="Times New Roman"/>
          <w:vertAlign w:val="subscript"/>
        </w:rPr>
        <w:t xml:space="preserve"> </w:t>
      </w:r>
      <w:r w:rsidRPr="008C6FEC">
        <w:rPr>
          <w:rFonts w:ascii="Times New Roman" w:hAnsi="Times New Roman" w:cs="Times New Roman"/>
        </w:rPr>
        <w:t xml:space="preserve">– cijena ponude koja se ocjenjuje </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F min – najniža ponuda između svih valjanih ponuda</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90 – težinski faktor financijskog kriterija (90%)</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Maksimalna ocjena (F) koju ponuditelj može ostvariti prema ovom kriteriju je 90.</w:t>
      </w:r>
    </w:p>
    <w:p w:rsidR="00A67F40" w:rsidRPr="008C6FEC" w:rsidRDefault="00A67F40" w:rsidP="00A67F40">
      <w:pPr>
        <w:numPr>
          <w:ilvl w:val="0"/>
          <w:numId w:val="9"/>
        </w:numPr>
        <w:autoSpaceDE w:val="0"/>
        <w:autoSpaceDN w:val="0"/>
        <w:adjustRightInd w:val="0"/>
        <w:contextualSpacing/>
        <w:jc w:val="both"/>
        <w:rPr>
          <w:rFonts w:ascii="Times New Roman" w:eastAsia="Calibri" w:hAnsi="Times New Roman" w:cs="Times New Roman"/>
          <w:lang w:val="de-DE"/>
        </w:rPr>
      </w:pPr>
      <w:r w:rsidRPr="008C6FEC">
        <w:rPr>
          <w:rFonts w:ascii="Times New Roman" w:eastAsia="Calibri" w:hAnsi="Times New Roman" w:cs="Times New Roman"/>
          <w:lang w:val="de-DE"/>
        </w:rPr>
        <w:t>OCJEN</w:t>
      </w:r>
      <w:r w:rsidR="008C6FEC" w:rsidRPr="008C6FEC">
        <w:rPr>
          <w:rFonts w:ascii="Times New Roman" w:eastAsia="Calibri" w:hAnsi="Times New Roman" w:cs="Times New Roman"/>
          <w:lang w:val="de-DE"/>
        </w:rPr>
        <w:t xml:space="preserve">A PONUDE PREMA NEFINANCIJSKOM </w:t>
      </w:r>
    </w:p>
    <w:p w:rsidR="008C6FEC" w:rsidRPr="008C6FEC" w:rsidRDefault="008C6FEC" w:rsidP="008C6FEC">
      <w:pPr>
        <w:autoSpaceDE w:val="0"/>
        <w:autoSpaceDN w:val="0"/>
        <w:adjustRightInd w:val="0"/>
        <w:ind w:left="1080"/>
        <w:contextualSpacing/>
        <w:jc w:val="both"/>
        <w:rPr>
          <w:rFonts w:ascii="Times New Roman" w:eastAsia="Calibri" w:hAnsi="Times New Roman" w:cs="Times New Roman"/>
          <w:lang w:val="de-DE"/>
        </w:rPr>
      </w:pP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Minimalni jamstveni rok a otklanjanje nedostataka u jamstvenom roku iznosi :</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 za bitne (temeljne) zahtjeve za građevinu sukladno zakonskim propisima – 10 godina</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 za ostale radove 2 (dvije) godine (prema čl. 633. Zakona o obveznim odnosima)</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 xml:space="preserve">Ponuditelj u ponudi dostavlja </w:t>
      </w:r>
      <w:r w:rsidRPr="008C6FEC">
        <w:rPr>
          <w:rFonts w:ascii="Times New Roman" w:hAnsi="Times New Roman" w:cs="Times New Roman"/>
          <w:b/>
          <w:bCs/>
          <w:i/>
        </w:rPr>
        <w:t>Izjavu o duljini trajanja jamstva</w:t>
      </w:r>
      <w:r w:rsidRPr="008C6FEC">
        <w:rPr>
          <w:rFonts w:ascii="Times New Roman" w:hAnsi="Times New Roman" w:cs="Times New Roman"/>
        </w:rPr>
        <w:t xml:space="preserve"> u slobodnoj formi, te se </w:t>
      </w:r>
      <w:proofErr w:type="spellStart"/>
      <w:r w:rsidRPr="008C6FEC">
        <w:rPr>
          <w:rFonts w:ascii="Times New Roman" w:hAnsi="Times New Roman" w:cs="Times New Roman"/>
        </w:rPr>
        <w:t>upload</w:t>
      </w:r>
      <w:proofErr w:type="spellEnd"/>
      <w:r w:rsidRPr="008C6FEC">
        <w:rPr>
          <w:rFonts w:ascii="Times New Roman" w:hAnsi="Times New Roman" w:cs="Times New Roman"/>
        </w:rPr>
        <w:t>-a prilikom predaje ponude. Jamstvo se odnosi na temeljne zahtjeve za građevinu i ostale radove.</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Ukoliko ponuditelj u svojoj ponudi ne dostavi traženu izjavu, prilikom pregleda i ocjene ponude uzet će se da nudi minimalno trajanje jamstva i ponuda neće biti odbijena</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 xml:space="preserve">Maksimalni broj bodova dodijelit će se ponudi u kojoj je iskazan najdulji jamstveni rok.  </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Maksimalni broj bodova: 10 bodova</w:t>
      </w:r>
    </w:p>
    <w:tbl>
      <w:tblPr>
        <w:tblStyle w:val="Reetkatablice"/>
        <w:tblW w:w="0" w:type="auto"/>
        <w:tblLook w:val="04A0" w:firstRow="1" w:lastRow="0" w:firstColumn="1" w:lastColumn="0" w:noHBand="0" w:noVBand="1"/>
      </w:tblPr>
      <w:tblGrid>
        <w:gridCol w:w="6771"/>
        <w:gridCol w:w="2515"/>
      </w:tblGrid>
      <w:tr w:rsidR="00A67F40" w:rsidRPr="008C6FEC" w:rsidTr="00C866C7">
        <w:tc>
          <w:tcPr>
            <w:tcW w:w="6771" w:type="dxa"/>
            <w:shd w:val="clear" w:color="auto" w:fill="D9D9D9" w:themeFill="background1" w:themeFillShade="D9"/>
          </w:tcPr>
          <w:p w:rsidR="00A67F40" w:rsidRPr="008C6FEC" w:rsidRDefault="00A67F40" w:rsidP="00C866C7">
            <w:pPr>
              <w:autoSpaceDE w:val="0"/>
              <w:autoSpaceDN w:val="0"/>
              <w:adjustRightInd w:val="0"/>
              <w:jc w:val="center"/>
              <w:rPr>
                <w:rFonts w:ascii="Times New Roman" w:hAnsi="Times New Roman"/>
                <w:b/>
              </w:rPr>
            </w:pPr>
            <w:r w:rsidRPr="008C6FEC">
              <w:rPr>
                <w:rFonts w:ascii="Times New Roman" w:hAnsi="Times New Roman"/>
                <w:b/>
              </w:rPr>
              <w:t>TRAJANJE JAMSTVA U GODINAMA</w:t>
            </w:r>
          </w:p>
        </w:tc>
        <w:tc>
          <w:tcPr>
            <w:tcW w:w="2515" w:type="dxa"/>
            <w:shd w:val="clear" w:color="auto" w:fill="D9D9D9" w:themeFill="background1" w:themeFillShade="D9"/>
          </w:tcPr>
          <w:p w:rsidR="00A67F40" w:rsidRPr="008C6FEC" w:rsidRDefault="00A67F40" w:rsidP="00C866C7">
            <w:pPr>
              <w:autoSpaceDE w:val="0"/>
              <w:autoSpaceDN w:val="0"/>
              <w:adjustRightInd w:val="0"/>
              <w:jc w:val="center"/>
              <w:rPr>
                <w:rFonts w:ascii="Times New Roman" w:hAnsi="Times New Roman"/>
                <w:b/>
              </w:rPr>
            </w:pPr>
            <w:r w:rsidRPr="008C6FEC">
              <w:rPr>
                <w:rFonts w:ascii="Times New Roman" w:hAnsi="Times New Roman"/>
                <w:b/>
              </w:rPr>
              <w:t>BROJ BODOVA</w:t>
            </w:r>
          </w:p>
        </w:tc>
      </w:tr>
      <w:tr w:rsidR="00A67F40" w:rsidRPr="008C6FEC" w:rsidTr="00C866C7">
        <w:tc>
          <w:tcPr>
            <w:tcW w:w="6771"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10 g. za temeljne zahtjeve za građevinu/2 godine za ostale radove</w:t>
            </w:r>
          </w:p>
        </w:tc>
        <w:tc>
          <w:tcPr>
            <w:tcW w:w="2515"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0 BODOVA</w:t>
            </w:r>
          </w:p>
        </w:tc>
      </w:tr>
      <w:tr w:rsidR="00A67F40" w:rsidRPr="008C6FEC" w:rsidTr="00C866C7">
        <w:tc>
          <w:tcPr>
            <w:tcW w:w="6771"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12 g. za temeljne zahtjeve za građevinu/3 godine za ostale radove</w:t>
            </w:r>
          </w:p>
        </w:tc>
        <w:tc>
          <w:tcPr>
            <w:tcW w:w="2515"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5 BODOVA</w:t>
            </w:r>
          </w:p>
        </w:tc>
      </w:tr>
      <w:tr w:rsidR="00A67F40" w:rsidRPr="008C6FEC" w:rsidTr="00C866C7">
        <w:tc>
          <w:tcPr>
            <w:tcW w:w="6771"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15 g. za temeljne zahtjeve za građevinu/5 godine za ostale radove</w:t>
            </w:r>
          </w:p>
        </w:tc>
        <w:tc>
          <w:tcPr>
            <w:tcW w:w="2515" w:type="dxa"/>
          </w:tcPr>
          <w:p w:rsidR="00A67F40" w:rsidRPr="008C6FEC" w:rsidRDefault="00A67F40" w:rsidP="00C866C7">
            <w:pPr>
              <w:autoSpaceDE w:val="0"/>
              <w:autoSpaceDN w:val="0"/>
              <w:adjustRightInd w:val="0"/>
              <w:jc w:val="both"/>
              <w:rPr>
                <w:rFonts w:ascii="Times New Roman" w:hAnsi="Times New Roman"/>
              </w:rPr>
            </w:pPr>
            <w:r w:rsidRPr="008C6FEC">
              <w:rPr>
                <w:rFonts w:ascii="Times New Roman" w:hAnsi="Times New Roman"/>
              </w:rPr>
              <w:t>10 BODOVA</w:t>
            </w:r>
          </w:p>
        </w:tc>
      </w:tr>
    </w:tbl>
    <w:p w:rsidR="00A67F40" w:rsidRPr="008C6FEC" w:rsidRDefault="00A67F40" w:rsidP="00A67F40">
      <w:pPr>
        <w:autoSpaceDE w:val="0"/>
        <w:autoSpaceDN w:val="0"/>
        <w:adjustRightInd w:val="0"/>
        <w:jc w:val="both"/>
        <w:rPr>
          <w:rFonts w:ascii="Times New Roman" w:hAnsi="Times New Roman" w:cs="Times New Roman"/>
        </w:rPr>
      </w:pP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Maksimalna ocjena (T) koju ponuditelj može ostvariti prema ovom kriteriju je 10.</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Ukupna ocjena ponude sastoji se od zbroja ocjene financijskog i nefinancijskog dijela ponude. U skladu s kriterijima i načinom bodovanja, utvrditi će se ukupna ocjena svake ponude te će se izvršiti rangiranje ponuditelja.</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Ukupna ocjena ponude (E) izračunava se prema formuli:</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E = F+T</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Pri čemu je:</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F = ocjena ponude prema financijskom kriteriju</w:t>
      </w:r>
    </w:p>
    <w:p w:rsidR="00A67F40" w:rsidRPr="008C6FEC" w:rsidRDefault="00A67F40" w:rsidP="00A67F40">
      <w:pPr>
        <w:autoSpaceDE w:val="0"/>
        <w:autoSpaceDN w:val="0"/>
        <w:adjustRightInd w:val="0"/>
        <w:jc w:val="both"/>
        <w:rPr>
          <w:rFonts w:ascii="Times New Roman" w:hAnsi="Times New Roman" w:cs="Times New Roman"/>
        </w:rPr>
      </w:pPr>
      <w:r w:rsidRPr="008C6FEC">
        <w:rPr>
          <w:rFonts w:ascii="Times New Roman" w:hAnsi="Times New Roman" w:cs="Times New Roman"/>
        </w:rPr>
        <w:t>T= ocjena ponude prema nefinancijskom – tehničkom kriteriju</w:t>
      </w:r>
    </w:p>
    <w:p w:rsidR="00A67F40" w:rsidRPr="008C6FEC" w:rsidRDefault="00A67F40" w:rsidP="00A67F40">
      <w:pPr>
        <w:numPr>
          <w:ilvl w:val="0"/>
          <w:numId w:val="8"/>
        </w:numPr>
        <w:contextualSpacing/>
        <w:rPr>
          <w:rFonts w:ascii="Times New Roman" w:eastAsia="Calibri" w:hAnsi="Times New Roman" w:cs="Times New Roman"/>
          <w:b/>
          <w:color w:val="000000" w:themeColor="text1"/>
          <w:lang w:val="de-DE"/>
        </w:rPr>
      </w:pPr>
      <w:r w:rsidRPr="008C6FEC">
        <w:rPr>
          <w:rFonts w:ascii="Times New Roman" w:eastAsia="Calibri" w:hAnsi="Times New Roman" w:cs="Times New Roman"/>
          <w:b/>
          <w:color w:val="000000" w:themeColor="text1"/>
          <w:lang w:val="de-DE"/>
        </w:rPr>
        <w:lastRenderedPageBreak/>
        <w:t>POSEBNI UVJETI ZA IZVRŠENJE UGOVORA</w:t>
      </w:r>
    </w:p>
    <w:p w:rsidR="00A67F40" w:rsidRPr="008C6FEC" w:rsidRDefault="00A67F40" w:rsidP="00A67F40">
      <w:pPr>
        <w:ind w:left="1080"/>
        <w:contextualSpacing/>
        <w:rPr>
          <w:rFonts w:ascii="Times New Roman" w:eastAsia="Calibri" w:hAnsi="Times New Roman" w:cs="Times New Roman"/>
          <w:b/>
          <w:color w:val="000000" w:themeColor="text1"/>
          <w:lang w:val="de-DE"/>
        </w:rPr>
      </w:pP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Ugovorne strane sklapaju ugovor o javnoj nabavi u pisanom obliku u roku do 30 dana od dana izvršnosti odluke o odabiru.</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Ugovor o javnoj nabavi  mora biti sklopljen u skladu s uvjetima određenima dokumentaciji o nabavi i odabranom ponudom te ugovorne strane izvršavaju ugovor o javnoj nabavi u skladu s uvjetima određenima u dokumentaciji o nabavi i odabranom ponudom.</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Naručitelj je obvezan kontrolirati je li izvršenje ugovora o javnoj nabavi u skladu s uvjetima određenima u dokumentaciji o nabavi i odabranom ponudom.</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Na odgovornost ugovornih strana za ispunjenje obveza iz ugovora o javnoj nabavi, uz odredbe ZJN, na odgovarajući način primjenjuju se odredbe zakona kojim se uređuju obvezni odnosi.</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U tijeku izvršenja ugovora gospodarski subjekt mora </w:t>
      </w:r>
      <w:r w:rsidRPr="008C6FEC">
        <w:rPr>
          <w:rFonts w:ascii="Times New Roman" w:eastAsia="Times New Roman" w:hAnsi="Times New Roman" w:cs="Times New Roman"/>
          <w:b/>
          <w:bCs/>
          <w:color w:val="000000" w:themeColor="text1"/>
          <w:lang w:eastAsia="hr-HR"/>
        </w:rPr>
        <w:t>dokazati da je registriran za obavljanje djelatnosti građenja:</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b/>
          <w:bCs/>
          <w:color w:val="000000" w:themeColor="text1"/>
          <w:lang w:eastAsia="hr-HR"/>
        </w:rPr>
        <w:t>a) Na području Republike Hrvatske graditi i/ili izvoditi radove na građevini može pravna osoba ili fizička osoba obrtnik koja je registrirana za obavljanje djelatnosti građenja</w:t>
      </w:r>
      <w:r w:rsidRPr="008C6FEC">
        <w:rPr>
          <w:rFonts w:ascii="Times New Roman" w:eastAsia="Times New Roman" w:hAnsi="Times New Roman" w:cs="Times New Roman"/>
          <w:color w:val="000000" w:themeColor="text1"/>
          <w:lang w:eastAsia="hr-HR"/>
        </w:rPr>
        <w:t>, odnosno za izvođenje pojedinih radova sukladno članku 29. Zakona o poslovima i djelatnostima prostornog uređenja i gradnje („Narodne novine“, broj 78/15).</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Ovaj uvjet dokazuje se </w:t>
      </w:r>
      <w:r w:rsidRPr="008C6FEC">
        <w:rPr>
          <w:rFonts w:ascii="Times New Roman" w:eastAsia="Times New Roman" w:hAnsi="Times New Roman" w:cs="Times New Roman"/>
          <w:b/>
          <w:bCs/>
          <w:color w:val="000000" w:themeColor="text1"/>
          <w:lang w:eastAsia="hr-HR"/>
        </w:rPr>
        <w:t>odgovarajućim izvodom iz sudskog, obrtnog, strukovnog ili drugog odgovarajućeg registra Republike Hrvatske</w:t>
      </w:r>
      <w:r w:rsidRPr="008C6FEC">
        <w:rPr>
          <w:rFonts w:ascii="Times New Roman" w:eastAsia="Times New Roman" w:hAnsi="Times New Roman" w:cs="Times New Roman"/>
          <w:color w:val="000000" w:themeColor="text1"/>
          <w:lang w:eastAsia="hr-HR"/>
        </w:rPr>
        <w:t> iz kojeg mora biti vidljivo da je gospodarski subjekt registriran za obavljanje djelatnosti građenja odnosno za izvođenje pojedinih radova. U tu svrhu ponuditelj koji je podnio najpovoljniju ponudu prilaže dokaz iz točke 4.1.1. ove dokumentacije za nadmetanje.</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b/>
          <w:bCs/>
          <w:color w:val="000000" w:themeColor="text1"/>
          <w:lang w:eastAsia="hr-HR"/>
        </w:rPr>
        <w:t>b) Strana pravna osoba sa sjedištem u drugoj državi ugovornici Europskog gospodarskog prostoru</w:t>
      </w:r>
      <w:r w:rsidRPr="008C6FEC">
        <w:rPr>
          <w:rFonts w:ascii="Times New Roman" w:eastAsia="Times New Roman" w:hAnsi="Times New Roman" w:cs="Times New Roman"/>
          <w:color w:val="000000" w:themeColor="text1"/>
          <w:lang w:eastAsia="hr-HR"/>
        </w:rPr>
        <w:t>:</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 </w:t>
      </w:r>
      <w:r w:rsidRPr="008C6FEC">
        <w:rPr>
          <w:rFonts w:ascii="Times New Roman" w:eastAsia="Times New Roman" w:hAnsi="Times New Roman" w:cs="Times New Roman"/>
          <w:b/>
          <w:bCs/>
          <w:color w:val="000000" w:themeColor="text1"/>
          <w:lang w:eastAsia="hr-HR"/>
        </w:rPr>
        <w:t xml:space="preserve">može u Republici Hrvatskoj na privremenoj i povremenoj osnovi </w:t>
      </w:r>
      <w:r w:rsidRPr="008C6FEC">
        <w:rPr>
          <w:rFonts w:ascii="Times New Roman" w:eastAsia="Times New Roman" w:hAnsi="Times New Roman" w:cs="Times New Roman"/>
          <w:color w:val="000000" w:themeColor="text1"/>
          <w:lang w:eastAsia="hr-HR"/>
        </w:rPr>
        <w:t>obavljati one poslove koje je prema propisima države u kojoj ima sjedište ovlaštena obavljati nakon što o tome obavijesti Ministarstvo nadležno za poslove graditeljstva i prostornog uređenja Republike Hrvatske i ishodi potvrdu istog Ministarstva da može na privremenoj i povremenoj osnovi obavljati djelatnost građenja na području Republike Hrvatske.</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U tu svrhu gospodarski subjekt koji je podnio najpovoljniju ponudu – strana pravna osoba sa sjedištem u drugoj državi ugovornici Europskog gospodarskog prostoru dostavit će: </w:t>
      </w:r>
      <w:r w:rsidRPr="008C6FEC">
        <w:rPr>
          <w:rFonts w:ascii="Times New Roman" w:eastAsia="Times New Roman" w:hAnsi="Times New Roman" w:cs="Times New Roman"/>
          <w:b/>
          <w:bCs/>
          <w:color w:val="000000" w:themeColor="text1"/>
          <w:lang w:eastAsia="hr-HR"/>
        </w:rPr>
        <w:t>izjavu</w:t>
      </w:r>
      <w:r w:rsidRPr="008C6FEC">
        <w:rPr>
          <w:rFonts w:ascii="Times New Roman" w:eastAsia="Times New Roman" w:hAnsi="Times New Roman" w:cs="Times New Roman"/>
          <w:color w:val="000000" w:themeColor="text1"/>
          <w:lang w:eastAsia="hr-HR"/>
        </w:rPr>
        <w:t> kojom se gospodarski subjekt obvezuje da će u slučaju da njegova ponuda bude odabrana, najkasnije u roku 30 (trideset) dana od dana izvršnosti Odluke o odabiru, dostaviti obrazac obavijesti, sa prilozima, Ministarstvu prostornog uređenja i gradnje u Republici Hrvatskoj prema odredbama članka 69. Zakona o poslovima i djelatnostima prostornog uređenja i gradnje („Narodne novine“, broj 78/15).</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b/>
          <w:bCs/>
          <w:color w:val="000000" w:themeColor="text1"/>
          <w:lang w:eastAsia="hr-HR"/>
        </w:rPr>
        <w:t>– može u Republici Hrvatskoj trajno obavljati djelatnost građenja</w:t>
      </w:r>
      <w:r w:rsidRPr="008C6FEC">
        <w:rPr>
          <w:rFonts w:ascii="Times New Roman" w:eastAsia="Times New Roman" w:hAnsi="Times New Roman" w:cs="Times New Roman"/>
          <w:color w:val="000000" w:themeColor="text1"/>
          <w:lang w:eastAsia="hr-HR"/>
        </w:rPr>
        <w:t xml:space="preserve"> pod istim uvjetima kao i pravna osoba sa sjedištem u Republici Hrvatskoj, odnosno mora biti registrirana za obavljanje djelatnosti </w:t>
      </w:r>
      <w:r w:rsidRPr="008C6FEC">
        <w:rPr>
          <w:rFonts w:ascii="Times New Roman" w:eastAsia="Times New Roman" w:hAnsi="Times New Roman" w:cs="Times New Roman"/>
          <w:color w:val="000000" w:themeColor="text1"/>
          <w:lang w:eastAsia="hr-HR"/>
        </w:rPr>
        <w:lastRenderedPageBreak/>
        <w:t>građenja, odnosno za izvođenje pojedinih radova sukladno Zakonu o poslovima i djelatnostima prostornog uređenja i gradnje („Narodne novine“, broj 78/15).</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Temeljem članka 612. Zakona o trgovačkim društvima („Narodne novine“, broj 111/93, 34/99, 121/99, 52/00, 118/03, 107/07, 146/08, 137/09, 125/11, 152/11, 111/12, 68/13, 110/15) inozemna trgovačka društva ne mogu trajno obavljati djelatnost na području Republike Hrvatske dok tamo ne osnuju podružnicu.</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Ovaj uvjet gospodarski subjekt koji je podnio najpovoljniju ponudu dokazuje odgovarajućim izvodom iz sudskog, obrtnog, strukovnog ili drugog odgovarajućeg registra Republike Hrvatske iz kojeg mora biti vidljivo da je registriran za obavljanje djelatnosti građenja, odnosno za izvođenje pojedinih radova.</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b/>
          <w:bCs/>
          <w:color w:val="000000" w:themeColor="text1"/>
          <w:lang w:eastAsia="hr-HR"/>
        </w:rPr>
        <w:t>c) Strana pravna osoba sa sjedištem u trećoj državi koja u trećoj državi obavlja djelatnost građenja</w:t>
      </w:r>
      <w:r w:rsidRPr="008C6FEC">
        <w:rPr>
          <w:rFonts w:ascii="Times New Roman" w:eastAsia="Times New Roman" w:hAnsi="Times New Roman" w:cs="Times New Roman"/>
          <w:color w:val="000000" w:themeColor="text1"/>
          <w:lang w:eastAsia="hr-HR"/>
        </w:rPr>
        <w:t> ima pravo u Republici Hrvatskoj pod pretpostavkom uzajamnosti privremeno ili povremeno obavljati djelatnost građenja u skladu sa Zakonom o poslovima i djelatnostima prostornog uređenja i gradnje i drugim posebnim propisima („Narodne novine“, broj 78/15).</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 xml:space="preserve">Strana pravna osoba mora dokazati da u zemlji svog poslovnog </w:t>
      </w:r>
      <w:proofErr w:type="spellStart"/>
      <w:r w:rsidRPr="008C6FEC">
        <w:rPr>
          <w:rFonts w:ascii="Times New Roman" w:eastAsia="Times New Roman" w:hAnsi="Times New Roman" w:cs="Times New Roman"/>
          <w:color w:val="000000" w:themeColor="text1"/>
          <w:lang w:eastAsia="hr-HR"/>
        </w:rPr>
        <w:t>nastana</w:t>
      </w:r>
      <w:proofErr w:type="spellEnd"/>
      <w:r w:rsidRPr="008C6FEC">
        <w:rPr>
          <w:rFonts w:ascii="Times New Roman" w:eastAsia="Times New Roman" w:hAnsi="Times New Roman" w:cs="Times New Roman"/>
          <w:color w:val="000000" w:themeColor="text1"/>
          <w:lang w:eastAsia="hr-HR"/>
        </w:rPr>
        <w:t xml:space="preserve"> može obavljati djelatnost građenja, odnosno izvođenje pojedinih radova. U tu svrhu gospodarski subjekt koji je podnio najpovoljniju ponudu dostavlja odgovarajući dokument iz kojeg mora biti vidljivo da u zemlji poslovnog </w:t>
      </w:r>
      <w:proofErr w:type="spellStart"/>
      <w:r w:rsidRPr="008C6FEC">
        <w:rPr>
          <w:rFonts w:ascii="Times New Roman" w:eastAsia="Times New Roman" w:hAnsi="Times New Roman" w:cs="Times New Roman"/>
          <w:color w:val="000000" w:themeColor="text1"/>
          <w:lang w:eastAsia="hr-HR"/>
        </w:rPr>
        <w:t>nastana</w:t>
      </w:r>
      <w:proofErr w:type="spellEnd"/>
      <w:r w:rsidRPr="008C6FEC">
        <w:rPr>
          <w:rFonts w:ascii="Times New Roman" w:eastAsia="Times New Roman" w:hAnsi="Times New Roman" w:cs="Times New Roman"/>
          <w:color w:val="000000" w:themeColor="text1"/>
          <w:lang w:eastAsia="hr-HR"/>
        </w:rPr>
        <w:t xml:space="preserve"> može obavljati djelatnost građenja, odnosno da može obavljati izvođenje pojedinih radova.</w:t>
      </w:r>
    </w:p>
    <w:p w:rsidR="00A67F40" w:rsidRPr="008C6FEC" w:rsidRDefault="00A67F40" w:rsidP="00A67F40">
      <w:pPr>
        <w:shd w:val="clear" w:color="auto" w:fill="FFFFFF"/>
        <w:spacing w:after="426" w:line="240" w:lineRule="auto"/>
        <w:jc w:val="both"/>
        <w:rPr>
          <w:rFonts w:ascii="Times New Roman" w:eastAsia="Times New Roman" w:hAnsi="Times New Roman" w:cs="Times New Roman"/>
          <w:color w:val="000000" w:themeColor="text1"/>
          <w:lang w:eastAsia="hr-HR"/>
        </w:rPr>
      </w:pPr>
      <w:r w:rsidRPr="008C6FEC">
        <w:rPr>
          <w:rFonts w:ascii="Times New Roman" w:eastAsia="Times New Roman" w:hAnsi="Times New Roman" w:cs="Times New Roman"/>
          <w:color w:val="000000" w:themeColor="text1"/>
          <w:lang w:eastAsia="hr-HR"/>
        </w:rPr>
        <w:t xml:space="preserve">U slučaju zajednice ponuditelja i </w:t>
      </w:r>
      <w:proofErr w:type="spellStart"/>
      <w:r w:rsidRPr="008C6FEC">
        <w:rPr>
          <w:rFonts w:ascii="Times New Roman" w:eastAsia="Times New Roman" w:hAnsi="Times New Roman" w:cs="Times New Roman"/>
          <w:color w:val="000000" w:themeColor="text1"/>
          <w:lang w:eastAsia="hr-HR"/>
        </w:rPr>
        <w:t>podugovaratelja</w:t>
      </w:r>
      <w:proofErr w:type="spellEnd"/>
      <w:r w:rsidRPr="008C6FEC">
        <w:rPr>
          <w:rFonts w:ascii="Times New Roman" w:eastAsia="Times New Roman" w:hAnsi="Times New Roman" w:cs="Times New Roman"/>
          <w:color w:val="000000" w:themeColor="text1"/>
          <w:lang w:eastAsia="hr-HR"/>
        </w:rPr>
        <w:t xml:space="preserve"> traženu sposobnost obvezni su pojedinačno dokazati članovi zajednice ponuditelja i </w:t>
      </w:r>
      <w:proofErr w:type="spellStart"/>
      <w:r w:rsidRPr="008C6FEC">
        <w:rPr>
          <w:rFonts w:ascii="Times New Roman" w:eastAsia="Times New Roman" w:hAnsi="Times New Roman" w:cs="Times New Roman"/>
          <w:color w:val="000000" w:themeColor="text1"/>
          <w:lang w:eastAsia="hr-HR"/>
        </w:rPr>
        <w:t>podugovaratelji</w:t>
      </w:r>
      <w:proofErr w:type="spellEnd"/>
      <w:r w:rsidRPr="008C6FEC">
        <w:rPr>
          <w:rFonts w:ascii="Times New Roman" w:eastAsia="Times New Roman" w:hAnsi="Times New Roman" w:cs="Times New Roman"/>
          <w:color w:val="000000" w:themeColor="text1"/>
          <w:lang w:eastAsia="hr-HR"/>
        </w:rPr>
        <w:t>, koji će graditi i/ili izvoditi pojedine radove.</w:t>
      </w:r>
    </w:p>
    <w:p w:rsidR="00A67F40" w:rsidRPr="008C6FEC" w:rsidRDefault="00A67F40" w:rsidP="00A67F40">
      <w:pPr>
        <w:jc w:val="both"/>
        <w:rPr>
          <w:rFonts w:ascii="Times New Roman" w:hAnsi="Times New Roman" w:cs="Times New Roman"/>
          <w:b/>
          <w:color w:val="000000" w:themeColor="text1"/>
        </w:rPr>
      </w:pPr>
    </w:p>
    <w:p w:rsidR="002002E8" w:rsidRPr="008C6FEC" w:rsidRDefault="002002E8">
      <w:pPr>
        <w:rPr>
          <w:rFonts w:ascii="Times New Roman" w:hAnsi="Times New Roman" w:cs="Times New Roman"/>
        </w:rPr>
      </w:pPr>
    </w:p>
    <w:sectPr w:rsidR="002002E8" w:rsidRPr="008C6F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5E92"/>
    <w:multiLevelType w:val="multilevel"/>
    <w:tmpl w:val="C0B21710"/>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5E6B21"/>
    <w:multiLevelType w:val="hybridMultilevel"/>
    <w:tmpl w:val="57AE49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2D7713A"/>
    <w:multiLevelType w:val="hybridMultilevel"/>
    <w:tmpl w:val="D0D61C4C"/>
    <w:lvl w:ilvl="0" w:tplc="041A000F">
      <w:start w:val="1"/>
      <w:numFmt w:val="decimal"/>
      <w:lvlText w:val="%1."/>
      <w:lvlJc w:val="left"/>
      <w:pPr>
        <w:ind w:left="720" w:hanging="360"/>
      </w:pPr>
      <w:rPr>
        <w:rFonts w:cs="Times New Roman"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BE72BD7"/>
    <w:multiLevelType w:val="hybridMultilevel"/>
    <w:tmpl w:val="5C127C6C"/>
    <w:lvl w:ilvl="0" w:tplc="EF541A4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1C4E103B"/>
    <w:multiLevelType w:val="multilevel"/>
    <w:tmpl w:val="35FC6D78"/>
    <w:lvl w:ilvl="0">
      <w:start w:val="6"/>
      <w:numFmt w:val="decimal"/>
      <w:lvlText w:val="%1."/>
      <w:lvlJc w:val="left"/>
      <w:pPr>
        <w:ind w:left="360" w:hanging="360"/>
      </w:pPr>
      <w:rPr>
        <w:rFonts w:hint="default"/>
      </w:rPr>
    </w:lvl>
    <w:lvl w:ilvl="1">
      <w:start w:val="8"/>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nsid w:val="1C7A2F93"/>
    <w:multiLevelType w:val="hybridMultilevel"/>
    <w:tmpl w:val="8474FB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20982E72"/>
    <w:multiLevelType w:val="multilevel"/>
    <w:tmpl w:val="FE48A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97D60CA"/>
    <w:multiLevelType w:val="hybridMultilevel"/>
    <w:tmpl w:val="C55854E2"/>
    <w:lvl w:ilvl="0" w:tplc="0096F970">
      <w:start w:val="1"/>
      <w:numFmt w:val="upperRoman"/>
      <w:lvlText w:val="%1."/>
      <w:lvlJc w:val="left"/>
      <w:pPr>
        <w:ind w:left="1080" w:hanging="720"/>
      </w:pPr>
      <w:rPr>
        <w:rFonts w:eastAsia="Calibr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3CB12204"/>
    <w:multiLevelType w:val="hybridMultilevel"/>
    <w:tmpl w:val="BB240886"/>
    <w:lvl w:ilvl="0" w:tplc="8102C414">
      <w:start w:val="1"/>
      <w:numFmt w:val="decimal"/>
      <w:lvlText w:val="%1."/>
      <w:lvlJc w:val="left"/>
      <w:pPr>
        <w:ind w:left="720" w:hanging="360"/>
      </w:pPr>
      <w:rPr>
        <w:rFonts w:ascii="Calibri" w:hAnsi="Calibri" w:hint="default"/>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9460B0A"/>
    <w:multiLevelType w:val="multilevel"/>
    <w:tmpl w:val="C6845224"/>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2EA5C65"/>
    <w:multiLevelType w:val="multilevel"/>
    <w:tmpl w:val="F20E88C8"/>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31366B9"/>
    <w:multiLevelType w:val="hybridMultilevel"/>
    <w:tmpl w:val="00900F0C"/>
    <w:lvl w:ilvl="0" w:tplc="6374F9B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10"/>
  </w:num>
  <w:num w:numId="3">
    <w:abstractNumId w:val="5"/>
  </w:num>
  <w:num w:numId="4">
    <w:abstractNumId w:val="0"/>
  </w:num>
  <w:num w:numId="5">
    <w:abstractNumId w:val="8"/>
  </w:num>
  <w:num w:numId="6">
    <w:abstractNumId w:val="9"/>
  </w:num>
  <w:num w:numId="7">
    <w:abstractNumId w:val="6"/>
  </w:num>
  <w:num w:numId="8">
    <w:abstractNumId w:val="11"/>
  </w:num>
  <w:num w:numId="9">
    <w:abstractNumId w:val="3"/>
  </w:num>
  <w:num w:numId="10">
    <w:abstractNumId w:val="4"/>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40"/>
    <w:rsid w:val="002002E8"/>
    <w:rsid w:val="008C6FEC"/>
    <w:rsid w:val="00A67F40"/>
    <w:rsid w:val="00FA605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F40"/>
  </w:style>
  <w:style w:type="paragraph" w:styleId="Naslov1">
    <w:name w:val="heading 1"/>
    <w:basedOn w:val="Normal"/>
    <w:next w:val="Normal"/>
    <w:link w:val="Naslov1Char"/>
    <w:qFormat/>
    <w:rsid w:val="00FA6058"/>
    <w:pPr>
      <w:keepNext/>
      <w:spacing w:after="0" w:line="240" w:lineRule="auto"/>
      <w:outlineLvl w:val="0"/>
    </w:pPr>
    <w:rPr>
      <w:rFonts w:ascii="Bookman Old Style" w:eastAsia="Times New Roman" w:hAnsi="Bookman Old Style" w:cs="Times New Roman"/>
      <w:b/>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A67F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Zadanifontodlomka"/>
    <w:uiPriority w:val="99"/>
    <w:unhideWhenUsed/>
    <w:rsid w:val="00A67F40"/>
    <w:rPr>
      <w:color w:val="0000FF"/>
      <w:u w:val="single"/>
    </w:rPr>
  </w:style>
  <w:style w:type="paragraph" w:styleId="Odlomakpopisa">
    <w:name w:val="List Paragraph"/>
    <w:basedOn w:val="Normal"/>
    <w:uiPriority w:val="34"/>
    <w:qFormat/>
    <w:rsid w:val="00A67F40"/>
    <w:pPr>
      <w:ind w:left="720"/>
      <w:contextualSpacing/>
    </w:pPr>
  </w:style>
  <w:style w:type="character" w:customStyle="1" w:styleId="Naslov1Char">
    <w:name w:val="Naslov 1 Char"/>
    <w:basedOn w:val="Zadanifontodlomka"/>
    <w:link w:val="Naslov1"/>
    <w:rsid w:val="00FA6058"/>
    <w:rPr>
      <w:rFonts w:ascii="Bookman Old Style" w:eastAsia="Times New Roman" w:hAnsi="Bookman Old Style" w:cs="Times New Roman"/>
      <w:b/>
      <w:sz w:val="24"/>
      <w:szCs w:val="20"/>
      <w:lang w:eastAsia="hr-HR"/>
    </w:rPr>
  </w:style>
  <w:style w:type="paragraph" w:customStyle="1" w:styleId="Default">
    <w:name w:val="Default"/>
    <w:rsid w:val="00FA605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F40"/>
  </w:style>
  <w:style w:type="paragraph" w:styleId="Naslov1">
    <w:name w:val="heading 1"/>
    <w:basedOn w:val="Normal"/>
    <w:next w:val="Normal"/>
    <w:link w:val="Naslov1Char"/>
    <w:qFormat/>
    <w:rsid w:val="00FA6058"/>
    <w:pPr>
      <w:keepNext/>
      <w:spacing w:after="0" w:line="240" w:lineRule="auto"/>
      <w:outlineLvl w:val="0"/>
    </w:pPr>
    <w:rPr>
      <w:rFonts w:ascii="Bookman Old Style" w:eastAsia="Times New Roman" w:hAnsi="Bookman Old Style" w:cs="Times New Roman"/>
      <w:b/>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A67F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Zadanifontodlomka"/>
    <w:uiPriority w:val="99"/>
    <w:unhideWhenUsed/>
    <w:rsid w:val="00A67F40"/>
    <w:rPr>
      <w:color w:val="0000FF"/>
      <w:u w:val="single"/>
    </w:rPr>
  </w:style>
  <w:style w:type="paragraph" w:styleId="Odlomakpopisa">
    <w:name w:val="List Paragraph"/>
    <w:basedOn w:val="Normal"/>
    <w:uiPriority w:val="34"/>
    <w:qFormat/>
    <w:rsid w:val="00A67F40"/>
    <w:pPr>
      <w:ind w:left="720"/>
      <w:contextualSpacing/>
    </w:pPr>
  </w:style>
  <w:style w:type="character" w:customStyle="1" w:styleId="Naslov1Char">
    <w:name w:val="Naslov 1 Char"/>
    <w:basedOn w:val="Zadanifontodlomka"/>
    <w:link w:val="Naslov1"/>
    <w:rsid w:val="00FA6058"/>
    <w:rPr>
      <w:rFonts w:ascii="Bookman Old Style" w:eastAsia="Times New Roman" w:hAnsi="Bookman Old Style" w:cs="Times New Roman"/>
      <w:b/>
      <w:sz w:val="24"/>
      <w:szCs w:val="20"/>
      <w:lang w:eastAsia="hr-HR"/>
    </w:rPr>
  </w:style>
  <w:style w:type="paragraph" w:customStyle="1" w:styleId="Default">
    <w:name w:val="Default"/>
    <w:rsid w:val="00FA605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28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help.nn.hr/support/solutions/articles/12000043401--kreiranje-e-espd-odgovoraponuditelji-natjecatelj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c.europa.eu/growth/tools-databases/espd/filter?lang=h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12</Pages>
  <Words>5062</Words>
  <Characters>28854</Characters>
  <Application>Microsoft Office Word</Application>
  <DocSecurity>0</DocSecurity>
  <Lines>240</Lines>
  <Paragraphs>67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Hudika</dc:creator>
  <cp:lastModifiedBy>Marina Hudika</cp:lastModifiedBy>
  <cp:revision>1</cp:revision>
  <dcterms:created xsi:type="dcterms:W3CDTF">2018-05-07T11:42:00Z</dcterms:created>
  <dcterms:modified xsi:type="dcterms:W3CDTF">2018-05-07T12:19:00Z</dcterms:modified>
</cp:coreProperties>
</file>