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950D4" w14:textId="1D4FBE4F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D54BAE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3D511018" wp14:editId="3F14D582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16CEBAD9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13E2C48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7D9AB453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3304DE52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5CD1C78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GRADSKO VIJEĆE</w:t>
      </w:r>
    </w:p>
    <w:p w14:paraId="76E07AC7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1CD32459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400-06/</w:t>
      </w:r>
      <w:r w:rsidR="0029136D">
        <w:rPr>
          <w:rFonts w:ascii="Arial" w:hAnsi="Arial" w:cs="Arial"/>
          <w:sz w:val="22"/>
          <w:szCs w:val="22"/>
        </w:rPr>
        <w:t>20</w:t>
      </w:r>
      <w:r w:rsidR="00AC09C5">
        <w:rPr>
          <w:rFonts w:ascii="Arial" w:hAnsi="Arial" w:cs="Arial"/>
          <w:sz w:val="22"/>
          <w:szCs w:val="22"/>
        </w:rPr>
        <w:t>-01/0</w:t>
      </w:r>
      <w:r w:rsidR="0029136D">
        <w:rPr>
          <w:rFonts w:ascii="Arial" w:hAnsi="Arial" w:cs="Arial"/>
          <w:sz w:val="22"/>
          <w:szCs w:val="22"/>
        </w:rPr>
        <w:t>6</w:t>
      </w:r>
    </w:p>
    <w:p w14:paraId="6B262E24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</w:t>
      </w:r>
      <w:r w:rsidR="00EE0BAF">
        <w:rPr>
          <w:rFonts w:ascii="Arial" w:hAnsi="Arial" w:cs="Arial"/>
          <w:sz w:val="22"/>
          <w:szCs w:val="22"/>
        </w:rPr>
        <w:t>20</w:t>
      </w:r>
      <w:r w:rsidR="00CA68DF">
        <w:rPr>
          <w:rFonts w:ascii="Arial" w:hAnsi="Arial" w:cs="Arial"/>
          <w:sz w:val="22"/>
          <w:szCs w:val="22"/>
        </w:rPr>
        <w:t>/</w:t>
      </w:r>
      <w:r w:rsidR="0060329F">
        <w:rPr>
          <w:rFonts w:ascii="Arial" w:hAnsi="Arial" w:cs="Arial"/>
          <w:sz w:val="22"/>
          <w:szCs w:val="22"/>
        </w:rPr>
        <w:t>5</w:t>
      </w:r>
    </w:p>
    <w:p w14:paraId="32C503AE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4B2AF391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60329F">
        <w:rPr>
          <w:rFonts w:ascii="Arial" w:hAnsi="Arial" w:cs="Arial"/>
          <w:sz w:val="22"/>
          <w:szCs w:val="22"/>
        </w:rPr>
        <w:t xml:space="preserve"> 18. prosinca 2020.</w:t>
      </w:r>
    </w:p>
    <w:p w14:paraId="49CED4D9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1EC85423" w14:textId="77777777"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14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(Narodne novine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0612A5">
        <w:rPr>
          <w:rFonts w:ascii="Arial" w:hAnsi="Arial" w:cs="Arial"/>
          <w:sz w:val="22"/>
          <w:szCs w:val="22"/>
        </w:rPr>
        <w:t>, 15/15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Ivanec  na</w:t>
      </w:r>
      <w:r w:rsidR="0060329F">
        <w:rPr>
          <w:rFonts w:ascii="Arial" w:hAnsi="Arial" w:cs="Arial"/>
          <w:sz w:val="22"/>
          <w:szCs w:val="22"/>
        </w:rPr>
        <w:t xml:space="preserve"> 42.</w:t>
      </w:r>
      <w:r w:rsidR="00C2240E">
        <w:rPr>
          <w:rFonts w:ascii="Arial" w:hAnsi="Arial" w:cs="Arial"/>
          <w:sz w:val="22"/>
          <w:szCs w:val="22"/>
        </w:rPr>
        <w:t xml:space="preserve"> 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60329F">
        <w:rPr>
          <w:rFonts w:ascii="Arial" w:hAnsi="Arial" w:cs="Arial"/>
          <w:sz w:val="22"/>
          <w:szCs w:val="22"/>
        </w:rPr>
        <w:t xml:space="preserve"> 18. prosinca 2020.</w:t>
      </w:r>
      <w:r w:rsidR="001D0AF2" w:rsidRPr="00126492">
        <w:rPr>
          <w:rFonts w:ascii="Arial" w:hAnsi="Arial" w:cs="Arial"/>
          <w:sz w:val="22"/>
          <w:szCs w:val="22"/>
        </w:rPr>
        <w:t xml:space="preserve">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06508B40" w14:textId="77777777" w:rsidR="0083212E" w:rsidRPr="00126492" w:rsidRDefault="0083212E">
      <w:pPr>
        <w:jc w:val="both"/>
        <w:rPr>
          <w:rFonts w:ascii="Arial" w:hAnsi="Arial" w:cs="Arial"/>
          <w:sz w:val="22"/>
          <w:szCs w:val="22"/>
        </w:rPr>
      </w:pPr>
    </w:p>
    <w:p w14:paraId="5AFAC321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611CC19F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273CDB89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EE0BAF">
        <w:rPr>
          <w:rFonts w:ascii="Arial" w:hAnsi="Arial" w:cs="Arial"/>
          <w:b/>
          <w:sz w:val="24"/>
          <w:szCs w:val="24"/>
        </w:rPr>
        <w:t>1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64BEEA63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B32CD15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36F24E6F" w14:textId="77777777" w:rsidR="00821700" w:rsidRPr="00126492" w:rsidRDefault="00BC6B5F" w:rsidP="007B5376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14:paraId="08B7CDD2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0E5FAE6F" w14:textId="77777777"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14:paraId="07B39432" w14:textId="77777777" w:rsidR="00821700" w:rsidRPr="00126492" w:rsidRDefault="00496662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Ovom se Odlukom uređuje struktura prihoda i primitaka te rashoda i izdataka 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, njegovo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Proračuna, u skladu sa Zakonom o proračunu („Narodne novine“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DC3549">
        <w:rPr>
          <w:rFonts w:ascii="Arial" w:hAnsi="Arial" w:cs="Arial"/>
          <w:sz w:val="22"/>
          <w:szCs w:val="22"/>
        </w:rPr>
        <w:t>, 15/15</w:t>
      </w:r>
      <w:r w:rsidR="00727937">
        <w:rPr>
          <w:rFonts w:ascii="Arial" w:hAnsi="Arial" w:cs="Arial"/>
          <w:sz w:val="22"/>
          <w:szCs w:val="22"/>
        </w:rPr>
        <w:t>)</w:t>
      </w:r>
      <w:r w:rsidR="00FA7BF1">
        <w:rPr>
          <w:rFonts w:ascii="Arial" w:hAnsi="Arial" w:cs="Arial"/>
          <w:sz w:val="22"/>
          <w:szCs w:val="22"/>
        </w:rPr>
        <w:t>- u daljnjem tekstu: Zakon</w:t>
      </w:r>
      <w:r w:rsidR="00727937">
        <w:rPr>
          <w:rFonts w:ascii="Arial" w:hAnsi="Arial" w:cs="Arial"/>
          <w:sz w:val="22"/>
          <w:szCs w:val="22"/>
        </w:rPr>
        <w:t xml:space="preserve"> i drugim propisima.</w:t>
      </w:r>
    </w:p>
    <w:p w14:paraId="0F48FAAA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7DC4FD95" w14:textId="77777777"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14:paraId="09413551" w14:textId="77777777"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14:paraId="25A72564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dijela, te Plana razvojnih programa.</w:t>
      </w:r>
    </w:p>
    <w:p w14:paraId="18523350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4875091" w14:textId="77777777" w:rsidR="00EF7485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 xml:space="preserve">i od Računa prihoda </w:t>
      </w:r>
      <w:r w:rsidR="00EF7485">
        <w:rPr>
          <w:rFonts w:ascii="Arial" w:hAnsi="Arial" w:cs="Arial"/>
          <w:sz w:val="22"/>
          <w:szCs w:val="22"/>
        </w:rPr>
        <w:t xml:space="preserve">i rashoda,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 xml:space="preserve">čuna financiranja. </w:t>
      </w:r>
      <w:r w:rsidR="00EF7485">
        <w:rPr>
          <w:rFonts w:ascii="Arial" w:hAnsi="Arial" w:cs="Arial"/>
          <w:sz w:val="22"/>
          <w:szCs w:val="22"/>
        </w:rPr>
        <w:t xml:space="preserve"> </w:t>
      </w:r>
    </w:p>
    <w:p w14:paraId="762A8F9B" w14:textId="77777777"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9D431B5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Računu prihoda i rashoda iskazani su prihodi poslovanja, prihodi od prodaje nefinanci</w:t>
      </w:r>
      <w:r w:rsidR="00DA1760">
        <w:rPr>
          <w:rFonts w:ascii="Arial" w:hAnsi="Arial" w:cs="Arial"/>
          <w:sz w:val="22"/>
          <w:szCs w:val="22"/>
        </w:rPr>
        <w:t>jske imovine,</w:t>
      </w:r>
      <w:r w:rsidR="008C262E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te rashodi</w:t>
      </w:r>
      <w:r w:rsidR="008C262E">
        <w:rPr>
          <w:rFonts w:ascii="Arial" w:hAnsi="Arial" w:cs="Arial"/>
          <w:sz w:val="22"/>
          <w:szCs w:val="22"/>
        </w:rPr>
        <w:t xml:space="preserve"> poslovanja</w:t>
      </w:r>
      <w:r w:rsidRPr="00126492">
        <w:rPr>
          <w:rFonts w:ascii="Arial" w:hAnsi="Arial" w:cs="Arial"/>
          <w:sz w:val="22"/>
          <w:szCs w:val="22"/>
        </w:rPr>
        <w:t xml:space="preserve">, kao i rashodi za nabavu nefinancijske imovine. </w:t>
      </w:r>
    </w:p>
    <w:p w14:paraId="3C83C518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62D097B" w14:textId="77777777" w:rsidR="00E333A9" w:rsidRDefault="00FA7BF1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primici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izdaci za financijsku imovinu i otplate zajmova. </w:t>
      </w:r>
    </w:p>
    <w:p w14:paraId="28D16C68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5389884" w14:textId="77777777" w:rsidR="00D40764" w:rsidRDefault="00E333A9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Posebni dio sadrži raspored rashoda i izdataka prema ekonomskoj, organizacijskoj, programskoj, lokacijskoj i funkcijskoj klasifikaciji</w:t>
      </w:r>
      <w:r w:rsidR="00727937">
        <w:rPr>
          <w:rFonts w:ascii="Arial" w:hAnsi="Arial" w:cs="Arial"/>
          <w:sz w:val="22"/>
          <w:szCs w:val="22"/>
        </w:rPr>
        <w:t>, izvorima financiranja,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DA1760">
        <w:rPr>
          <w:rFonts w:ascii="Arial" w:hAnsi="Arial" w:cs="Arial"/>
          <w:sz w:val="22"/>
          <w:szCs w:val="22"/>
        </w:rPr>
        <w:t>te po proračunskim korisnicima.</w:t>
      </w:r>
    </w:p>
    <w:p w14:paraId="673FC569" w14:textId="77777777"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4853599" w14:textId="77777777" w:rsidR="00727937" w:rsidRPr="00126492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 razvojnih programa u tri godine </w:t>
      </w:r>
      <w:r w:rsidR="005B4838">
        <w:rPr>
          <w:rFonts w:ascii="Arial" w:hAnsi="Arial" w:cs="Arial"/>
          <w:sz w:val="22"/>
          <w:szCs w:val="22"/>
        </w:rPr>
        <w:t>sadrži ciljeve i prioritete razvoja povezane s programskom i organizacijskom klasifikacijom proračuna.</w:t>
      </w:r>
    </w:p>
    <w:p w14:paraId="5565EA00" w14:textId="77777777" w:rsidR="00C16178" w:rsidRDefault="00C16178">
      <w:pPr>
        <w:jc w:val="both"/>
        <w:rPr>
          <w:rFonts w:ascii="Arial" w:hAnsi="Arial" w:cs="Arial"/>
          <w:sz w:val="22"/>
          <w:szCs w:val="22"/>
        </w:rPr>
      </w:pPr>
    </w:p>
    <w:p w14:paraId="41CEDD6A" w14:textId="77777777" w:rsidR="00B640BC" w:rsidRPr="00126492" w:rsidRDefault="00B640BC">
      <w:pPr>
        <w:jc w:val="both"/>
        <w:rPr>
          <w:rFonts w:ascii="Arial" w:hAnsi="Arial" w:cs="Arial"/>
          <w:sz w:val="22"/>
          <w:szCs w:val="22"/>
        </w:rPr>
      </w:pPr>
    </w:p>
    <w:p w14:paraId="3810F610" w14:textId="77777777" w:rsidR="00821700" w:rsidRPr="00126492" w:rsidRDefault="00821700" w:rsidP="00D11943">
      <w:pPr>
        <w:rPr>
          <w:rFonts w:ascii="Arial" w:hAnsi="Arial" w:cs="Arial"/>
          <w:sz w:val="22"/>
          <w:szCs w:val="22"/>
        </w:rPr>
      </w:pPr>
    </w:p>
    <w:p w14:paraId="7DBC9362" w14:textId="77777777"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II. IZVRŠAVANJE PRORAČUNA</w:t>
      </w:r>
    </w:p>
    <w:p w14:paraId="466F130F" w14:textId="77777777"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E3AF50D" w14:textId="77777777"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14:paraId="26D7BBF5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3D525D60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1BD50EA2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14:paraId="579F1FC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0E925D8D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>kladu s raspoloživim sredstvima, a za ista podnose mjesečne zahtjeve nadležnom Upravnom odjelu.</w:t>
      </w:r>
    </w:p>
    <w:p w14:paraId="201B984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5DAEB702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14:paraId="12AFBD4B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7AFD997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Visina obveze iz stavka 4. ovog članka ne smije biti veća od 20% naplaćenih </w:t>
      </w:r>
      <w:r w:rsidR="00E65F01">
        <w:rPr>
          <w:rFonts w:ascii="Arial" w:hAnsi="Arial" w:cs="Arial"/>
          <w:sz w:val="22"/>
          <w:szCs w:val="22"/>
        </w:rPr>
        <w:t xml:space="preserve">vlastitih </w:t>
      </w:r>
      <w:r w:rsidRPr="00126492">
        <w:rPr>
          <w:rFonts w:ascii="Arial" w:hAnsi="Arial" w:cs="Arial"/>
          <w:sz w:val="22"/>
          <w:szCs w:val="22"/>
        </w:rPr>
        <w:t>prihoda korisnika u godini koja prethodi godini u kojoj se obveza preuzima.</w:t>
      </w:r>
    </w:p>
    <w:p w14:paraId="6DF68044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14:paraId="24A39688" w14:textId="77777777"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32D2B38D" w14:textId="77777777"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14:paraId="583F0163" w14:textId="77777777" w:rsidR="00821700" w:rsidRPr="00126492" w:rsidRDefault="005B2702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Vlastiti p</w:t>
      </w:r>
      <w:r w:rsidR="00821700" w:rsidRPr="00126492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>
        <w:rPr>
          <w:rFonts w:ascii="Arial" w:hAnsi="Arial" w:cs="Arial"/>
          <w:sz w:val="22"/>
          <w:szCs w:val="22"/>
        </w:rPr>
        <w:t xml:space="preserve"> </w:t>
      </w:r>
      <w:r w:rsidR="00821700" w:rsidRPr="00126492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>
        <w:rPr>
          <w:rFonts w:ascii="Arial" w:hAnsi="Arial" w:cs="Arial"/>
          <w:sz w:val="22"/>
          <w:szCs w:val="22"/>
        </w:rPr>
        <w:t xml:space="preserve">te nemaju </w:t>
      </w:r>
      <w:r w:rsidR="00821700" w:rsidRPr="00126492">
        <w:rPr>
          <w:rFonts w:ascii="Arial" w:hAnsi="Arial" w:cs="Arial"/>
          <w:sz w:val="22"/>
          <w:szCs w:val="22"/>
        </w:rPr>
        <w:t>obavez</w:t>
      </w:r>
      <w:r w:rsidR="003C1F69">
        <w:rPr>
          <w:rFonts w:ascii="Arial" w:hAnsi="Arial" w:cs="Arial"/>
          <w:sz w:val="22"/>
          <w:szCs w:val="22"/>
        </w:rPr>
        <w:t>u</w:t>
      </w:r>
      <w:r w:rsidR="00821700" w:rsidRPr="00126492">
        <w:rPr>
          <w:rFonts w:ascii="Arial" w:hAnsi="Arial" w:cs="Arial"/>
          <w:sz w:val="22"/>
          <w:szCs w:val="22"/>
        </w:rPr>
        <w:t xml:space="preserve"> </w:t>
      </w:r>
      <w:r w:rsidR="00CA500C">
        <w:rPr>
          <w:rFonts w:ascii="Arial" w:hAnsi="Arial" w:cs="Arial"/>
          <w:sz w:val="22"/>
          <w:szCs w:val="22"/>
        </w:rPr>
        <w:t xml:space="preserve">uplate tih sredstava u Proračun, </w:t>
      </w:r>
      <w:r w:rsidR="009823B3">
        <w:rPr>
          <w:rFonts w:ascii="Arial" w:hAnsi="Arial" w:cs="Arial"/>
          <w:sz w:val="22"/>
          <w:szCs w:val="22"/>
        </w:rPr>
        <w:t>uz obvezu</w:t>
      </w:r>
      <w:r w:rsidR="00CA500C">
        <w:rPr>
          <w:rFonts w:ascii="Arial" w:hAnsi="Arial" w:cs="Arial"/>
          <w:sz w:val="22"/>
          <w:szCs w:val="22"/>
        </w:rPr>
        <w:t xml:space="preserve"> planiranja i praćenja</w:t>
      </w:r>
      <w:r w:rsidR="00E23E09">
        <w:rPr>
          <w:rFonts w:ascii="Arial" w:hAnsi="Arial" w:cs="Arial"/>
          <w:sz w:val="22"/>
          <w:szCs w:val="22"/>
        </w:rPr>
        <w:t xml:space="preserve"> istih u Proračunu Grada Ivanca putem aplikacije posebno prilagođene za navedeno praćenje.</w:t>
      </w:r>
    </w:p>
    <w:p w14:paraId="042512A7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1D49426C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="00B640BC">
        <w:rPr>
          <w:rFonts w:ascii="Arial" w:hAnsi="Arial" w:cs="Arial"/>
          <w:sz w:val="22"/>
          <w:szCs w:val="22"/>
        </w:rPr>
        <w:t>20</w:t>
      </w:r>
      <w:r w:rsidRPr="00126492">
        <w:rPr>
          <w:rFonts w:ascii="Arial" w:hAnsi="Arial" w:cs="Arial"/>
          <w:sz w:val="22"/>
          <w:szCs w:val="22"/>
        </w:rPr>
        <w:t xml:space="preserve"> dana po isteku mjeseca za koji se podnose.</w:t>
      </w:r>
    </w:p>
    <w:p w14:paraId="1E85F417" w14:textId="77777777"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14:paraId="13F1DB71" w14:textId="77777777"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07C43A9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7A3C7A6A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14:paraId="7D313468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63B47C61" w14:textId="77777777"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u obvezi su izraditi </w:t>
      </w:r>
      <w:r w:rsidR="00B640BC">
        <w:rPr>
          <w:rFonts w:ascii="Arial" w:hAnsi="Arial" w:cs="Arial"/>
          <w:sz w:val="22"/>
          <w:szCs w:val="22"/>
        </w:rPr>
        <w:t>godišnja financijska izvješća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CA500C">
        <w:rPr>
          <w:rFonts w:ascii="Arial" w:hAnsi="Arial" w:cs="Arial"/>
          <w:sz w:val="22"/>
          <w:szCs w:val="22"/>
        </w:rPr>
        <w:t>31. siječnja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14:paraId="1E148628" w14:textId="77777777"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14:paraId="146B7C1C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A84EDE6" w14:textId="77777777"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14:paraId="58A78571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14:paraId="2DB727AE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14:paraId="6679F9B4" w14:textId="77777777" w:rsidR="00BB74BF" w:rsidRDefault="00F54244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14:paraId="706D50C5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CC0825D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14:paraId="7055F9BB" w14:textId="77777777"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D5A73DF" w14:textId="77777777" w:rsidR="00F54244" w:rsidRPr="00126492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14:paraId="021BEC16" w14:textId="77777777"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14:paraId="043CB2B5" w14:textId="77777777" w:rsidR="0084134E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D6F81">
        <w:rPr>
          <w:rFonts w:ascii="Arial" w:hAnsi="Arial" w:cs="Arial"/>
          <w:sz w:val="22"/>
          <w:szCs w:val="22"/>
        </w:rPr>
        <w:t>Pročelnici Upravnih odjela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14:paraId="27A06B67" w14:textId="77777777"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14:paraId="504507E1" w14:textId="77777777" w:rsidR="00234978" w:rsidRPr="00126492" w:rsidRDefault="00C4282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36FA0">
        <w:rPr>
          <w:rFonts w:ascii="Arial" w:hAnsi="Arial" w:cs="Arial"/>
          <w:sz w:val="22"/>
          <w:szCs w:val="22"/>
        </w:rPr>
        <w:t>Upravni odjel</w:t>
      </w:r>
      <w:r w:rsidR="008D6F81">
        <w:rPr>
          <w:rFonts w:ascii="Arial" w:hAnsi="Arial" w:cs="Arial"/>
          <w:sz w:val="22"/>
          <w:szCs w:val="22"/>
        </w:rPr>
        <w:t xml:space="preserve">i </w:t>
      </w:r>
      <w:r w:rsidR="00D523AA">
        <w:rPr>
          <w:rFonts w:ascii="Arial" w:hAnsi="Arial" w:cs="Arial"/>
          <w:sz w:val="22"/>
          <w:szCs w:val="22"/>
        </w:rPr>
        <w:t>odgovorni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14:paraId="034C198C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14:paraId="197CC0B7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Pravne osobe – proračunski korisnici odgovorne su za naplatu prihoda i primitaka u okviru svoje nadležnosti te za izvršavanje svih rashoda u skladu s odobrenim namjenama. </w:t>
      </w:r>
    </w:p>
    <w:p w14:paraId="61F9F071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4C8A063A" w14:textId="77777777"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661DBD7A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1DFAEC6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Rashodi proračuna mogu se izvršavati do iznosa planiranih, odnosno ostvarenih u prihodnoj strani proračuna.</w:t>
      </w:r>
    </w:p>
    <w:p w14:paraId="3E4CFC25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A71FC85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43A40"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14:paraId="71F1556D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14:paraId="52673201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FF4255">
        <w:rPr>
          <w:rFonts w:ascii="Arial" w:hAnsi="Arial" w:cs="Arial"/>
          <w:sz w:val="22"/>
          <w:szCs w:val="22"/>
        </w:rPr>
        <w:t>Pročelnici Upravnih</w:t>
      </w:r>
      <w:r w:rsidR="00351DD8" w:rsidRPr="00351DD8">
        <w:rPr>
          <w:rFonts w:ascii="Arial" w:hAnsi="Arial" w:cs="Arial"/>
          <w:sz w:val="22"/>
          <w:szCs w:val="22"/>
        </w:rPr>
        <w:t xml:space="preserve"> odjela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 w:rsidR="00FF4255">
        <w:rPr>
          <w:rFonts w:ascii="Arial" w:hAnsi="Arial" w:cs="Arial"/>
          <w:sz w:val="22"/>
          <w:szCs w:val="22"/>
        </w:rPr>
        <w:t>te</w:t>
      </w:r>
      <w:r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14:paraId="5BF6307F" w14:textId="77777777"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14:paraId="0EAF53B4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14:paraId="772AD284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14:paraId="40DAFFA6" w14:textId="77777777" w:rsidR="00905D7A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14:paraId="2C8E5A26" w14:textId="77777777" w:rsidR="00364A6E" w:rsidRDefault="00364A6E" w:rsidP="00905D7A">
      <w:pPr>
        <w:jc w:val="both"/>
        <w:rPr>
          <w:rFonts w:ascii="Arial" w:hAnsi="Arial" w:cs="Arial"/>
          <w:sz w:val="22"/>
          <w:szCs w:val="22"/>
        </w:rPr>
      </w:pPr>
    </w:p>
    <w:p w14:paraId="6C252B49" w14:textId="77777777" w:rsidR="00364A6E" w:rsidRDefault="00364A6E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Rashodi planirani kao novčana naknada učenicima kod polaska u prvi razred osnovne škole s područja Grada Ivanca </w:t>
      </w:r>
      <w:r w:rsidR="00BE5ADC">
        <w:rPr>
          <w:rFonts w:ascii="Arial" w:hAnsi="Arial" w:cs="Arial"/>
          <w:sz w:val="22"/>
          <w:szCs w:val="22"/>
        </w:rPr>
        <w:t>isplaćivati će se u iznosu od 700,00 kuna, uz podnošenje zahtjeva te po zaključku nadležnog upravnog tijela.</w:t>
      </w:r>
    </w:p>
    <w:p w14:paraId="68FA744C" w14:textId="77777777" w:rsidR="00BE5ADC" w:rsidRDefault="00BE5ADC" w:rsidP="00905D7A">
      <w:pPr>
        <w:jc w:val="both"/>
        <w:rPr>
          <w:rFonts w:ascii="Arial" w:hAnsi="Arial" w:cs="Arial"/>
          <w:sz w:val="22"/>
          <w:szCs w:val="22"/>
        </w:rPr>
      </w:pPr>
    </w:p>
    <w:p w14:paraId="6B4C6D49" w14:textId="77777777" w:rsidR="00BE5ADC" w:rsidRPr="00126492" w:rsidRDefault="00BE5ADC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Rashodi planirani kao novčana naknada učenicima s područja Grada Ivanca, od drugog do osmog razreda osnovne škole za radne bilježnice i likovne mape isplaćivati će se u iznosima utvrđenim zaključkom nadležnog upravnog tijela.</w:t>
      </w:r>
    </w:p>
    <w:p w14:paraId="6E097603" w14:textId="77777777" w:rsidR="00821700" w:rsidRDefault="00821700">
      <w:pPr>
        <w:jc w:val="center"/>
        <w:rPr>
          <w:rFonts w:ascii="Arial" w:hAnsi="Arial" w:cs="Arial"/>
          <w:sz w:val="22"/>
          <w:szCs w:val="22"/>
        </w:rPr>
      </w:pPr>
    </w:p>
    <w:p w14:paraId="7C0151E3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9.</w:t>
      </w:r>
    </w:p>
    <w:p w14:paraId="59AF7AF5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3C0CEED5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Nagrade učenicima osnovnih i srednje škole s područja grada Ivanca za postignute rezultate na županijskim i državnim natjecanjima tijekom školske godine isplatiti će se po kriterijima i na način određen posebnim zaključkom Gradonačelnika, a u skladu sa sredstvima planiranima u Proračunu.</w:t>
      </w:r>
    </w:p>
    <w:p w14:paraId="57333573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2964EF9" w14:textId="77777777" w:rsidR="0055228A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5228A">
        <w:rPr>
          <w:rFonts w:ascii="Arial" w:hAnsi="Arial" w:cs="Arial"/>
          <w:sz w:val="22"/>
          <w:szCs w:val="22"/>
        </w:rPr>
        <w:t>Gradonačelnik može posebnom odlukom nagraditi građane grada Ivanca koji svojim djelovanjem u području sporta, kulture, znanosti, umjetnosti i slično postignu značajan uspjeh na međunarodnoj razini.</w:t>
      </w:r>
    </w:p>
    <w:p w14:paraId="3B608A43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01A50416" w14:textId="77777777"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10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329A680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6894C80D" w14:textId="77777777" w:rsidR="00746694" w:rsidRPr="00126492" w:rsidRDefault="00821700" w:rsidP="002C656A">
      <w:pPr>
        <w:jc w:val="both"/>
        <w:rPr>
          <w:rFonts w:ascii="Arial" w:hAnsi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746694" w:rsidRPr="00126492">
        <w:rPr>
          <w:rFonts w:ascii="Arial" w:hAnsi="Arial"/>
          <w:sz w:val="22"/>
          <w:szCs w:val="22"/>
        </w:rPr>
        <w:t xml:space="preserve">Hitni i nepredviđeni izdaci, te izdaci za neplanirane ili nedovoljno planirane izdatke, koji se </w:t>
      </w:r>
      <w:r w:rsidR="00227C87" w:rsidRPr="00126492">
        <w:rPr>
          <w:rFonts w:ascii="Arial" w:hAnsi="Arial"/>
          <w:sz w:val="22"/>
          <w:szCs w:val="22"/>
        </w:rPr>
        <w:t xml:space="preserve">pojave tijekom proračunske godine, podmiruju se iz nepredviđenih rashoda do visine proračunske </w:t>
      </w:r>
      <w:r w:rsidR="0053187A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 xml:space="preserve"> utvrđene godišnjim proračunom.</w:t>
      </w:r>
    </w:p>
    <w:p w14:paraId="2ECB9053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526C8A08" w14:textId="77777777" w:rsidR="0053187A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0,5% proračunskih prihoda bez primitaka.</w:t>
      </w:r>
    </w:p>
    <w:p w14:paraId="28F8327E" w14:textId="77777777"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5E097" w14:textId="77777777" w:rsidR="00722969" w:rsidRPr="00126492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364A6E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0.000,00 kuna.</w:t>
      </w:r>
    </w:p>
    <w:p w14:paraId="6075F25F" w14:textId="77777777"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7E00779" w14:textId="77777777" w:rsidR="0053187A" w:rsidRPr="00126492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14:paraId="588B6214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763E9126" w14:textId="77777777" w:rsidR="00746694" w:rsidRPr="00126492" w:rsidRDefault="00722969" w:rsidP="002C656A">
      <w:pPr>
        <w:ind w:firstLine="72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14:paraId="5953509F" w14:textId="77777777"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</w:p>
    <w:p w14:paraId="6C48BA4D" w14:textId="77777777"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1</w:t>
      </w:r>
      <w:r w:rsidR="00917FE7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14:paraId="3D20144F" w14:textId="77777777"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14:paraId="12B7E9C0" w14:textId="77777777" w:rsidR="005F381F" w:rsidRDefault="005F381F" w:rsidP="002C656A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</w:r>
      <w:r w:rsidR="0005213C">
        <w:rPr>
          <w:rFonts w:ascii="Arial" w:hAnsi="Arial" w:cs="Arial"/>
          <w:szCs w:val="22"/>
        </w:rPr>
        <w:t>Ukoliko</w:t>
      </w:r>
      <w:r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Pr="00126492">
        <w:rPr>
          <w:rFonts w:ascii="Arial" w:hAnsi="Arial" w:cs="Arial"/>
          <w:szCs w:val="22"/>
        </w:rPr>
        <w:t xml:space="preserve"> izdataka Proračuna, </w:t>
      </w:r>
      <w:r w:rsidR="0005213C"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14:paraId="348F366E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7527DEF8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14:paraId="15A1B51A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77AD5439" w14:textId="77777777"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</w:p>
    <w:p w14:paraId="4F850E3C" w14:textId="77777777"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14:paraId="3E7FF3A1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Na prijedlog pročelnika  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na proračunskim stavkama unutar pojedinog razdjela i između pojedinih razdjela s time da umanjenje pojedine stavke ne može biti veće od 5% sredstava utvrđenih na stavci donesenoj od strane </w:t>
      </w:r>
      <w:r>
        <w:rPr>
          <w:rFonts w:ascii="Arial" w:hAnsi="Arial" w:cs="Arial"/>
          <w:szCs w:val="22"/>
        </w:rPr>
        <w:t xml:space="preserve">Gradskog vijeća </w:t>
      </w:r>
      <w:r w:rsidRPr="00005493">
        <w:rPr>
          <w:rFonts w:ascii="Arial" w:hAnsi="Arial" w:cs="Arial"/>
          <w:szCs w:val="22"/>
        </w:rPr>
        <w:t xml:space="preserve">koja se umanjuje. </w:t>
      </w:r>
    </w:p>
    <w:p w14:paraId="4DB24D8A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14:paraId="4C55901B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Proračunska sredstva mogu se preraspodijeliti između Računa prihoda i rashoda i Računa financiranja.</w:t>
      </w:r>
    </w:p>
    <w:p w14:paraId="09864802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14:paraId="7F85334A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Polugodišnjeg i Godišnjeg izvještaja o izvršenju Proračuna. </w:t>
      </w:r>
    </w:p>
    <w:p w14:paraId="340D916C" w14:textId="77777777"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14:paraId="0790B9AC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562FC25E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14:paraId="0140638C" w14:textId="77777777" w:rsidR="00FB1DBC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722969">
        <w:rPr>
          <w:rFonts w:ascii="Arial" w:hAnsi="Arial" w:cs="Arial"/>
          <w:sz w:val="22"/>
          <w:szCs w:val="22"/>
        </w:rPr>
        <w:t>Gradonačelnika.</w:t>
      </w:r>
    </w:p>
    <w:p w14:paraId="1E37ABB5" w14:textId="77777777"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8C2FAEC" w14:textId="77777777" w:rsidR="00AB17C1" w:rsidRDefault="00AB17C1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>ate predujma do 10</w:t>
      </w:r>
      <w:r>
        <w:rPr>
          <w:rFonts w:ascii="Arial" w:hAnsi="Arial" w:cs="Arial"/>
          <w:sz w:val="22"/>
          <w:szCs w:val="22"/>
        </w:rPr>
        <w:t>.000,00 kuna.</w:t>
      </w:r>
    </w:p>
    <w:p w14:paraId="4B210F9B" w14:textId="77777777"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E6083A0" w14:textId="77777777"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4</w:t>
      </w:r>
      <w:r w:rsidRPr="00126492">
        <w:rPr>
          <w:rFonts w:ascii="Arial" w:hAnsi="Arial" w:cs="Arial"/>
          <w:sz w:val="22"/>
          <w:szCs w:val="22"/>
        </w:rPr>
        <w:t>.</w:t>
      </w:r>
    </w:p>
    <w:p w14:paraId="67A6748E" w14:textId="77777777"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7D246D8" w14:textId="77777777" w:rsidR="00BA4676" w:rsidRPr="00126492" w:rsidRDefault="00BA4676" w:rsidP="00BA4676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 i usluga i ustupanju radova.</w:t>
      </w:r>
    </w:p>
    <w:p w14:paraId="58F4D5D0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43BB6474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07099275" w14:textId="77777777"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15443D97" w14:textId="77777777"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14:paraId="75FB8E56" w14:textId="77777777"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14:paraId="4E907A31" w14:textId="77777777" w:rsidR="009566D0" w:rsidRDefault="009566D0">
      <w:pPr>
        <w:pStyle w:val="Tijeloteksta2"/>
        <w:rPr>
          <w:rFonts w:ascii="Arial" w:hAnsi="Arial" w:cs="Arial"/>
          <w:szCs w:val="22"/>
        </w:rPr>
      </w:pPr>
    </w:p>
    <w:p w14:paraId="17AC9ADF" w14:textId="77777777"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ab/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14:paraId="53BE1428" w14:textId="77777777" w:rsidR="00120AAA" w:rsidRDefault="00120AAA">
      <w:pPr>
        <w:pStyle w:val="Tijeloteksta2"/>
        <w:rPr>
          <w:rFonts w:ascii="Arial" w:hAnsi="Arial" w:cs="Arial"/>
          <w:szCs w:val="22"/>
        </w:rPr>
      </w:pPr>
    </w:p>
    <w:p w14:paraId="3E1836BF" w14:textId="77777777"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</w:p>
    <w:p w14:paraId="41F90CA9" w14:textId="77777777"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14:paraId="0A678FFB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14:paraId="420B48D4" w14:textId="77777777"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14:paraId="45F5D325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 xml:space="preserve">atrogasna zajednica uz suglasnost </w:t>
      </w:r>
      <w:r w:rsidR="006A39BB">
        <w:rPr>
          <w:rFonts w:ascii="Arial" w:hAnsi="Arial" w:cs="Arial"/>
          <w:szCs w:val="22"/>
        </w:rPr>
        <w:t>Gradonačelnika</w:t>
      </w:r>
      <w:r w:rsidR="00BB74BF">
        <w:rPr>
          <w:rFonts w:ascii="Arial" w:hAnsi="Arial" w:cs="Arial"/>
          <w:szCs w:val="22"/>
        </w:rPr>
        <w:t>, u skladu sa raspoloživim sredstvima.</w:t>
      </w:r>
    </w:p>
    <w:p w14:paraId="02B1FC06" w14:textId="77777777" w:rsidR="00AB17C1" w:rsidRDefault="00AB17C1" w:rsidP="00152B59">
      <w:pPr>
        <w:pStyle w:val="Tijeloteksta2"/>
        <w:rPr>
          <w:rFonts w:ascii="Arial" w:hAnsi="Arial" w:cs="Arial"/>
          <w:szCs w:val="22"/>
        </w:rPr>
      </w:pPr>
    </w:p>
    <w:p w14:paraId="011E33E5" w14:textId="77777777" w:rsidR="00BE5ADC" w:rsidRDefault="00BE5ADC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7EB99721" w14:textId="77777777" w:rsidR="00AB17C1" w:rsidRDefault="00D45EE4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7</w:t>
      </w:r>
      <w:r w:rsidR="00AB17C1">
        <w:rPr>
          <w:rFonts w:ascii="Arial" w:hAnsi="Arial" w:cs="Arial"/>
          <w:szCs w:val="22"/>
        </w:rPr>
        <w:t>.</w:t>
      </w:r>
    </w:p>
    <w:p w14:paraId="30E7D401" w14:textId="77777777"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48BCFD4F" w14:textId="77777777" w:rsidR="00AB17C1" w:rsidRDefault="00AB17C1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746450">
        <w:rPr>
          <w:rFonts w:ascii="Arial" w:hAnsi="Arial" w:cs="Arial"/>
          <w:szCs w:val="22"/>
        </w:rPr>
        <w:t>Sredstva namijenja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panom i planom rada.</w:t>
      </w:r>
    </w:p>
    <w:p w14:paraId="154E9C77" w14:textId="77777777"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14:paraId="03D52FC4" w14:textId="77777777"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8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14:paraId="24961DF7" w14:textId="77777777"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14:paraId="2E084334" w14:textId="77777777" w:rsidR="00FA0FF4" w:rsidRPr="00126492" w:rsidRDefault="007B5376" w:rsidP="007B5376">
      <w:pPr>
        <w:ind w:firstLine="72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Raspodjela</w:t>
      </w:r>
      <w:r w:rsidR="00F17A99" w:rsidRPr="00126492">
        <w:rPr>
          <w:rFonts w:ascii="Arial" w:hAnsi="Arial" w:cs="Arial"/>
          <w:sz w:val="22"/>
          <w:szCs w:val="22"/>
        </w:rPr>
        <w:t xml:space="preserve"> sredstava  udrugama i drugim korisnicima </w:t>
      </w:r>
      <w:r w:rsidR="009823B3">
        <w:rPr>
          <w:rFonts w:ascii="Arial" w:hAnsi="Arial" w:cs="Arial"/>
          <w:sz w:val="22"/>
          <w:szCs w:val="22"/>
        </w:rPr>
        <w:t xml:space="preserve">proračunskih sredstava, kao i način predlaganja financiranja njihovih aktivnosti, odnosno programa, te obvezu izvještavanja o odobrenim sredstvima i </w:t>
      </w:r>
      <w:r>
        <w:rPr>
          <w:rFonts w:ascii="Arial" w:hAnsi="Arial" w:cs="Arial"/>
          <w:sz w:val="22"/>
          <w:szCs w:val="22"/>
        </w:rPr>
        <w:t>njihovom utrošku izvršavati će se sukladno posebnim propisima.</w:t>
      </w:r>
      <w:r w:rsidR="00F17A99" w:rsidRPr="00126492">
        <w:rPr>
          <w:rFonts w:ascii="Arial" w:hAnsi="Arial" w:cs="Arial"/>
          <w:sz w:val="22"/>
          <w:szCs w:val="22"/>
        </w:rPr>
        <w:tab/>
      </w:r>
    </w:p>
    <w:p w14:paraId="0E06FDC2" w14:textId="77777777"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14:paraId="3D41A31D" w14:textId="77777777" w:rsidR="002E67BF" w:rsidRPr="00126492" w:rsidRDefault="00D45EE4" w:rsidP="002E67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9</w:t>
      </w:r>
      <w:r w:rsidR="002E67BF" w:rsidRPr="00126492">
        <w:rPr>
          <w:rFonts w:ascii="Arial" w:hAnsi="Arial" w:cs="Arial"/>
          <w:sz w:val="22"/>
          <w:szCs w:val="22"/>
        </w:rPr>
        <w:t>.</w:t>
      </w:r>
    </w:p>
    <w:p w14:paraId="1A1B6CC0" w14:textId="77777777"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14:paraId="2927B3BB" w14:textId="77777777" w:rsidR="00A43E51" w:rsidRPr="00126492" w:rsidRDefault="00A43E51" w:rsidP="002E67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Uprav</w:t>
      </w:r>
      <w:r w:rsidR="0072144A">
        <w:rPr>
          <w:rFonts w:ascii="Arial" w:hAnsi="Arial" w:cs="Arial"/>
          <w:sz w:val="22"/>
          <w:szCs w:val="22"/>
        </w:rPr>
        <w:t>ni odjel</w:t>
      </w:r>
      <w:r w:rsidR="007643F5">
        <w:rPr>
          <w:rFonts w:ascii="Arial" w:hAnsi="Arial" w:cs="Arial"/>
          <w:sz w:val="22"/>
          <w:szCs w:val="22"/>
        </w:rPr>
        <w:t xml:space="preserve"> za proračun, financije i gospodarstvo</w:t>
      </w:r>
      <w:r w:rsidR="00B24FC2" w:rsidRPr="00126492">
        <w:rPr>
          <w:rFonts w:ascii="Arial" w:hAnsi="Arial" w:cs="Arial"/>
          <w:sz w:val="22"/>
          <w:szCs w:val="22"/>
        </w:rPr>
        <w:t xml:space="preserve"> ima pravo nadzora nad financijskim, materijalnim i računovodstvenim poslovanjem proračunskih korisnika te nad zakonitošću i namjenskom uporabom proračunskih sredstava.</w:t>
      </w:r>
    </w:p>
    <w:p w14:paraId="7326C653" w14:textId="77777777"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</w:p>
    <w:p w14:paraId="3193639A" w14:textId="77777777"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Proračunski korisnici obvezni su dati sve potrebite podatke, isprave i izvješća koja se od njih zatraže.</w:t>
      </w:r>
    </w:p>
    <w:p w14:paraId="7E60D1C0" w14:textId="77777777" w:rsidR="00B749AF" w:rsidRPr="00126492" w:rsidRDefault="00B749AF" w:rsidP="00A43E51">
      <w:pPr>
        <w:jc w:val="both"/>
        <w:rPr>
          <w:rFonts w:ascii="Arial" w:hAnsi="Arial" w:cs="Arial"/>
          <w:sz w:val="22"/>
          <w:szCs w:val="22"/>
        </w:rPr>
      </w:pPr>
    </w:p>
    <w:p w14:paraId="635BA58A" w14:textId="77777777" w:rsidR="00B24FC2" w:rsidRDefault="00B24FC2" w:rsidP="00B749A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Ako se prilikom vršenja proračunskog nadzora utvrdi da su sredstva bila korištena protivno zakonu ili Proračunu, izvijestiti će se </w:t>
      </w:r>
      <w:r w:rsidR="006A39BB">
        <w:rPr>
          <w:rFonts w:ascii="Arial" w:hAnsi="Arial" w:cs="Arial"/>
          <w:sz w:val="22"/>
          <w:szCs w:val="22"/>
        </w:rPr>
        <w:t>Gradonačelnik</w:t>
      </w:r>
      <w:r w:rsidRPr="00126492">
        <w:rPr>
          <w:rFonts w:ascii="Arial" w:hAnsi="Arial" w:cs="Arial"/>
          <w:sz w:val="22"/>
          <w:szCs w:val="22"/>
        </w:rPr>
        <w:t xml:space="preserve"> Grada Ivanca i poduzeti sve dozvoljene mjere da se nadoknade tako utrošena sredstva ili će se privremeno obustaviti isplata sredstava na stavki s kojih su sredstva bila nenamjenski utrošena. </w:t>
      </w:r>
    </w:p>
    <w:p w14:paraId="4DEA8376" w14:textId="77777777" w:rsidR="00A86783" w:rsidRPr="00126492" w:rsidRDefault="00A86783">
      <w:pPr>
        <w:jc w:val="center"/>
        <w:rPr>
          <w:rFonts w:ascii="Arial" w:hAnsi="Arial" w:cs="Arial"/>
          <w:sz w:val="22"/>
          <w:szCs w:val="22"/>
        </w:rPr>
      </w:pPr>
    </w:p>
    <w:p w14:paraId="38C22806" w14:textId="77777777"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20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14:paraId="0B864613" w14:textId="77777777"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14:paraId="393AFCDA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Višak prihoda koji je nastao na kraju proračunske godine zbog tehničkih i drugih nemogućnosti izvršenja preuzetih obveza ili većeg priliva sredstava od planiranog i raspoređenog, rasporedit će prilikom donošenja Godišnjeg obračuna Proračuna odlukom Gradskog vijeća.</w:t>
      </w:r>
    </w:p>
    <w:p w14:paraId="270308A5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14:paraId="3A6F666D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U slučaju nastanka proračunskog manjka, kod donošenja Godišnjeg obračuna Proračuna odlukom Gradskog vijeća utvrditi će se način njegovog pokrića.</w:t>
      </w:r>
    </w:p>
    <w:p w14:paraId="5EB93E2F" w14:textId="77777777" w:rsidR="00E23E09" w:rsidRDefault="00E23E09">
      <w:pPr>
        <w:jc w:val="center"/>
        <w:rPr>
          <w:rFonts w:ascii="Arial" w:hAnsi="Arial" w:cs="Arial"/>
          <w:sz w:val="22"/>
          <w:szCs w:val="22"/>
        </w:rPr>
      </w:pPr>
    </w:p>
    <w:p w14:paraId="03938212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</w:p>
    <w:p w14:paraId="4CF19CB8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</w:p>
    <w:p w14:paraId="6C1610D0" w14:textId="77777777" w:rsidR="00E25BFD" w:rsidRDefault="00E25BF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60460F">
        <w:rPr>
          <w:rFonts w:ascii="Arial" w:hAnsi="Arial" w:cs="Arial"/>
          <w:sz w:val="22"/>
          <w:szCs w:val="22"/>
        </w:rPr>
        <w:t xml:space="preserve">Gradonačelnik može na zahtjev dužnika odgoditi plaćanje ili odobriti </w:t>
      </w:r>
      <w:r w:rsidR="00CC1C4D">
        <w:rPr>
          <w:rFonts w:ascii="Arial" w:hAnsi="Arial" w:cs="Arial"/>
          <w:sz w:val="22"/>
          <w:szCs w:val="22"/>
        </w:rPr>
        <w:t>obročnu otplatu duga kada za to postoji opravdani razlog, a postupak provodi nadležni Upravni odjel.</w:t>
      </w:r>
    </w:p>
    <w:p w14:paraId="258FF0D4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</w:p>
    <w:p w14:paraId="1E16B2D5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 xml:space="preserve">Naplata duga iz stavka 1. ovog članka može se odgoditi do najviše 6 mjeseci, a obročna otplata duga može se odobriti u obrocima i to do najviše dvanaest mjesečnih obroka, s time da u opravdanim slučajevima to može biti i više </w:t>
      </w:r>
      <w:r w:rsidR="00843DA4">
        <w:rPr>
          <w:rFonts w:ascii="Arial" w:hAnsi="Arial" w:cs="Arial"/>
          <w:sz w:val="22"/>
          <w:szCs w:val="22"/>
        </w:rPr>
        <w:t xml:space="preserve">od dvanaest mjesečnih rata, </w:t>
      </w:r>
      <w:r w:rsidR="00B8527B">
        <w:rPr>
          <w:rFonts w:ascii="Arial" w:hAnsi="Arial" w:cs="Arial"/>
          <w:sz w:val="22"/>
          <w:szCs w:val="22"/>
        </w:rPr>
        <w:t>uz minimalni iznos</w:t>
      </w:r>
      <w:r w:rsidR="00843DA4">
        <w:rPr>
          <w:rFonts w:ascii="Arial" w:hAnsi="Arial" w:cs="Arial"/>
          <w:sz w:val="22"/>
          <w:szCs w:val="22"/>
        </w:rPr>
        <w:t xml:space="preserve"> </w:t>
      </w:r>
      <w:r w:rsidR="00B8527B">
        <w:rPr>
          <w:rFonts w:ascii="Arial" w:hAnsi="Arial" w:cs="Arial"/>
          <w:sz w:val="22"/>
          <w:szCs w:val="22"/>
        </w:rPr>
        <w:t>mjesečne rate od</w:t>
      </w:r>
      <w:r>
        <w:rPr>
          <w:rFonts w:ascii="Arial" w:hAnsi="Arial" w:cs="Arial"/>
          <w:sz w:val="22"/>
          <w:szCs w:val="22"/>
        </w:rPr>
        <w:t xml:space="preserve"> 100,00 kuna.</w:t>
      </w:r>
    </w:p>
    <w:p w14:paraId="67D76999" w14:textId="77777777" w:rsidR="00B8527B" w:rsidRDefault="00B8527B" w:rsidP="00E25BFD">
      <w:pPr>
        <w:jc w:val="both"/>
        <w:rPr>
          <w:rFonts w:ascii="Arial" w:hAnsi="Arial" w:cs="Arial"/>
          <w:sz w:val="22"/>
          <w:szCs w:val="22"/>
        </w:rPr>
      </w:pPr>
    </w:p>
    <w:p w14:paraId="4DFAF2B7" w14:textId="77777777" w:rsidR="00B8527B" w:rsidRDefault="00D45EE4" w:rsidP="00B8527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2</w:t>
      </w:r>
      <w:r w:rsidR="00B8527B">
        <w:rPr>
          <w:rFonts w:ascii="Arial" w:hAnsi="Arial" w:cs="Arial"/>
          <w:sz w:val="22"/>
          <w:szCs w:val="22"/>
        </w:rPr>
        <w:t>.</w:t>
      </w:r>
    </w:p>
    <w:p w14:paraId="2F3E320B" w14:textId="77777777" w:rsidR="00B8527B" w:rsidRDefault="00B8527B" w:rsidP="00B8527B">
      <w:pPr>
        <w:jc w:val="center"/>
        <w:rPr>
          <w:rFonts w:ascii="Arial" w:hAnsi="Arial" w:cs="Arial"/>
          <w:sz w:val="22"/>
          <w:szCs w:val="22"/>
        </w:rPr>
      </w:pPr>
    </w:p>
    <w:p w14:paraId="0012A87E" w14:textId="77777777" w:rsidR="007630C1" w:rsidRDefault="007630C1" w:rsidP="007630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B0AF0">
        <w:rPr>
          <w:rFonts w:ascii="Arial" w:hAnsi="Arial" w:cs="Arial"/>
          <w:sz w:val="22"/>
          <w:szCs w:val="22"/>
        </w:rPr>
        <w:t>Osim Zakonom propisanih slučajeva otpisa potraživanja, Gradonačelnik može otpisati ili djelomično otpisati potraživanje i u slijedećim slučajevima: ako bi troškovi naplate potraživanja bili u nesrazmjeru s visinom potraživanja, naročito ako je glavni dug podmiren,</w:t>
      </w:r>
      <w:r w:rsidR="000B0AF0" w:rsidRPr="000B0AF0">
        <w:rPr>
          <w:rFonts w:ascii="Arial" w:hAnsi="Arial" w:cs="Arial"/>
          <w:sz w:val="22"/>
          <w:szCs w:val="22"/>
        </w:rPr>
        <w:t xml:space="preserve"> </w:t>
      </w:r>
      <w:r w:rsidR="000B0AF0">
        <w:rPr>
          <w:rFonts w:ascii="Arial" w:hAnsi="Arial" w:cs="Arial"/>
          <w:sz w:val="22"/>
          <w:szCs w:val="22"/>
        </w:rPr>
        <w:t>na dužnikov zahtjev može se otpisati zatezna kamata, ali samo ako je podmirena glavnica duga i eventualni troškovi ovršnog postupka.</w:t>
      </w:r>
    </w:p>
    <w:p w14:paraId="66D68ABD" w14:textId="77777777" w:rsidR="00034DC0" w:rsidRDefault="00B8527B" w:rsidP="00B852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F9571DE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333E26C5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7262143A" w14:textId="77777777" w:rsidR="006E64C0" w:rsidRDefault="00FA7BF1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F63BFB">
        <w:rPr>
          <w:rFonts w:ascii="Arial" w:hAnsi="Arial" w:cs="Arial"/>
          <w:sz w:val="22"/>
          <w:szCs w:val="22"/>
        </w:rPr>
        <w:t>Dugoročno zaduživanje Grada Ivanca na teret Proračuna odobrava svojom Odlukom Gradsko vijeće na prijedlog Gradonačelnika, samo za investiciju koja se financira iz proračuna, a u skladu sa Zakonom o proračunu.</w:t>
      </w:r>
    </w:p>
    <w:p w14:paraId="37AEEBE8" w14:textId="77777777" w:rsidR="00F63BFB" w:rsidRDefault="00F63BFB" w:rsidP="00F63BFB">
      <w:pPr>
        <w:jc w:val="both"/>
        <w:rPr>
          <w:rFonts w:ascii="Arial" w:hAnsi="Arial" w:cs="Arial"/>
          <w:sz w:val="22"/>
          <w:szCs w:val="22"/>
        </w:rPr>
      </w:pPr>
    </w:p>
    <w:p w14:paraId="4C9D006B" w14:textId="77777777" w:rsidR="00F63BFB" w:rsidRPr="00F63BFB" w:rsidRDefault="00F63BFB" w:rsidP="00F63BF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14:paraId="3E25DA3E" w14:textId="77777777" w:rsidR="00FA7BF1" w:rsidRPr="00126492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4D326067" w14:textId="77777777"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14:paraId="20A92E21" w14:textId="77777777" w:rsidR="006E64C0" w:rsidRDefault="006E64C0" w:rsidP="006E64C0">
      <w:pPr>
        <w:jc w:val="center"/>
        <w:rPr>
          <w:rFonts w:ascii="Arial" w:hAnsi="Arial" w:cs="Arial"/>
          <w:sz w:val="22"/>
          <w:szCs w:val="22"/>
        </w:rPr>
      </w:pPr>
    </w:p>
    <w:p w14:paraId="155B723F" w14:textId="77777777" w:rsidR="006E64C0" w:rsidRDefault="006E64C0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8B7951">
        <w:rPr>
          <w:rFonts w:ascii="Arial" w:hAnsi="Arial" w:cs="Arial"/>
          <w:sz w:val="22"/>
          <w:szCs w:val="22"/>
        </w:rPr>
        <w:t>Ustanova i trgovačko društvo čiji je osnivač, odnosno većinski vlasnik Grad, može se dugoročno zadužiti samo za investiciju, te uz suglasnost Gradonačelnika, a iznos tog zaduženja uključuje se u opseg mogućeg zaduženja Grada.</w:t>
      </w:r>
    </w:p>
    <w:p w14:paraId="703A8E96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17CF712" w14:textId="77777777" w:rsidR="00B46ABD" w:rsidRDefault="00D45EE4" w:rsidP="00B46A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5</w:t>
      </w:r>
      <w:r w:rsidR="00B46ABD">
        <w:rPr>
          <w:rFonts w:ascii="Arial" w:hAnsi="Arial" w:cs="Arial"/>
          <w:sz w:val="22"/>
          <w:szCs w:val="22"/>
        </w:rPr>
        <w:t>.</w:t>
      </w:r>
    </w:p>
    <w:p w14:paraId="021F3AA5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03197BE6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EE0BA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 godine po osnovi dugoročnog vlastitog zaduženja, izdanih suglasnosti za zaduženja ustanova i trgovačkih društava čiji je osnivač očekuje se u iznosu od </w:t>
      </w:r>
      <w:r w:rsidR="00A7240C">
        <w:rPr>
          <w:rFonts w:ascii="Arial" w:hAnsi="Arial" w:cs="Arial"/>
          <w:sz w:val="22"/>
          <w:szCs w:val="22"/>
        </w:rPr>
        <w:t>2.820.000,00</w:t>
      </w:r>
      <w:r>
        <w:rPr>
          <w:rFonts w:ascii="Arial" w:hAnsi="Arial" w:cs="Arial"/>
          <w:sz w:val="22"/>
          <w:szCs w:val="22"/>
        </w:rPr>
        <w:t xml:space="preserve"> kuna.</w:t>
      </w:r>
    </w:p>
    <w:p w14:paraId="03B2E3A1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00D33D07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917FE7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42D8E177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14:paraId="154E6D88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14:paraId="7CCCAB2E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14:paraId="52D00D6E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>Gradskom vijeću u rokovima propisanim Zakonom.</w:t>
      </w:r>
    </w:p>
    <w:p w14:paraId="12A00969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2095A975" w14:textId="77777777"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III.ZAVRŠNA ODREDBA</w:t>
      </w:r>
    </w:p>
    <w:p w14:paraId="2892BCB4" w14:textId="77777777" w:rsidR="0083212E" w:rsidRDefault="0083212E">
      <w:pPr>
        <w:jc w:val="center"/>
        <w:rPr>
          <w:rFonts w:ascii="Arial" w:hAnsi="Arial" w:cs="Arial"/>
          <w:sz w:val="22"/>
          <w:szCs w:val="22"/>
        </w:rPr>
      </w:pPr>
    </w:p>
    <w:p w14:paraId="205E1F02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917FE7">
        <w:rPr>
          <w:rFonts w:ascii="Arial" w:hAnsi="Arial" w:cs="Arial"/>
          <w:sz w:val="22"/>
          <w:szCs w:val="22"/>
        </w:rPr>
        <w:t>7</w:t>
      </w:r>
      <w:r w:rsidR="00B46ABD">
        <w:rPr>
          <w:rFonts w:ascii="Arial" w:hAnsi="Arial" w:cs="Arial"/>
          <w:sz w:val="22"/>
          <w:szCs w:val="22"/>
        </w:rPr>
        <w:t>.</w:t>
      </w:r>
    </w:p>
    <w:p w14:paraId="55D84C7E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5FB6386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5E23C8">
        <w:rPr>
          <w:rFonts w:ascii="Arial" w:hAnsi="Arial" w:cs="Arial"/>
          <w:sz w:val="22"/>
          <w:szCs w:val="22"/>
        </w:rPr>
        <w:t>Ova O</w:t>
      </w:r>
      <w:r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E25BFD">
        <w:rPr>
          <w:rFonts w:ascii="Arial" w:hAnsi="Arial" w:cs="Arial"/>
          <w:sz w:val="22"/>
          <w:szCs w:val="22"/>
        </w:rPr>
        <w:t>, a primjenjuje se od</w:t>
      </w:r>
      <w:r w:rsidR="00D85BA4">
        <w:rPr>
          <w:rFonts w:ascii="Arial" w:hAnsi="Arial" w:cs="Arial"/>
          <w:sz w:val="22"/>
          <w:szCs w:val="22"/>
        </w:rPr>
        <w:t xml:space="preserve"> 1. siječnja  20</w:t>
      </w:r>
      <w:r w:rsidR="00364A6E">
        <w:rPr>
          <w:rFonts w:ascii="Arial" w:hAnsi="Arial" w:cs="Arial"/>
          <w:sz w:val="22"/>
          <w:szCs w:val="22"/>
        </w:rPr>
        <w:t>2</w:t>
      </w:r>
      <w:r w:rsidR="00EE0BAF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 xml:space="preserve">. godine. </w:t>
      </w:r>
    </w:p>
    <w:p w14:paraId="7825FF24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4BA04C2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4F5569E8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1ACCC48C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PREDSJEDNICA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3C9CEB7A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 IVANEC:</w:t>
      </w:r>
    </w:p>
    <w:p w14:paraId="6B027F22" w14:textId="77777777" w:rsidR="00D45EE4" w:rsidRDefault="002B49B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 mag.oec.</w:t>
      </w:r>
      <w:r w:rsidR="00821700" w:rsidRPr="00126492">
        <w:rPr>
          <w:rFonts w:ascii="Arial" w:hAnsi="Arial" w:cs="Arial"/>
          <w:sz w:val="22"/>
          <w:szCs w:val="22"/>
        </w:rPr>
        <w:t xml:space="preserve">  </w:t>
      </w:r>
    </w:p>
    <w:p w14:paraId="59D4370F" w14:textId="77777777" w:rsidR="00821700" w:rsidRDefault="00821700" w:rsidP="0055228A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</w:t>
      </w:r>
    </w:p>
    <w:sectPr w:rsidR="00821700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823F9B" w14:textId="77777777" w:rsidR="002B74E9" w:rsidRDefault="002B74E9">
      <w:r>
        <w:separator/>
      </w:r>
    </w:p>
  </w:endnote>
  <w:endnote w:type="continuationSeparator" w:id="0">
    <w:p w14:paraId="7E377DA4" w14:textId="77777777" w:rsidR="002B74E9" w:rsidRDefault="002B7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C2B04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2EAEBA1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ED92D" w14:textId="77777777" w:rsidR="00E928EE" w:rsidRDefault="00E928EE">
    <w:pPr>
      <w:pStyle w:val="Podnoje"/>
      <w:ind w:right="360"/>
    </w:pPr>
  </w:p>
  <w:p w14:paraId="0D0E8671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206A3" w14:textId="77777777" w:rsidR="002B74E9" w:rsidRDefault="002B74E9">
      <w:r>
        <w:separator/>
      </w:r>
    </w:p>
  </w:footnote>
  <w:footnote w:type="continuationSeparator" w:id="0">
    <w:p w14:paraId="6B4067BB" w14:textId="77777777" w:rsidR="002B74E9" w:rsidRDefault="002B7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312AC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51FF187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49CEC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76C4E5D1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6458"/>
    <w:rsid w:val="0008540B"/>
    <w:rsid w:val="00085D7E"/>
    <w:rsid w:val="0009400C"/>
    <w:rsid w:val="000B0AF0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847C1"/>
    <w:rsid w:val="00193A65"/>
    <w:rsid w:val="001A6052"/>
    <w:rsid w:val="001C3CDB"/>
    <w:rsid w:val="001C7575"/>
    <w:rsid w:val="001D0AF2"/>
    <w:rsid w:val="001F663B"/>
    <w:rsid w:val="00212CF4"/>
    <w:rsid w:val="00223495"/>
    <w:rsid w:val="00227C87"/>
    <w:rsid w:val="00234978"/>
    <w:rsid w:val="00236625"/>
    <w:rsid w:val="00240B28"/>
    <w:rsid w:val="00254FC3"/>
    <w:rsid w:val="00264EDE"/>
    <w:rsid w:val="0026508F"/>
    <w:rsid w:val="0029136D"/>
    <w:rsid w:val="00291727"/>
    <w:rsid w:val="00296AE1"/>
    <w:rsid w:val="002A3299"/>
    <w:rsid w:val="002A472A"/>
    <w:rsid w:val="002A5623"/>
    <w:rsid w:val="002A5CBB"/>
    <w:rsid w:val="002B0686"/>
    <w:rsid w:val="002B2243"/>
    <w:rsid w:val="002B49BE"/>
    <w:rsid w:val="002B529D"/>
    <w:rsid w:val="002B5D33"/>
    <w:rsid w:val="002B74E9"/>
    <w:rsid w:val="002C656A"/>
    <w:rsid w:val="002D522E"/>
    <w:rsid w:val="002E30AE"/>
    <w:rsid w:val="002E5115"/>
    <w:rsid w:val="002E67BF"/>
    <w:rsid w:val="002F3C8B"/>
    <w:rsid w:val="00303CFD"/>
    <w:rsid w:val="00306D7A"/>
    <w:rsid w:val="00307FB8"/>
    <w:rsid w:val="00310333"/>
    <w:rsid w:val="0033520D"/>
    <w:rsid w:val="00335C9A"/>
    <w:rsid w:val="00351DD8"/>
    <w:rsid w:val="00355452"/>
    <w:rsid w:val="00355766"/>
    <w:rsid w:val="00364A6E"/>
    <w:rsid w:val="00381056"/>
    <w:rsid w:val="003812CF"/>
    <w:rsid w:val="00394788"/>
    <w:rsid w:val="003C1F69"/>
    <w:rsid w:val="003C2076"/>
    <w:rsid w:val="003C2928"/>
    <w:rsid w:val="003D2D74"/>
    <w:rsid w:val="003E46DF"/>
    <w:rsid w:val="003E7E57"/>
    <w:rsid w:val="00413D30"/>
    <w:rsid w:val="00442530"/>
    <w:rsid w:val="004447E7"/>
    <w:rsid w:val="004551AF"/>
    <w:rsid w:val="00481F54"/>
    <w:rsid w:val="00496568"/>
    <w:rsid w:val="00496662"/>
    <w:rsid w:val="004F03AB"/>
    <w:rsid w:val="00500513"/>
    <w:rsid w:val="005059DA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824B3"/>
    <w:rsid w:val="0058589A"/>
    <w:rsid w:val="005A1686"/>
    <w:rsid w:val="005B24F3"/>
    <w:rsid w:val="005B2702"/>
    <w:rsid w:val="005B4838"/>
    <w:rsid w:val="005D49D9"/>
    <w:rsid w:val="005E23C8"/>
    <w:rsid w:val="005F0A96"/>
    <w:rsid w:val="005F381F"/>
    <w:rsid w:val="00602968"/>
    <w:rsid w:val="0060329F"/>
    <w:rsid w:val="0060460F"/>
    <w:rsid w:val="00613FB0"/>
    <w:rsid w:val="00625D18"/>
    <w:rsid w:val="00626EED"/>
    <w:rsid w:val="00633CD7"/>
    <w:rsid w:val="006366AD"/>
    <w:rsid w:val="00641149"/>
    <w:rsid w:val="00665982"/>
    <w:rsid w:val="00674E67"/>
    <w:rsid w:val="00685876"/>
    <w:rsid w:val="0069069D"/>
    <w:rsid w:val="006A39BB"/>
    <w:rsid w:val="006A70C0"/>
    <w:rsid w:val="006B0597"/>
    <w:rsid w:val="006E64C0"/>
    <w:rsid w:val="007000FA"/>
    <w:rsid w:val="00701263"/>
    <w:rsid w:val="0072144A"/>
    <w:rsid w:val="00722969"/>
    <w:rsid w:val="00727937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C2991"/>
    <w:rsid w:val="007C6EB8"/>
    <w:rsid w:val="007D10F1"/>
    <w:rsid w:val="007D39DB"/>
    <w:rsid w:val="007F3EF2"/>
    <w:rsid w:val="007F6CCA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71979"/>
    <w:rsid w:val="00972D54"/>
    <w:rsid w:val="00976D68"/>
    <w:rsid w:val="009823B3"/>
    <w:rsid w:val="00985FB2"/>
    <w:rsid w:val="00992C27"/>
    <w:rsid w:val="009B37DE"/>
    <w:rsid w:val="009B4350"/>
    <w:rsid w:val="009B7C73"/>
    <w:rsid w:val="009C3DFB"/>
    <w:rsid w:val="009C42A0"/>
    <w:rsid w:val="009D019A"/>
    <w:rsid w:val="009F15B4"/>
    <w:rsid w:val="00A01A55"/>
    <w:rsid w:val="00A02423"/>
    <w:rsid w:val="00A15A59"/>
    <w:rsid w:val="00A20965"/>
    <w:rsid w:val="00A33D4A"/>
    <w:rsid w:val="00A43E51"/>
    <w:rsid w:val="00A447B7"/>
    <w:rsid w:val="00A55863"/>
    <w:rsid w:val="00A6674A"/>
    <w:rsid w:val="00A7240C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40319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6178"/>
    <w:rsid w:val="00C2240E"/>
    <w:rsid w:val="00C314F9"/>
    <w:rsid w:val="00C36FA0"/>
    <w:rsid w:val="00C41D3A"/>
    <w:rsid w:val="00C42821"/>
    <w:rsid w:val="00C445DE"/>
    <w:rsid w:val="00C610A6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523AA"/>
    <w:rsid w:val="00D54BAE"/>
    <w:rsid w:val="00D641DB"/>
    <w:rsid w:val="00D67842"/>
    <w:rsid w:val="00D72352"/>
    <w:rsid w:val="00D724F2"/>
    <w:rsid w:val="00D73510"/>
    <w:rsid w:val="00D85BA4"/>
    <w:rsid w:val="00D95286"/>
    <w:rsid w:val="00DA1760"/>
    <w:rsid w:val="00DC3549"/>
    <w:rsid w:val="00DE177C"/>
    <w:rsid w:val="00DE787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C283B"/>
    <w:rsid w:val="00EC7BD3"/>
    <w:rsid w:val="00EE0BAF"/>
    <w:rsid w:val="00EF3285"/>
    <w:rsid w:val="00EF7485"/>
    <w:rsid w:val="00F17A99"/>
    <w:rsid w:val="00F232DA"/>
    <w:rsid w:val="00F35152"/>
    <w:rsid w:val="00F54244"/>
    <w:rsid w:val="00F63BFB"/>
    <w:rsid w:val="00F71CAD"/>
    <w:rsid w:val="00F728EF"/>
    <w:rsid w:val="00F736C6"/>
    <w:rsid w:val="00F96FEC"/>
    <w:rsid w:val="00FA0FF4"/>
    <w:rsid w:val="00FA2ED6"/>
    <w:rsid w:val="00FA7BF1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551B4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2012</Words>
  <Characters>11472</Characters>
  <Application>Microsoft Office Word</Application>
  <DocSecurity>0</DocSecurity>
  <Lines>95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2020-12-21T06:26:00Z</cp:lastPrinted>
  <dcterms:created xsi:type="dcterms:W3CDTF">2020-12-21T06:44:00Z</dcterms:created>
  <dcterms:modified xsi:type="dcterms:W3CDTF">2020-12-21T06:44:00Z</dcterms:modified>
</cp:coreProperties>
</file>