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1E6441A" w14:textId="77777777" w:rsidR="00965AFF" w:rsidRDefault="00B84F9E" w:rsidP="00344CB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E86478">
              <w:rPr>
                <w:rFonts w:ascii="Times New Roman" w:hAnsi="Times New Roman" w:cs="Times New Roman"/>
              </w:rPr>
              <w:t xml:space="preserve">NACRTU </w:t>
            </w:r>
          </w:p>
          <w:p w14:paraId="1CC65144" w14:textId="73BDC2C7" w:rsidR="00B84F9E" w:rsidRPr="003F3A7F" w:rsidRDefault="00965AFF" w:rsidP="00344CB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ODLUKE O UPRAVLJANJU I RASPOLAGANJU IMOVINOM U VLASNIŠTVU GRADA IVANCA</w:t>
            </w:r>
          </w:p>
        </w:tc>
      </w:tr>
      <w:tr w:rsidR="00B84F9E" w:rsidRPr="003F3A7F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3F3A7F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3B78B537" w:rsidR="00B84F9E" w:rsidRPr="003F3A7F" w:rsidRDefault="008B53DF" w:rsidP="008B53D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B53DF">
              <w:rPr>
                <w:rFonts w:ascii="Times New Roman" w:hAnsi="Times New Roman" w:cs="Times New Roman"/>
              </w:rPr>
              <w:t>Donošenjem ove Odluke omogućuje se cjelovito reguliranje upravljanja i raspolaganja najznačajnijim pojavnim oblicima imovine Grada Ivanca (nekretninama, pokretninama te dionicama i poslovnim udjelima), sukladno mjerodavnim zakonskim i podzakonskim propisima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8B53DF">
              <w:rPr>
                <w:rFonts w:ascii="Times New Roman" w:hAnsi="Times New Roman" w:cs="Times New Roman"/>
              </w:rPr>
              <w:t>Ovom se Odlukom, za razliku od dosad važeće Odluke o uvjetima, načinu i postupku upravljanja nekretninama u vlasništvu Grada Ivanca po prvi puta na jednom mjestu uređuju uvjeti, načini te postupak upravljanja i raspolaganja, kako nekretninama, tako i ostalom imovinom u vlasništvu Grada Ivanca (pokretninama i dionicama, odnosno poslovnim udjelima u trgovačkim društvima).</w:t>
            </w:r>
          </w:p>
        </w:tc>
      </w:tr>
      <w:tr w:rsidR="00B84F9E" w:rsidRPr="003F3A7F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95FE3C9" w:rsidR="00B84F9E" w:rsidRPr="00F40E95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40E95">
              <w:rPr>
                <w:rFonts w:ascii="Times New Roman" w:hAnsi="Times New Roman" w:cs="Times New Roman"/>
              </w:rPr>
              <w:t xml:space="preserve">Cilj provođenja savjetovanja sa zainteresiranom javnošću je upoznavanje javnosti s nacrtom prijedloga </w:t>
            </w:r>
            <w:r w:rsidR="00120FE5">
              <w:rPr>
                <w:rFonts w:ascii="Times New Roman" w:hAnsi="Times New Roman" w:cs="Times New Roman"/>
              </w:rPr>
              <w:t>Odluke o upravljanju i raspolaganju imovinom u vlasništvu Grada Ivanca</w:t>
            </w:r>
            <w:r w:rsidRPr="00F40E95">
              <w:rPr>
                <w:rFonts w:ascii="Times New Roman" w:hAnsi="Times New Roman" w:cs="Times New Roman"/>
              </w:rPr>
              <w:t>,</w:t>
            </w:r>
            <w:r w:rsidR="00851289">
              <w:rPr>
                <w:rFonts w:ascii="Times New Roman" w:hAnsi="Times New Roman" w:cs="Times New Roman"/>
              </w:rPr>
              <w:t xml:space="preserve"> </w:t>
            </w:r>
            <w:r w:rsidR="00BB3239" w:rsidRPr="00F40E9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BAF1A30" w:rsidR="00B84F9E" w:rsidRPr="003F3A7F" w:rsidRDefault="003A0B65">
            <w:pPr>
              <w:rPr>
                <w:rFonts w:ascii="Times New Roman" w:hAnsi="Times New Roman" w:cs="Times New Roman"/>
              </w:rPr>
            </w:pPr>
            <w:r w:rsidRPr="009A4509">
              <w:rPr>
                <w:rFonts w:ascii="Times New Roman" w:hAnsi="Times New Roman" w:cs="Times New Roman"/>
              </w:rPr>
              <w:t xml:space="preserve">Od  </w:t>
            </w:r>
            <w:r w:rsidR="00120FE5">
              <w:rPr>
                <w:rFonts w:ascii="Times New Roman" w:hAnsi="Times New Roman" w:cs="Times New Roman"/>
              </w:rPr>
              <w:t>18</w:t>
            </w:r>
            <w:r w:rsidR="00723FC0">
              <w:rPr>
                <w:rFonts w:ascii="Times New Roman" w:hAnsi="Times New Roman" w:cs="Times New Roman"/>
              </w:rPr>
              <w:t xml:space="preserve">. veljače </w:t>
            </w:r>
            <w:r w:rsidR="005E54F8" w:rsidRPr="009A4509">
              <w:rPr>
                <w:rFonts w:ascii="Times New Roman" w:hAnsi="Times New Roman" w:cs="Times New Roman"/>
              </w:rPr>
              <w:t>202</w:t>
            </w:r>
            <w:r w:rsidR="00723FC0">
              <w:rPr>
                <w:rFonts w:ascii="Times New Roman" w:hAnsi="Times New Roman" w:cs="Times New Roman"/>
              </w:rPr>
              <w:t>1</w:t>
            </w:r>
            <w:r w:rsidR="005E54F8" w:rsidRPr="009A4509">
              <w:rPr>
                <w:rFonts w:ascii="Times New Roman" w:hAnsi="Times New Roman" w:cs="Times New Roman"/>
              </w:rPr>
              <w:t>.</w:t>
            </w:r>
            <w:r w:rsidR="004D2C86" w:rsidRPr="009A4509">
              <w:rPr>
                <w:rFonts w:ascii="Times New Roman" w:hAnsi="Times New Roman" w:cs="Times New Roman"/>
              </w:rPr>
              <w:t xml:space="preserve"> </w:t>
            </w:r>
            <w:r w:rsidRPr="009A4509">
              <w:rPr>
                <w:rFonts w:ascii="Times New Roman" w:hAnsi="Times New Roman" w:cs="Times New Roman"/>
              </w:rPr>
              <w:t>godine</w:t>
            </w:r>
            <w:r w:rsidR="00723FC0">
              <w:rPr>
                <w:rFonts w:ascii="Times New Roman" w:hAnsi="Times New Roman" w:cs="Times New Roman"/>
              </w:rPr>
              <w:t xml:space="preserve"> </w:t>
            </w:r>
            <w:r w:rsidR="00120FE5">
              <w:rPr>
                <w:rFonts w:ascii="Times New Roman" w:hAnsi="Times New Roman" w:cs="Times New Roman"/>
              </w:rPr>
              <w:t>do 18. ožujka 2021. godine</w:t>
            </w:r>
          </w:p>
        </w:tc>
      </w:tr>
      <w:tr w:rsidR="00B84F9E" w:rsidRPr="003F3A7F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93594B5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  <w:r w:rsidR="00723FC0">
              <w:rPr>
                <w:rFonts w:ascii="Times New Roman" w:hAnsi="Times New Roman" w:cs="Times New Roman"/>
              </w:rPr>
              <w:t>Odluke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>elektroničkom poštom na e-mail</w:t>
            </w:r>
            <w:r w:rsidR="00AC4F8F">
              <w:rPr>
                <w:rFonts w:ascii="Times New Roman" w:hAnsi="Times New Roman" w:cs="Times New Roman"/>
              </w:rPr>
              <w:t xml:space="preserve">: </w:t>
            </w:r>
            <w:r w:rsidR="00723FC0">
              <w:rPr>
                <w:rFonts w:ascii="Times New Roman" w:hAnsi="Times New Roman" w:cs="Times New Roman"/>
              </w:rPr>
              <w:t>irena.romanic</w:t>
            </w:r>
            <w:r w:rsidR="00AC4F8F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3F3A7F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Default="001B7812">
      <w:pPr>
        <w:rPr>
          <w:rFonts w:ascii="Times New Roman" w:hAnsi="Times New Roman" w:cs="Times New Roman"/>
        </w:rPr>
      </w:pPr>
    </w:p>
    <w:p w14:paraId="2674047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67EC9AE7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4FBD87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D8E48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681E13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A940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B0F4E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45C16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E88E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3B0209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E208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9E414F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E05CB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F4EAB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804C1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FF8B27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2E28D0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84999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A8D71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F50F0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405C8"/>
    <w:rsid w:val="00657081"/>
    <w:rsid w:val="00722C9C"/>
    <w:rsid w:val="00723FC0"/>
    <w:rsid w:val="007748E1"/>
    <w:rsid w:val="007F3E25"/>
    <w:rsid w:val="0080572D"/>
    <w:rsid w:val="00836CE9"/>
    <w:rsid w:val="00851289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Petra Videc</cp:lastModifiedBy>
  <cp:revision>5</cp:revision>
  <cp:lastPrinted>2015-06-02T12:43:00Z</cp:lastPrinted>
  <dcterms:created xsi:type="dcterms:W3CDTF">2021-02-23T10:53:00Z</dcterms:created>
  <dcterms:modified xsi:type="dcterms:W3CDTF">2021-02-23T12:43:00Z</dcterms:modified>
</cp:coreProperties>
</file>