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DEF5D6" w14:textId="14DC04C9" w:rsidR="006A024F" w:rsidRDefault="0068637D">
      <w:pPr>
        <w:ind w:right="85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        </w:t>
      </w:r>
      <w:r>
        <w:rPr>
          <w:rFonts w:ascii="Arial" w:eastAsia="Arial" w:hAnsi="Arial" w:cs="Arial"/>
          <w:color w:val="000000"/>
        </w:rPr>
        <w:t xml:space="preserve">      </w:t>
      </w:r>
      <w:r w:rsidR="004575BF">
        <w:rPr>
          <w:rFonts w:ascii="Arial" w:hAnsi="Arial" w:cs="Arial"/>
          <w:noProof/>
          <w:color w:val="000000"/>
        </w:rPr>
        <w:drawing>
          <wp:inline distT="0" distB="0" distL="0" distR="0" wp14:anchorId="222B24EA" wp14:editId="65309BF5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-119" r="-151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F92A" w14:textId="77777777" w:rsidR="006A024F" w:rsidRDefault="006A024F">
      <w:pPr>
        <w:ind w:right="85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3D28CC26" w14:textId="77777777" w:rsidR="006A024F" w:rsidRDefault="0068637D">
      <w:pPr>
        <w:ind w:right="85"/>
        <w:jc w:val="both"/>
      </w:pPr>
      <w:r>
        <w:rPr>
          <w:rFonts w:ascii="Arial" w:hAnsi="Arial" w:cs="Arial"/>
          <w:color w:val="000000"/>
          <w:lang w:eastAsia="en-US"/>
        </w:rPr>
        <w:t>REPUBLIKA HRVATSKA</w:t>
      </w:r>
    </w:p>
    <w:p w14:paraId="612CAC70" w14:textId="77777777" w:rsidR="006A024F" w:rsidRDefault="0068637D">
      <w:pPr>
        <w:ind w:right="85"/>
        <w:jc w:val="both"/>
      </w:pPr>
      <w:r>
        <w:rPr>
          <w:rFonts w:ascii="Arial" w:hAnsi="Arial" w:cs="Arial"/>
          <w:color w:val="000000"/>
          <w:lang w:eastAsia="en-US"/>
        </w:rPr>
        <w:t>VARAŽDINSKA ŽUPANIJA</w:t>
      </w:r>
    </w:p>
    <w:p w14:paraId="09E02E57" w14:textId="77777777" w:rsidR="006A024F" w:rsidRDefault="0068637D">
      <w:r>
        <w:rPr>
          <w:rFonts w:ascii="Arial" w:eastAsia="Arial" w:hAnsi="Arial" w:cs="Arial"/>
          <w:color w:val="000000"/>
          <w:lang w:eastAsia="en-US"/>
        </w:rPr>
        <w:t xml:space="preserve">       </w:t>
      </w:r>
      <w:r>
        <w:rPr>
          <w:rFonts w:ascii="Arial" w:hAnsi="Arial" w:cs="Arial"/>
          <w:color w:val="000000"/>
          <w:lang w:eastAsia="en-US"/>
        </w:rPr>
        <w:t>GRAD IVANEC</w:t>
      </w:r>
    </w:p>
    <w:p w14:paraId="785E776D" w14:textId="77777777" w:rsidR="006A024F" w:rsidRDefault="006A024F">
      <w:pPr>
        <w:rPr>
          <w:rFonts w:ascii="Arial" w:hAnsi="Arial" w:cs="Arial"/>
          <w:color w:val="000000"/>
        </w:rPr>
      </w:pPr>
    </w:p>
    <w:p w14:paraId="5B1876CC" w14:textId="77777777" w:rsidR="006A024F" w:rsidRDefault="0068637D">
      <w:r>
        <w:rPr>
          <w:rFonts w:ascii="Arial" w:eastAsia="Arial" w:hAnsi="Arial" w:cs="Arial"/>
          <w:color w:val="000000"/>
          <w:lang w:eastAsia="en-US"/>
        </w:rPr>
        <w:t xml:space="preserve">    </w:t>
      </w:r>
      <w:r>
        <w:rPr>
          <w:rFonts w:ascii="Arial" w:hAnsi="Arial" w:cs="Arial"/>
          <w:color w:val="000000"/>
          <w:lang w:eastAsia="en-US"/>
        </w:rPr>
        <w:t>GRADSKO VIJEĆE</w:t>
      </w:r>
    </w:p>
    <w:p w14:paraId="54926705" w14:textId="77777777" w:rsidR="006A024F" w:rsidRDefault="006A024F">
      <w:pPr>
        <w:rPr>
          <w:rFonts w:ascii="Arial" w:hAnsi="Arial" w:cs="Arial"/>
          <w:color w:val="000000"/>
          <w:lang w:eastAsia="en-US"/>
        </w:rPr>
      </w:pPr>
    </w:p>
    <w:p w14:paraId="0F870EC6" w14:textId="67880B02" w:rsidR="006A024F" w:rsidRDefault="0068637D">
      <w:r>
        <w:rPr>
          <w:rFonts w:ascii="Arial" w:hAnsi="Arial" w:cs="Arial"/>
          <w:color w:val="000000"/>
          <w:szCs w:val="22"/>
        </w:rPr>
        <w:t xml:space="preserve">KLASA: </w:t>
      </w:r>
      <w:r w:rsidR="002918E5">
        <w:rPr>
          <w:rFonts w:ascii="Arial" w:hAnsi="Arial" w:cs="Arial"/>
          <w:color w:val="000000"/>
          <w:szCs w:val="22"/>
        </w:rPr>
        <w:t>350-01/21-01/31</w:t>
      </w:r>
    </w:p>
    <w:p w14:paraId="4B4E813E" w14:textId="528E1110" w:rsidR="006A024F" w:rsidRDefault="0068637D">
      <w:r>
        <w:rPr>
          <w:rFonts w:ascii="Arial" w:hAnsi="Arial" w:cs="Arial"/>
          <w:color w:val="000000"/>
          <w:szCs w:val="22"/>
        </w:rPr>
        <w:t xml:space="preserve">URBROJ: </w:t>
      </w:r>
      <w:r w:rsidR="002918E5">
        <w:rPr>
          <w:rFonts w:ascii="Arial" w:hAnsi="Arial" w:cs="Arial"/>
          <w:color w:val="000000"/>
          <w:szCs w:val="22"/>
        </w:rPr>
        <w:t>2186/12-03/01-21</w:t>
      </w:r>
      <w:r w:rsidR="000E197D">
        <w:rPr>
          <w:rFonts w:ascii="Arial" w:hAnsi="Arial" w:cs="Arial"/>
          <w:color w:val="000000"/>
          <w:szCs w:val="22"/>
        </w:rPr>
        <w:t>-</w:t>
      </w:r>
      <w:r w:rsidR="00E43C96">
        <w:rPr>
          <w:rFonts w:ascii="Arial" w:hAnsi="Arial" w:cs="Arial"/>
          <w:color w:val="000000"/>
          <w:szCs w:val="22"/>
        </w:rPr>
        <w:t>69</w:t>
      </w:r>
    </w:p>
    <w:p w14:paraId="1DC11406" w14:textId="77777777" w:rsidR="006A024F" w:rsidRDefault="006A024F">
      <w:pPr>
        <w:ind w:right="-6"/>
        <w:jc w:val="both"/>
        <w:rPr>
          <w:rFonts w:ascii="Arial" w:hAnsi="Arial" w:cs="Arial"/>
          <w:color w:val="000000"/>
        </w:rPr>
      </w:pPr>
    </w:p>
    <w:p w14:paraId="1329DE42" w14:textId="0039A5A5" w:rsidR="006A024F" w:rsidRDefault="0068637D">
      <w:pPr>
        <w:ind w:right="-6"/>
        <w:jc w:val="both"/>
      </w:pPr>
      <w:r>
        <w:rPr>
          <w:rFonts w:ascii="Arial" w:hAnsi="Arial" w:cs="Arial"/>
          <w:color w:val="000000"/>
          <w:szCs w:val="22"/>
          <w:lang w:eastAsia="en-US"/>
        </w:rPr>
        <w:t xml:space="preserve">Ivanec, </w:t>
      </w:r>
      <w:r w:rsidR="00E43C96">
        <w:rPr>
          <w:rFonts w:ascii="Arial" w:hAnsi="Arial" w:cs="Arial"/>
          <w:color w:val="000000"/>
          <w:szCs w:val="22"/>
          <w:lang w:eastAsia="en-US"/>
        </w:rPr>
        <w:t>15</w:t>
      </w:r>
      <w:r w:rsidR="002918E5">
        <w:rPr>
          <w:rFonts w:ascii="Arial" w:hAnsi="Arial" w:cs="Arial"/>
          <w:color w:val="000000"/>
          <w:szCs w:val="22"/>
          <w:lang w:eastAsia="en-US"/>
        </w:rPr>
        <w:t>. ožuj</w:t>
      </w:r>
      <w:r w:rsidR="00E43C96">
        <w:rPr>
          <w:rFonts w:ascii="Arial" w:hAnsi="Arial" w:cs="Arial"/>
          <w:color w:val="000000"/>
          <w:szCs w:val="22"/>
          <w:lang w:eastAsia="en-US"/>
        </w:rPr>
        <w:t xml:space="preserve">ka </w:t>
      </w:r>
      <w:r w:rsidR="002918E5">
        <w:rPr>
          <w:rFonts w:ascii="Arial" w:hAnsi="Arial" w:cs="Arial"/>
          <w:color w:val="000000"/>
          <w:szCs w:val="22"/>
          <w:lang w:eastAsia="en-US"/>
        </w:rPr>
        <w:t>2021.</w:t>
      </w:r>
    </w:p>
    <w:p w14:paraId="484046AB" w14:textId="77777777" w:rsidR="006A024F" w:rsidRDefault="006A024F">
      <w:pPr>
        <w:pStyle w:val="Tijeloteksta21"/>
        <w:ind w:right="-6"/>
        <w:jc w:val="both"/>
        <w:rPr>
          <w:rFonts w:ascii="Arial" w:hAnsi="Arial" w:cs="Arial"/>
          <w:color w:val="000000"/>
        </w:rPr>
      </w:pPr>
    </w:p>
    <w:p w14:paraId="64E3ECE7" w14:textId="7071B6E3" w:rsidR="006A024F" w:rsidRDefault="0068637D">
      <w:pPr>
        <w:pStyle w:val="Tijeloteksta21"/>
        <w:ind w:right="-6"/>
        <w:jc w:val="both"/>
      </w:pPr>
      <w:r>
        <w:rPr>
          <w:rFonts w:ascii="Arial" w:hAnsi="Arial" w:cs="Arial"/>
          <w:color w:val="000000"/>
          <w:lang w:eastAsia="en-US"/>
        </w:rPr>
        <w:t xml:space="preserve">Na temelju članka </w:t>
      </w:r>
      <w:r>
        <w:rPr>
          <w:rFonts w:ascii="Arial" w:hAnsi="Arial" w:cs="Arial"/>
          <w:color w:val="000000"/>
        </w:rPr>
        <w:t xml:space="preserve">109. i 111. </w:t>
      </w:r>
      <w:r>
        <w:rPr>
          <w:rFonts w:ascii="Arial" w:hAnsi="Arial" w:cs="Arial"/>
          <w:color w:val="000000"/>
          <w:lang w:eastAsia="en-US"/>
        </w:rPr>
        <w:t>Zakona o prostornom uređenju (</w:t>
      </w:r>
      <w:r w:rsidR="003B6C76">
        <w:rPr>
          <w:rFonts w:ascii="Arial" w:hAnsi="Arial" w:cs="Arial"/>
          <w:color w:val="000000"/>
          <w:lang w:eastAsia="en-US"/>
        </w:rPr>
        <w:t>„</w:t>
      </w:r>
      <w:r>
        <w:rPr>
          <w:rFonts w:ascii="Arial" w:hAnsi="Arial" w:cs="Arial"/>
          <w:color w:val="000000"/>
          <w:lang w:eastAsia="en-US"/>
        </w:rPr>
        <w:t>Narodne novine</w:t>
      </w:r>
      <w:r w:rsidR="003B6C76">
        <w:rPr>
          <w:rFonts w:ascii="Arial" w:hAnsi="Arial" w:cs="Arial"/>
          <w:color w:val="000000"/>
          <w:lang w:eastAsia="en-US"/>
        </w:rPr>
        <w:t>“ br.</w:t>
      </w:r>
      <w:r>
        <w:rPr>
          <w:rFonts w:ascii="Arial" w:hAnsi="Arial" w:cs="Arial"/>
          <w:color w:val="000000"/>
          <w:lang w:eastAsia="en-US"/>
        </w:rPr>
        <w:t xml:space="preserve"> 153/13, 65/17, 114/18, 39/19 i 98/19) te članka 35. Statuta Grada Ivanca (</w:t>
      </w:r>
      <w:r w:rsidR="003B6C76">
        <w:rPr>
          <w:rFonts w:ascii="Arial" w:hAnsi="Arial" w:cs="Arial"/>
          <w:color w:val="000000"/>
          <w:lang w:eastAsia="en-US"/>
        </w:rPr>
        <w:t>„</w:t>
      </w:r>
      <w:r>
        <w:rPr>
          <w:rFonts w:ascii="Arial" w:hAnsi="Arial" w:cs="Arial"/>
          <w:color w:val="000000"/>
          <w:lang w:eastAsia="en-US"/>
        </w:rPr>
        <w:t>Službeni vjesnik Varaždinske županije</w:t>
      </w:r>
      <w:r w:rsidR="003B6C76">
        <w:rPr>
          <w:rFonts w:ascii="Arial" w:hAnsi="Arial" w:cs="Arial"/>
          <w:color w:val="000000"/>
          <w:lang w:eastAsia="en-US"/>
        </w:rPr>
        <w:t>“ br.</w:t>
      </w:r>
      <w:r>
        <w:rPr>
          <w:rFonts w:ascii="Arial" w:hAnsi="Arial" w:cs="Arial"/>
          <w:color w:val="000000"/>
          <w:lang w:eastAsia="en-US"/>
        </w:rPr>
        <w:t xml:space="preserve"> 21/09, 12/13 i 23/13 – pročišćeni tekst, 13/18</w:t>
      </w:r>
      <w:r w:rsidR="003B6C76">
        <w:rPr>
          <w:rFonts w:ascii="Arial" w:hAnsi="Arial" w:cs="Arial"/>
          <w:color w:val="000000"/>
          <w:lang w:eastAsia="en-US"/>
        </w:rPr>
        <w:t>, 8/20 i 15/21</w:t>
      </w:r>
      <w:r>
        <w:rPr>
          <w:rFonts w:ascii="Arial" w:hAnsi="Arial" w:cs="Arial"/>
          <w:color w:val="000000"/>
          <w:lang w:eastAsia="en-US"/>
        </w:rPr>
        <w:t xml:space="preserve">), Gradsko vijeće Grada Ivanca na </w:t>
      </w:r>
      <w:r w:rsidR="00C43C5A">
        <w:rPr>
          <w:rFonts w:ascii="Arial" w:hAnsi="Arial" w:cs="Arial"/>
          <w:color w:val="000000"/>
          <w:lang w:eastAsia="en-US"/>
        </w:rPr>
        <w:t xml:space="preserve"> </w:t>
      </w:r>
      <w:r w:rsidR="00E43C96">
        <w:rPr>
          <w:rFonts w:ascii="Arial" w:hAnsi="Arial" w:cs="Arial"/>
          <w:color w:val="000000"/>
          <w:lang w:eastAsia="en-US"/>
        </w:rPr>
        <w:t>46</w:t>
      </w:r>
      <w:r>
        <w:rPr>
          <w:rFonts w:ascii="Arial" w:hAnsi="Arial" w:cs="Arial"/>
          <w:color w:val="000000"/>
          <w:lang w:eastAsia="en-US"/>
        </w:rPr>
        <w:t xml:space="preserve">. sjednici održanoj </w:t>
      </w:r>
      <w:r w:rsidR="004575BF">
        <w:rPr>
          <w:rFonts w:ascii="Arial" w:hAnsi="Arial" w:cs="Arial"/>
          <w:color w:val="000000"/>
          <w:lang w:eastAsia="en-US"/>
        </w:rPr>
        <w:t xml:space="preserve"> </w:t>
      </w:r>
      <w:r w:rsidR="00E43C96">
        <w:rPr>
          <w:rFonts w:ascii="Arial" w:hAnsi="Arial" w:cs="Arial"/>
          <w:color w:val="000000"/>
          <w:lang w:eastAsia="en-US"/>
        </w:rPr>
        <w:t>15</w:t>
      </w:r>
      <w:r w:rsidR="004575BF">
        <w:rPr>
          <w:rFonts w:ascii="Arial" w:hAnsi="Arial" w:cs="Arial"/>
          <w:color w:val="000000"/>
          <w:lang w:eastAsia="en-US"/>
        </w:rPr>
        <w:t>. ožujka</w:t>
      </w:r>
      <w:r>
        <w:rPr>
          <w:rFonts w:ascii="Arial" w:hAnsi="Arial" w:cs="Arial"/>
          <w:color w:val="000000"/>
          <w:lang w:eastAsia="en-US"/>
        </w:rPr>
        <w:t xml:space="preserve"> 2021. godine, donosi</w:t>
      </w:r>
    </w:p>
    <w:p w14:paraId="1BB797CF" w14:textId="580AD7ED" w:rsidR="006A024F" w:rsidRDefault="006A024F" w:rsidP="00C43C5A">
      <w:pPr>
        <w:ind w:right="-6"/>
      </w:pPr>
    </w:p>
    <w:p w14:paraId="6D47A0C9" w14:textId="77777777" w:rsidR="006A024F" w:rsidRDefault="0068637D">
      <w:pPr>
        <w:ind w:right="-6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  <w:lang w:val="pl-PL" w:eastAsia="en-US"/>
        </w:rPr>
        <w:t>ODLUKU</w:t>
      </w:r>
    </w:p>
    <w:p w14:paraId="6FF02EE3" w14:textId="77777777" w:rsidR="006A024F" w:rsidRDefault="0068637D">
      <w:pPr>
        <w:ind w:right="-6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o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dono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š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enju</w:t>
      </w:r>
    </w:p>
    <w:p w14:paraId="6C439BA5" w14:textId="77777777" w:rsidR="006A024F" w:rsidRDefault="0068637D">
      <w:pPr>
        <w:ind w:right="-6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 xml:space="preserve">VII. 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Izmjena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i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dopuna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Prostornog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plana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ure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đ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enja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8"/>
          <w:szCs w:val="28"/>
          <w:lang w:val="pl-PL"/>
        </w:rPr>
        <w:t>Grada Ivanca</w:t>
      </w:r>
    </w:p>
    <w:p w14:paraId="78B6F968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1E8AFD59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55260ED4" w14:textId="77777777" w:rsidR="006A024F" w:rsidRDefault="0068637D">
      <w:r>
        <w:rPr>
          <w:rFonts w:ascii="Arial" w:hAnsi="Arial" w:cs="Arial"/>
          <w:b/>
          <w:color w:val="000000"/>
          <w:sz w:val="28"/>
          <w:szCs w:val="28"/>
        </w:rPr>
        <w:t>I. TEMELJNE ODREDBE</w:t>
      </w:r>
    </w:p>
    <w:p w14:paraId="3013D081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0332B783" w14:textId="77777777" w:rsidR="006A024F" w:rsidRDefault="0068637D">
      <w:pPr>
        <w:jc w:val="center"/>
      </w:pPr>
      <w:r>
        <w:rPr>
          <w:rFonts w:ascii="Arial" w:hAnsi="Arial" w:cs="Arial"/>
          <w:b/>
          <w:color w:val="000000"/>
        </w:rPr>
        <w:t>Članak 1.</w:t>
      </w:r>
    </w:p>
    <w:p w14:paraId="4BB6DD7A" w14:textId="77777777" w:rsidR="006A024F" w:rsidRDefault="0068637D">
      <w:pPr>
        <w:jc w:val="both"/>
      </w:pPr>
      <w:r>
        <w:rPr>
          <w:rFonts w:ascii="Arial" w:hAnsi="Arial" w:cs="Arial"/>
          <w:color w:val="000000"/>
        </w:rPr>
        <w:t xml:space="preserve">Donose se VII. izmjene i dopune Prostornog plana uređenja Grada Ivanca (u daljnjem tekstu: Plan). </w:t>
      </w:r>
    </w:p>
    <w:p w14:paraId="415B76B3" w14:textId="77777777" w:rsidR="006A024F" w:rsidRDefault="006A024F">
      <w:pPr>
        <w:rPr>
          <w:rFonts w:ascii="Arial" w:hAnsi="Arial" w:cs="Arial"/>
          <w:color w:val="000000"/>
        </w:rPr>
      </w:pPr>
    </w:p>
    <w:p w14:paraId="6CE598A7" w14:textId="77777777" w:rsidR="006A024F" w:rsidRDefault="0068637D">
      <w:pPr>
        <w:jc w:val="center"/>
      </w:pPr>
      <w:r>
        <w:rPr>
          <w:rFonts w:ascii="Arial" w:hAnsi="Arial" w:cs="Arial"/>
          <w:b/>
          <w:color w:val="000000"/>
        </w:rPr>
        <w:t>Članak 2.</w:t>
      </w:r>
    </w:p>
    <w:p w14:paraId="3F1E2086" w14:textId="77777777" w:rsidR="006A024F" w:rsidRDefault="0068637D">
      <w:pPr>
        <w:jc w:val="both"/>
      </w:pPr>
      <w:r>
        <w:rPr>
          <w:rFonts w:ascii="Arial" w:hAnsi="Arial" w:cs="Arial"/>
          <w:color w:val="000000"/>
        </w:rPr>
        <w:t xml:space="preserve">Sastavni dio ove Odluke je elaborat pod naslovom VII. izmjene i dopune Prostornog plana uređenja Grada Ivanca u jednoj knjizi i sadrži: </w:t>
      </w:r>
    </w:p>
    <w:p w14:paraId="01D29737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06FFC6FE" w14:textId="77777777" w:rsidR="006A024F" w:rsidRDefault="0068637D">
      <w:r>
        <w:rPr>
          <w:rFonts w:ascii="Arial" w:hAnsi="Arial" w:cs="Arial"/>
          <w:b/>
          <w:color w:val="000000"/>
        </w:rPr>
        <w:t>I. Tekstualni dio</w:t>
      </w:r>
      <w:r>
        <w:rPr>
          <w:rFonts w:ascii="Arial" w:hAnsi="Arial" w:cs="Arial"/>
          <w:color w:val="000000"/>
        </w:rPr>
        <w:t xml:space="preserve"> (Odredbe za provođenje)</w:t>
      </w:r>
    </w:p>
    <w:p w14:paraId="1D819F9F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10D55AB7" w14:textId="77777777" w:rsidR="006A024F" w:rsidRDefault="0068637D">
      <w:r>
        <w:rPr>
          <w:rFonts w:ascii="Arial" w:hAnsi="Arial" w:cs="Arial"/>
          <w:b/>
          <w:color w:val="000000"/>
        </w:rPr>
        <w:t>II. Grafički dio</w:t>
      </w:r>
    </w:p>
    <w:p w14:paraId="6405DF67" w14:textId="77777777" w:rsidR="006A024F" w:rsidRDefault="006A024F">
      <w:pPr>
        <w:tabs>
          <w:tab w:val="left" w:pos="1620"/>
        </w:tabs>
        <w:ind w:left="900" w:right="-6" w:hanging="360"/>
        <w:rPr>
          <w:rFonts w:ascii="Arial" w:hAnsi="Arial" w:cs="Arial"/>
          <w:color w:val="000000"/>
        </w:rPr>
      </w:pPr>
    </w:p>
    <w:p w14:paraId="50586E76" w14:textId="77777777" w:rsidR="006A024F" w:rsidRDefault="0068637D">
      <w:pPr>
        <w:tabs>
          <w:tab w:val="left" w:pos="1620"/>
        </w:tabs>
        <w:ind w:right="-6"/>
      </w:pPr>
      <w:r>
        <w:rPr>
          <w:rFonts w:ascii="Arial" w:hAnsi="Arial" w:cs="Arial"/>
          <w:color w:val="000000"/>
        </w:rPr>
        <w:t xml:space="preserve">KARTOGRAFSKI PRIKAZI 1-4: </w:t>
      </w:r>
    </w:p>
    <w:p w14:paraId="6B928692" w14:textId="77777777" w:rsidR="006A024F" w:rsidRDefault="006A024F">
      <w:pPr>
        <w:tabs>
          <w:tab w:val="left" w:pos="1620"/>
        </w:tabs>
        <w:ind w:left="900" w:right="-6" w:hanging="360"/>
        <w:jc w:val="both"/>
        <w:rPr>
          <w:rFonts w:ascii="Arial" w:hAnsi="Arial" w:cs="Arial"/>
          <w:color w:val="000000"/>
        </w:rPr>
      </w:pPr>
    </w:p>
    <w:p w14:paraId="6F4189D8" w14:textId="77777777" w:rsidR="006A024F" w:rsidRDefault="0068637D">
      <w:pPr>
        <w:tabs>
          <w:tab w:val="left" w:pos="16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1.  KORIŠTENJE I NAMJENA POVRŠINA u mjerilu 1:25000</w:t>
      </w:r>
    </w:p>
    <w:p w14:paraId="2885E260" w14:textId="77777777" w:rsidR="006A024F" w:rsidRDefault="0068637D">
      <w:pPr>
        <w:tabs>
          <w:tab w:val="left" w:pos="16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2.  INFRASTRUKTURNI SUSTAVI (karte 2a, 2b, 2c) u mjerilu 1:25000</w:t>
      </w:r>
    </w:p>
    <w:p w14:paraId="409259D7" w14:textId="77777777" w:rsidR="006A024F" w:rsidRDefault="0068637D">
      <w:pPr>
        <w:tabs>
          <w:tab w:val="left" w:pos="16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3.  UVJETI ZA KORIŠTENJE, UREĐENJE I ZAŠTITU PRO</w:t>
      </w:r>
      <w:r>
        <w:rPr>
          <w:rFonts w:ascii="Arial" w:hAnsi="Arial" w:cs="Arial"/>
          <w:color w:val="000000"/>
          <w:lang w:val="pt-BR"/>
        </w:rPr>
        <w:softHyphen/>
        <w:t>STORA (karte 3a, 3b) u mjerilu 1:25000</w:t>
      </w:r>
    </w:p>
    <w:p w14:paraId="498D6FB6" w14:textId="77777777" w:rsidR="006A024F" w:rsidRDefault="0068637D">
      <w:pPr>
        <w:tabs>
          <w:tab w:val="left" w:pos="16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4.  GRAĐEVINSKA PODRUČJA (listovi 4.1. - 4.5.) u mjerilu 1:5000</w:t>
      </w:r>
    </w:p>
    <w:p w14:paraId="52037474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69977016" w14:textId="77777777" w:rsidR="006A024F" w:rsidRDefault="0068637D">
      <w:r>
        <w:rPr>
          <w:rFonts w:ascii="Arial" w:hAnsi="Arial" w:cs="Arial"/>
          <w:b/>
          <w:color w:val="000000"/>
        </w:rPr>
        <w:t>III. Obrazloženje</w:t>
      </w:r>
    </w:p>
    <w:p w14:paraId="71B3F60C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1FF32671" w14:textId="77777777" w:rsidR="006A024F" w:rsidRDefault="0068637D">
      <w:r>
        <w:rPr>
          <w:rFonts w:ascii="Arial" w:hAnsi="Arial" w:cs="Arial"/>
          <w:b/>
          <w:color w:val="000000"/>
        </w:rPr>
        <w:t>IV. Prilozi</w:t>
      </w:r>
    </w:p>
    <w:p w14:paraId="4E168F19" w14:textId="77777777" w:rsidR="006A024F" w:rsidRDefault="006A024F">
      <w:pPr>
        <w:rPr>
          <w:rFonts w:ascii="Arial" w:hAnsi="Arial" w:cs="Arial"/>
          <w:color w:val="000000"/>
          <w:szCs w:val="16"/>
        </w:rPr>
      </w:pPr>
    </w:p>
    <w:p w14:paraId="527C87F3" w14:textId="77777777" w:rsidR="006A024F" w:rsidRDefault="0068637D">
      <w:pPr>
        <w:tabs>
          <w:tab w:val="left" w:pos="-2977"/>
          <w:tab w:val="left" w:pos="851"/>
        </w:tabs>
        <w:jc w:val="both"/>
      </w:pPr>
      <w:r>
        <w:rPr>
          <w:rFonts w:ascii="Arial" w:hAnsi="Arial" w:cs="Arial"/>
          <w:color w:val="000000"/>
        </w:rPr>
        <w:t>Elaborat iz stavka 1. ovog članka ovjerava se pečatom Gradskog vijeća Grada Ivanca i potpisom predsjednika Gradskog vijeća Grada Ivanca.</w:t>
      </w:r>
    </w:p>
    <w:p w14:paraId="0E785544" w14:textId="77777777" w:rsidR="006A024F" w:rsidRDefault="006A024F">
      <w:pPr>
        <w:rPr>
          <w:rFonts w:ascii="Arial" w:hAnsi="Arial" w:cs="Arial"/>
          <w:b/>
          <w:color w:val="000000"/>
        </w:rPr>
      </w:pPr>
    </w:p>
    <w:p w14:paraId="396BB8F7" w14:textId="77777777" w:rsidR="006A024F" w:rsidRDefault="0068637D">
      <w:pPr>
        <w:jc w:val="center"/>
      </w:pPr>
      <w:r>
        <w:rPr>
          <w:rFonts w:ascii="Arial" w:hAnsi="Arial" w:cs="Arial"/>
          <w:b/>
          <w:color w:val="000000"/>
        </w:rPr>
        <w:t>Članak 3.</w:t>
      </w:r>
    </w:p>
    <w:p w14:paraId="74A3BC76" w14:textId="77777777" w:rsidR="006A024F" w:rsidRDefault="0068637D">
      <w:pPr>
        <w:jc w:val="both"/>
      </w:pPr>
      <w:r>
        <w:rPr>
          <w:rFonts w:ascii="Arial" w:hAnsi="Arial" w:cs="Arial"/>
          <w:color w:val="000000"/>
        </w:rPr>
        <w:t xml:space="preserve">VII. izmjene i dopune Prostornog plana uređenja Grada Ivanca izrađene su u skladu s Odlukom o izradi istih </w:t>
      </w:r>
      <w:r>
        <w:rPr>
          <w:rFonts w:ascii="Arial" w:hAnsi="Arial" w:cs="Arial"/>
          <w:color w:val="000000"/>
          <w:lang w:eastAsia="en-US"/>
        </w:rPr>
        <w:t>(Službeni vjesnik Varaždinske županije 91/20).</w:t>
      </w:r>
    </w:p>
    <w:p w14:paraId="4881E7D0" w14:textId="77777777" w:rsidR="006A024F" w:rsidRDefault="006A024F">
      <w:pPr>
        <w:rPr>
          <w:rFonts w:ascii="Arial" w:hAnsi="Arial" w:cs="Arial"/>
          <w:color w:val="000000"/>
          <w:lang w:eastAsia="en-US"/>
        </w:rPr>
      </w:pPr>
    </w:p>
    <w:p w14:paraId="3AA6F499" w14:textId="77777777" w:rsidR="006A024F" w:rsidRDefault="0068637D">
      <w:pPr>
        <w:jc w:val="both"/>
      </w:pPr>
      <w:r>
        <w:rPr>
          <w:rFonts w:ascii="Arial" w:hAnsi="Arial" w:cs="Arial"/>
          <w:color w:val="000000"/>
          <w:lang w:eastAsia="en-US"/>
        </w:rPr>
        <w:t>VII. izmjene i dopune Prostornog plana uređenja Grada Ivanca izrađene su od strane ARHEO d.o.o. iz Zagreba.</w:t>
      </w:r>
    </w:p>
    <w:p w14:paraId="320269D9" w14:textId="77777777" w:rsidR="006A024F" w:rsidRDefault="006A024F">
      <w:pPr>
        <w:rPr>
          <w:rFonts w:ascii="Arial" w:hAnsi="Arial" w:cs="Arial"/>
          <w:color w:val="000000"/>
        </w:rPr>
      </w:pPr>
    </w:p>
    <w:p w14:paraId="21A382A0" w14:textId="77777777" w:rsidR="006A024F" w:rsidRDefault="0068637D">
      <w:pPr>
        <w:jc w:val="both"/>
      </w:pPr>
      <w:r>
        <w:rPr>
          <w:rFonts w:ascii="Arial" w:hAnsi="Arial" w:cs="Arial"/>
          <w:color w:val="000000"/>
          <w:lang w:eastAsia="en-US"/>
        </w:rPr>
        <w:t xml:space="preserve">Uvid u VII. izmjene i dopune Prostornog plana uređenja Grada Ivanca može se obaviti u Upravnom odjelu za urbanizam, komunalne poslove i zaštitu okoliša Grada Ivanca, Trg hrvatskih </w:t>
      </w:r>
      <w:proofErr w:type="spellStart"/>
      <w:r>
        <w:rPr>
          <w:rFonts w:ascii="Arial" w:hAnsi="Arial" w:cs="Arial"/>
          <w:color w:val="000000"/>
          <w:lang w:eastAsia="en-US"/>
        </w:rPr>
        <w:t>ivanovaca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9b.</w:t>
      </w:r>
    </w:p>
    <w:p w14:paraId="18D6F0F8" w14:textId="77777777" w:rsidR="006A024F" w:rsidRDefault="006A024F">
      <w:pPr>
        <w:jc w:val="both"/>
        <w:rPr>
          <w:rFonts w:ascii="Arial" w:hAnsi="Arial" w:cs="Arial"/>
          <w:color w:val="000000"/>
          <w:lang w:eastAsia="en-US"/>
        </w:rPr>
      </w:pPr>
    </w:p>
    <w:p w14:paraId="08E72075" w14:textId="77777777" w:rsidR="006A024F" w:rsidRDefault="006A024F">
      <w:pPr>
        <w:jc w:val="both"/>
        <w:rPr>
          <w:rFonts w:ascii="Arial" w:hAnsi="Arial" w:cs="Arial"/>
          <w:color w:val="000000"/>
          <w:lang w:eastAsia="en-US"/>
        </w:rPr>
      </w:pPr>
    </w:p>
    <w:p w14:paraId="25D4CB1F" w14:textId="77777777" w:rsidR="006A024F" w:rsidRDefault="006A024F">
      <w:pPr>
        <w:jc w:val="both"/>
        <w:rPr>
          <w:rFonts w:ascii="Arial" w:hAnsi="Arial" w:cs="Arial"/>
          <w:color w:val="000000"/>
          <w:lang w:eastAsia="en-US"/>
        </w:rPr>
      </w:pPr>
    </w:p>
    <w:p w14:paraId="6F813AF4" w14:textId="77777777" w:rsidR="006A024F" w:rsidRDefault="0068637D">
      <w:pPr>
        <w:tabs>
          <w:tab w:val="left" w:pos="-2977"/>
          <w:tab w:val="left" w:pos="851"/>
        </w:tabs>
      </w:pPr>
      <w:r>
        <w:rPr>
          <w:rFonts w:ascii="Arial" w:hAnsi="Arial" w:cs="Arial"/>
          <w:b/>
          <w:color w:val="000000"/>
          <w:sz w:val="28"/>
          <w:szCs w:val="28"/>
        </w:rPr>
        <w:t>II. ODREDBE ZA PROVOĐENJE</w:t>
      </w:r>
    </w:p>
    <w:p w14:paraId="4BBF828C" w14:textId="77777777" w:rsidR="006A024F" w:rsidRDefault="006A024F">
      <w:pPr>
        <w:tabs>
          <w:tab w:val="left" w:pos="339"/>
        </w:tabs>
        <w:ind w:left="170" w:hanging="170"/>
        <w:jc w:val="center"/>
        <w:rPr>
          <w:rFonts w:ascii="Arial" w:hAnsi="Arial" w:cs="Arial"/>
          <w:b/>
          <w:bCs/>
          <w:color w:val="000000"/>
        </w:rPr>
      </w:pPr>
    </w:p>
    <w:p w14:paraId="0D0021E2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</w:rPr>
        <w:t>Članak 4.</w:t>
      </w:r>
    </w:p>
    <w:p w14:paraId="59209997" w14:textId="77777777" w:rsidR="006A024F" w:rsidRDefault="0068637D">
      <w:pPr>
        <w:pStyle w:val="Obinitekst1"/>
        <w:tabs>
          <w:tab w:val="left" w:pos="851"/>
        </w:tabs>
        <w:ind w:right="-6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U članku 6. tablica se mijenja i glasi:</w:t>
      </w:r>
    </w:p>
    <w:p w14:paraId="52B1226D" w14:textId="77777777" w:rsidR="006A024F" w:rsidRDefault="006A024F">
      <w:pPr>
        <w:rPr>
          <w:rFonts w:ascii="Arial" w:hAnsi="Arial" w:cs="Arial"/>
          <w:color w:val="000000"/>
        </w:rPr>
      </w:pPr>
    </w:p>
    <w:tbl>
      <w:tblPr>
        <w:tblW w:w="0" w:type="auto"/>
        <w:tblInd w:w="-6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8"/>
        <w:gridCol w:w="5022"/>
        <w:gridCol w:w="755"/>
        <w:gridCol w:w="1334"/>
        <w:gridCol w:w="958"/>
        <w:gridCol w:w="1588"/>
      </w:tblGrid>
      <w:tr w:rsidR="006A024F" w14:paraId="7C13090A" w14:textId="77777777">
        <w:trPr>
          <w:cantSplit/>
        </w:trPr>
        <w:tc>
          <w:tcPr>
            <w:tcW w:w="55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</w:tcPr>
          <w:p w14:paraId="70829100" w14:textId="77777777" w:rsidR="006A024F" w:rsidRDefault="0068637D">
            <w:pPr>
              <w:pStyle w:val="Naslov9"/>
            </w:pPr>
            <w:r>
              <w:rPr>
                <w:rFonts w:ascii="Arial Narrow" w:hAnsi="Arial Narrow" w:cs="Arial Narrow"/>
                <w:bCs/>
                <w:color w:val="000000"/>
                <w:lang w:val="de-DE"/>
              </w:rPr>
              <w:t>G R A D   I V A N E C</w:t>
            </w:r>
          </w:p>
        </w:tc>
        <w:tc>
          <w:tcPr>
            <w:tcW w:w="75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1B24C" w14:textId="77777777" w:rsidR="006A024F" w:rsidRDefault="0068637D">
            <w:pPr>
              <w:spacing w:before="24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oznaka</w:t>
            </w:r>
            <w:proofErr w:type="spellEnd"/>
          </w:p>
        </w:tc>
        <w:tc>
          <w:tcPr>
            <w:tcW w:w="133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1ECD8" w14:textId="77777777" w:rsidR="006A024F" w:rsidRDefault="0068637D">
            <w:pPr>
              <w:spacing w:before="12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ukupno</w:t>
            </w:r>
            <w:proofErr w:type="spellEnd"/>
          </w:p>
          <w:p w14:paraId="5887EF23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(ha)</w:t>
            </w:r>
          </w:p>
        </w:tc>
        <w:tc>
          <w:tcPr>
            <w:tcW w:w="95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DF54B" w14:textId="77777777" w:rsidR="006A024F" w:rsidRDefault="0068637D">
            <w:pPr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 xml:space="preserve">%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od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 xml:space="preserve"> </w:t>
            </w:r>
          </w:p>
          <w:p w14:paraId="50E82772" w14:textId="77777777" w:rsidR="006A024F" w:rsidRDefault="0068637D">
            <w:pPr>
              <w:ind w:left="-57" w:right="-57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površine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 xml:space="preserve"> </w:t>
            </w:r>
          </w:p>
          <w:p w14:paraId="753E1B26" w14:textId="77777777" w:rsidR="006A024F" w:rsidRDefault="0068637D">
            <w:pPr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Grada</w:t>
            </w:r>
          </w:p>
        </w:tc>
        <w:tc>
          <w:tcPr>
            <w:tcW w:w="158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6AA47FBB" w14:textId="77777777" w:rsidR="006A024F" w:rsidRDefault="0068637D">
            <w:pPr>
              <w:spacing w:before="120"/>
              <w:ind w:left="-57" w:right="-57"/>
              <w:jc w:val="center"/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stan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./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ha</w:t>
            </w:r>
          </w:p>
          <w:p w14:paraId="43C51DBF" w14:textId="77777777" w:rsidR="006A024F" w:rsidRDefault="0068637D">
            <w:pPr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ha/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lang w:val="de-DE"/>
              </w:rPr>
              <w:t>stan.*</w:t>
            </w:r>
            <w:proofErr w:type="gramEnd"/>
          </w:p>
        </w:tc>
      </w:tr>
      <w:tr w:rsidR="006A024F" w14:paraId="47B3C28A" w14:textId="77777777">
        <w:trPr>
          <w:trHeight w:hRule="exact" w:val="113"/>
        </w:trPr>
        <w:tc>
          <w:tcPr>
            <w:tcW w:w="10215" w:type="dxa"/>
            <w:gridSpan w:val="6"/>
            <w:tcBorders>
              <w:top w:val="single" w:sz="6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</w:tcPr>
          <w:p w14:paraId="014ED0FA" w14:textId="77777777" w:rsidR="006A024F" w:rsidRDefault="006A024F">
            <w:pPr>
              <w:snapToGrid w:val="0"/>
              <w:ind w:left="-57" w:right="-57"/>
              <w:jc w:val="center"/>
              <w:rPr>
                <w:rFonts w:ascii="Arial Narrow" w:hAnsi="Arial Narrow" w:cs="Arial Narrow"/>
                <w:color w:val="000000"/>
                <w:sz w:val="22"/>
                <w:lang w:val="de-DE"/>
              </w:rPr>
            </w:pPr>
          </w:p>
        </w:tc>
      </w:tr>
      <w:tr w:rsidR="006A024F" w14:paraId="0A0633DF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D8D8D8"/>
          </w:tcPr>
          <w:p w14:paraId="563AF90E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2F7179FC" w14:textId="77777777" w:rsidR="006A024F" w:rsidRDefault="0068637D">
            <w:pPr>
              <w:pStyle w:val="Naslov6"/>
              <w:spacing w:before="40" w:after="20"/>
            </w:pPr>
            <w:r>
              <w:rPr>
                <w:rFonts w:ascii="Arial Narrow" w:hAnsi="Arial Narrow" w:cs="Arial Narrow"/>
                <w:bCs/>
                <w:color w:val="000000"/>
                <w:lang w:val="de-DE"/>
              </w:rPr>
              <w:t xml:space="preserve">GRAĐEVINSKA PODRUČJA NASELJA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2F61819A" w14:textId="77777777" w:rsidR="006A024F" w:rsidRDefault="006A024F">
            <w:pPr>
              <w:snapToGrid w:val="0"/>
              <w:spacing w:before="40" w:after="2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AB5CE9B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19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53,11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BC3EC19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20,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32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8D8D8"/>
            <w:vAlign w:val="center"/>
          </w:tcPr>
          <w:p w14:paraId="6645421D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7,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05</w:t>
            </w:r>
          </w:p>
        </w:tc>
      </w:tr>
      <w:tr w:rsidR="006A024F" w14:paraId="7642FDAA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2B00A39E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91A150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66DC1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0D49FA" w14:textId="77777777" w:rsidR="006A024F" w:rsidRDefault="0068637D">
            <w:pPr>
              <w:jc w:val="center"/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bidi="ar-SA"/>
              </w:rPr>
              <w:t>947,19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BAC85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9,</w:t>
            </w:r>
            <w:r>
              <w:rPr>
                <w:rFonts w:ascii="Arial Narrow" w:eastAsia="Times New Roman" w:hAnsi="Arial Narrow" w:cs="Arial Narrow"/>
                <w:color w:val="000000"/>
                <w:sz w:val="22"/>
                <w:szCs w:val="22"/>
                <w:lang w:bidi="ar-SA"/>
              </w:rPr>
              <w:t>86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4C766D11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14,</w:t>
            </w:r>
            <w:r>
              <w:rPr>
                <w:rFonts w:ascii="Arial Narrow" w:eastAsia="Times New Roman" w:hAnsi="Arial Narrow" w:cs="Arial Narrow"/>
                <w:color w:val="000000"/>
                <w:sz w:val="22"/>
                <w:szCs w:val="22"/>
                <w:lang w:bidi="ar-SA"/>
              </w:rPr>
              <w:t>53</w:t>
            </w:r>
          </w:p>
        </w:tc>
      </w:tr>
      <w:tr w:rsidR="006A024F" w14:paraId="0D8E3A3E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030A5075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1.1.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BD48FC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Gra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đ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evinsko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podru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č</w:t>
            </w:r>
            <w:r>
              <w:rPr>
                <w:rFonts w:ascii="Arial Narrow" w:hAnsi="Arial Narrow" w:cs="Arial Narrow"/>
                <w:color w:val="000000"/>
                <w:lang w:val="de-DE"/>
              </w:rPr>
              <w:t>je</w:t>
            </w:r>
            <w:r>
              <w:rPr>
                <w:rFonts w:ascii="Arial Narrow" w:hAnsi="Arial Narrow" w:cs="Arial Narrow"/>
                <w:color w:val="000000"/>
              </w:rPr>
              <w:t xml:space="preserve"> mješovite namjene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A5B308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GP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D20F52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13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93,87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A2BFB0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14,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6BA0A95D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9,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88</w:t>
            </w:r>
          </w:p>
        </w:tc>
      </w:tr>
      <w:tr w:rsidR="006A024F" w14:paraId="2FA493EC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245D0DE7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EB254C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0287EF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25C5ED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bidi="ar-SA"/>
              </w:rPr>
              <w:t>9,05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26D05F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8,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541473A0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17,67</w:t>
            </w:r>
          </w:p>
        </w:tc>
      </w:tr>
      <w:tr w:rsidR="006A024F" w14:paraId="774807C9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57CB938F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1.2.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8B216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Gra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đ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evinsko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podru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č</w:t>
            </w:r>
            <w:r>
              <w:rPr>
                <w:rFonts w:ascii="Arial Narrow" w:hAnsi="Arial Narrow" w:cs="Arial Narrow"/>
                <w:color w:val="000000"/>
                <w:lang w:val="de-DE"/>
              </w:rPr>
              <w:t>je</w:t>
            </w:r>
            <w:r>
              <w:rPr>
                <w:rFonts w:ascii="Arial Narrow" w:hAnsi="Arial Narrow" w:cs="Arial Narrow"/>
                <w:color w:val="000000"/>
              </w:rPr>
              <w:t xml:space="preserve"> gospodarske namjene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04C75D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I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611EAA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7,70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E23E8B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1,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85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5862BB8" w14:textId="77777777" w:rsidR="006A024F" w:rsidRDefault="0068637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77,46</w:t>
            </w:r>
          </w:p>
        </w:tc>
      </w:tr>
      <w:tr w:rsidR="006A024F" w14:paraId="0E918993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215F90F9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496A1C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8A338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1A562A" w14:textId="77777777" w:rsidR="006A024F" w:rsidRDefault="0068637D">
            <w:pPr>
              <w:jc w:val="center"/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bidi="ar-SA"/>
              </w:rPr>
              <w:t>54,92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685349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6E50030A" w14:textId="77777777" w:rsidR="006A024F" w:rsidRDefault="0068637D">
            <w:pPr>
              <w:jc w:val="center"/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bidi="ar-SA"/>
              </w:rPr>
              <w:t>250,64</w:t>
            </w:r>
          </w:p>
        </w:tc>
      </w:tr>
      <w:tr w:rsidR="006A024F" w14:paraId="33FCAED0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00579875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1.3.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8081FE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Gra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đ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evinsko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podru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č</w:t>
            </w:r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je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ugostit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>.-</w:t>
            </w:r>
            <w:r>
              <w:rPr>
                <w:rFonts w:ascii="Arial Narrow" w:hAnsi="Arial Narrow" w:cs="Arial Narrow"/>
                <w:color w:val="000000"/>
              </w:rPr>
              <w:t xml:space="preserve">turističke namjene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07BDAC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0453E3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131497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7409B89F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6200,5</w:t>
            </w:r>
          </w:p>
        </w:tc>
      </w:tr>
      <w:tr w:rsidR="006A024F" w14:paraId="1D30C0D5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7FCB2F8F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C8486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A4E104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595C93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4152A2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440C0BE2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91766,6</w:t>
            </w:r>
          </w:p>
        </w:tc>
      </w:tr>
      <w:tr w:rsidR="006A024F" w14:paraId="13998F8C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72627C26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1.4.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41B6AA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Gra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đ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evinsko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podru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č</w:t>
            </w:r>
            <w:r>
              <w:rPr>
                <w:rFonts w:ascii="Arial Narrow" w:hAnsi="Arial Narrow" w:cs="Arial Narrow"/>
                <w:color w:val="000000"/>
                <w:lang w:val="de-DE"/>
              </w:rPr>
              <w:t>ja</w:t>
            </w:r>
            <w:r>
              <w:rPr>
                <w:rFonts w:ascii="Arial Narrow" w:hAnsi="Arial Narrow" w:cs="Arial Narrow"/>
                <w:color w:val="000000"/>
              </w:rPr>
              <w:t xml:space="preserve"> športsko-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rekreac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. namjene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097126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R1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468D07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67,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bidi="ar-SA"/>
              </w:rPr>
              <w:t>47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9D37A8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B6D1A60" w14:textId="77777777" w:rsidR="006A024F" w:rsidRDefault="0068637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204,02</w:t>
            </w:r>
          </w:p>
        </w:tc>
      </w:tr>
      <w:tr w:rsidR="006A024F" w14:paraId="153637AC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0524A9F5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98C30A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7F48D4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19999A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265F58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0B24935E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bidi="ar-SA"/>
              </w:rPr>
              <w:t>815,96</w:t>
            </w:r>
          </w:p>
        </w:tc>
      </w:tr>
      <w:tr w:rsidR="006A024F" w14:paraId="5025094D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5C026FA4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1.5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81BC38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Gra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đ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evinsko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podru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č</w:t>
            </w:r>
            <w:r>
              <w:rPr>
                <w:rFonts w:ascii="Arial Narrow" w:hAnsi="Arial Narrow" w:cs="Arial Narrow"/>
                <w:color w:val="000000"/>
                <w:lang w:val="de-DE"/>
              </w:rPr>
              <w:t>je za</w:t>
            </w:r>
            <w:r>
              <w:rPr>
                <w:rFonts w:ascii="Arial Narrow" w:hAnsi="Arial Narrow" w:cs="Arial Narrow"/>
                <w:color w:val="000000"/>
              </w:rPr>
              <w:t xml:space="preserve"> povremeno stanovanje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1EA1C9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SP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317603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29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1,63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890A57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A5E5664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47,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20</w:t>
            </w:r>
          </w:p>
        </w:tc>
      </w:tr>
      <w:tr w:rsidR="006A024F" w14:paraId="52D32815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37E2BA0C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08277E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DFCB0A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7D164C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CD4F61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76B1A0D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137,62</w:t>
            </w:r>
          </w:p>
        </w:tc>
      </w:tr>
      <w:tr w:rsidR="006A024F" w14:paraId="257A8454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09B592C9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1.6.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CCE4BE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Groblje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6FF795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+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79EF91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21,36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6AE83875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69CAD5D7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644,43</w:t>
            </w:r>
          </w:p>
        </w:tc>
      </w:tr>
      <w:tr w:rsidR="006A024F" w14:paraId="77A8FF6A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68336195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336D85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FD395E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8EB1E1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2B4AB957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6CB505B6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2515,45</w:t>
            </w:r>
          </w:p>
        </w:tc>
      </w:tr>
      <w:tr w:rsidR="006A024F" w14:paraId="63DF2D91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D9D9D9"/>
          </w:tcPr>
          <w:p w14:paraId="295B7FB8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63F7336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de-DE"/>
              </w:rPr>
              <w:t xml:space="preserve">IZGRAĐENE STRUKTURE VAN NASELJA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B33AF64" w14:textId="77777777" w:rsidR="006A024F" w:rsidRDefault="006A024F">
            <w:pPr>
              <w:snapToGrid w:val="0"/>
              <w:spacing w:before="40" w:after="20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8DC61D3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373,24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14:paraId="49A1B4F7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3,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88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14:paraId="5BA85559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bidi="ar-SA"/>
              </w:rPr>
              <w:t>36,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88</w:t>
            </w:r>
          </w:p>
        </w:tc>
      </w:tr>
      <w:tr w:rsidR="006A024F" w14:paraId="23BE2BE0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03E405A5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2.1.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B948FB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Površine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za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športsko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rekreacijsku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namjenu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31AE4F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R2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F8E079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72,92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2AC83848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5E23F015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188,77</w:t>
            </w:r>
          </w:p>
        </w:tc>
      </w:tr>
      <w:tr w:rsidR="006A024F" w14:paraId="5A3FB967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51A5E679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878F57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92DF36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89F5F5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47AD7B97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656B238D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7132,12</w:t>
            </w:r>
          </w:p>
        </w:tc>
      </w:tr>
      <w:tr w:rsidR="006A024F" w14:paraId="3D1CEB42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59B894CF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2.2.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31B4B9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Površine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za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rekreacijsku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namjenu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EE9C9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R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8B8FEC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138,24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7F1D2AA5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1CF9FAF3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6A024F" w14:paraId="7D1FDFD9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197A188C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0C76F7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3CE635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583821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2F6DF84C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28DB38D4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45883,3</w:t>
            </w:r>
          </w:p>
        </w:tc>
      </w:tr>
      <w:tr w:rsidR="006A024F" w14:paraId="3FD6E5E2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4ADB88EF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2.3.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211176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Površine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za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iskorištavanje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mineralnih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sirovina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7D781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E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31819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84,14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41C065AD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0D097B96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163,6</w:t>
            </w:r>
          </w:p>
        </w:tc>
      </w:tr>
      <w:tr w:rsidR="006A024F" w14:paraId="7D0A3798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323DF861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6E5C96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E29493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6A9A14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11A5C078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1ED56ED9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</w:tr>
      <w:tr w:rsidR="006A024F" w14:paraId="7AF4A329" w14:textId="77777777">
        <w:tc>
          <w:tcPr>
            <w:tcW w:w="558" w:type="dxa"/>
            <w:tcBorders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0C03CE57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2.4.</w:t>
            </w:r>
          </w:p>
        </w:tc>
        <w:tc>
          <w:tcPr>
            <w:tcW w:w="50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0F867F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Površine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</w:t>
            </w:r>
            <w:r>
              <w:rPr>
                <w:rFonts w:ascii="Arial Narrow" w:eastAsia="Times New Roman" w:hAnsi="Arial Narrow" w:cs="Arial Narrow"/>
                <w:color w:val="000000"/>
                <w:lang w:bidi="ar-SA"/>
              </w:rPr>
              <w:t>infrastrukturnih sustava</w:t>
            </w:r>
            <w:r>
              <w:rPr>
                <w:rFonts w:ascii="Arial Narrow" w:hAnsi="Arial Narrow" w:cs="Arial Narrow"/>
                <w:color w:val="000000"/>
              </w:rPr>
              <w:t xml:space="preserve">      </w:t>
            </w: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A77407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IS2</w:t>
            </w:r>
          </w:p>
        </w:tc>
        <w:tc>
          <w:tcPr>
            <w:tcW w:w="13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1B0BBB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77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bidi="ar-SA"/>
              </w:rPr>
              <w:t>,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94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3A9DE0F2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bidi="ar-SA"/>
              </w:rPr>
              <w:t>0,8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55CB7FDA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bidi="ar-SA"/>
              </w:rPr>
              <w:t>1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76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bidi="ar-SA"/>
              </w:rPr>
              <w:t>,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61</w:t>
            </w:r>
          </w:p>
        </w:tc>
      </w:tr>
      <w:tr w:rsidR="006A024F" w14:paraId="0D0E8218" w14:textId="77777777">
        <w:tc>
          <w:tcPr>
            <w:tcW w:w="558" w:type="dxa"/>
            <w:tcBorders>
              <w:left w:val="double" w:sz="12" w:space="0" w:color="000000"/>
              <w:bottom w:val="single" w:sz="6" w:space="0" w:color="000000"/>
            </w:tcBorders>
            <w:shd w:val="clear" w:color="auto" w:fill="FFFFFF"/>
          </w:tcPr>
          <w:p w14:paraId="16245B5A" w14:textId="77777777" w:rsidR="006A024F" w:rsidRDefault="006A024F">
            <w:pPr>
              <w:snapToGrid w:val="0"/>
              <w:spacing w:before="40" w:after="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D13E20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-izgrađeni dio</w:t>
            </w: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490E77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BCD7F4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7DB574B1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bottom"/>
          </w:tcPr>
          <w:p w14:paraId="354AAE53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</w:t>
            </w:r>
          </w:p>
        </w:tc>
      </w:tr>
      <w:tr w:rsidR="006A024F" w14:paraId="40F2E81D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D8D8D8"/>
          </w:tcPr>
          <w:p w14:paraId="00A18154" w14:textId="77777777" w:rsidR="006A024F" w:rsidRDefault="0068637D">
            <w:pPr>
              <w:spacing w:before="40" w:after="20"/>
              <w:ind w:left="-57" w:right="-57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4EEB263E" w14:textId="77777777" w:rsidR="006A024F" w:rsidRDefault="0068637D">
            <w:pPr>
              <w:spacing w:before="40" w:after="20"/>
              <w:ind w:left="-57" w:right="-57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POLJOPRIVREDNE POVRŠINE ukupno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2E26F13E" w14:textId="77777777" w:rsidR="006A024F" w:rsidRDefault="006A024F">
            <w:pPr>
              <w:snapToGrid w:val="0"/>
              <w:spacing w:before="40" w:after="20"/>
              <w:ind w:left="-57" w:right="-57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270198DD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10,12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035218C0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17,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2"/>
                <w:szCs w:val="22"/>
                <w:lang w:val="en-US" w:bidi="ar-SA"/>
              </w:rPr>
              <w:t>80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8D8D8"/>
            <w:vAlign w:val="bottom"/>
          </w:tcPr>
          <w:p w14:paraId="7F8C35A5" w14:textId="77777777" w:rsidR="006A024F" w:rsidRDefault="0068637D">
            <w:pPr>
              <w:spacing w:before="40" w:after="20"/>
              <w:ind w:left="-57" w:right="-57"/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0,124*</w:t>
            </w:r>
          </w:p>
        </w:tc>
      </w:tr>
      <w:tr w:rsidR="006A024F" w14:paraId="4C805F98" w14:textId="77777777">
        <w:tc>
          <w:tcPr>
            <w:tcW w:w="558" w:type="dxa"/>
            <w:tcBorders>
              <w:left w:val="double" w:sz="12" w:space="0" w:color="000000"/>
              <w:bottom w:val="single" w:sz="6" w:space="0" w:color="000000"/>
            </w:tcBorders>
            <w:shd w:val="clear" w:color="auto" w:fill="auto"/>
          </w:tcPr>
          <w:p w14:paraId="41BF83F7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3.1.</w:t>
            </w:r>
          </w:p>
        </w:tc>
        <w:tc>
          <w:tcPr>
            <w:tcW w:w="50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675FE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osobito vrijedno obradivo tlo</w:t>
            </w: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97441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P1</w:t>
            </w:r>
          </w:p>
        </w:tc>
        <w:tc>
          <w:tcPr>
            <w:tcW w:w="13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DB981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264,06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452662D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08269DCC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0,019*</w:t>
            </w:r>
          </w:p>
        </w:tc>
      </w:tr>
      <w:tr w:rsidR="006A024F" w14:paraId="1BE98F76" w14:textId="77777777">
        <w:tc>
          <w:tcPr>
            <w:tcW w:w="558" w:type="dxa"/>
            <w:tcBorders>
              <w:left w:val="double" w:sz="12" w:space="0" w:color="000000"/>
              <w:bottom w:val="single" w:sz="6" w:space="0" w:color="000000"/>
            </w:tcBorders>
            <w:shd w:val="clear" w:color="auto" w:fill="auto"/>
          </w:tcPr>
          <w:p w14:paraId="73E024CE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3.1.</w:t>
            </w:r>
          </w:p>
        </w:tc>
        <w:tc>
          <w:tcPr>
            <w:tcW w:w="50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0E3D3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vrijedno obradivo tlo</w:t>
            </w: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1128F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P2</w:t>
            </w:r>
          </w:p>
        </w:tc>
        <w:tc>
          <w:tcPr>
            <w:tcW w:w="13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11C9FF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423,34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C7F1182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51CF61D8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0,031*</w:t>
            </w:r>
          </w:p>
        </w:tc>
      </w:tr>
      <w:tr w:rsidR="006A024F" w14:paraId="1099E87C" w14:textId="77777777">
        <w:tc>
          <w:tcPr>
            <w:tcW w:w="558" w:type="dxa"/>
            <w:tcBorders>
              <w:left w:val="double" w:sz="12" w:space="0" w:color="000000"/>
              <w:bottom w:val="single" w:sz="6" w:space="0" w:color="000000"/>
            </w:tcBorders>
            <w:shd w:val="clear" w:color="auto" w:fill="auto"/>
          </w:tcPr>
          <w:p w14:paraId="6A315C3C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3.1.</w:t>
            </w:r>
          </w:p>
        </w:tc>
        <w:tc>
          <w:tcPr>
            <w:tcW w:w="50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C56BF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ostalo obradivo tlo</w:t>
            </w: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8894E9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P3</w:t>
            </w:r>
          </w:p>
        </w:tc>
        <w:tc>
          <w:tcPr>
            <w:tcW w:w="13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578FA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2"/>
                <w:szCs w:val="22"/>
                <w:lang w:val="en-US" w:bidi="ar-SA"/>
              </w:rPr>
              <w:t>1022,72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24BEE07F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10,</w:t>
            </w:r>
            <w:r>
              <w:rPr>
                <w:rFonts w:ascii="Arial Narrow" w:eastAsia="Times New Roman" w:hAnsi="Arial Narrow" w:cs="Arial Narrow"/>
                <w:bCs/>
                <w:color w:val="000000"/>
                <w:sz w:val="22"/>
                <w:szCs w:val="22"/>
                <w:lang w:val="en-US" w:bidi="ar-SA"/>
              </w:rPr>
              <w:t>64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49B71B2A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0,074*</w:t>
            </w:r>
          </w:p>
        </w:tc>
      </w:tr>
      <w:tr w:rsidR="006A024F" w14:paraId="6128E61D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D8D8D8"/>
          </w:tcPr>
          <w:p w14:paraId="7B78A8CC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5EF08C73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</w:rPr>
              <w:t>ŠUMSKE POVRŠINE ukupno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4D48F8CF" w14:textId="77777777" w:rsidR="006A024F" w:rsidRDefault="006A024F">
            <w:pPr>
              <w:snapToGrid w:val="0"/>
              <w:spacing w:before="40" w:after="2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037DFFA9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4061,12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3C59D6F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42,26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8D8D8"/>
            <w:vAlign w:val="bottom"/>
          </w:tcPr>
          <w:p w14:paraId="1F357727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0,295*</w:t>
            </w:r>
          </w:p>
        </w:tc>
      </w:tr>
      <w:tr w:rsidR="006A024F" w14:paraId="536DEF03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</w:tcPr>
          <w:p w14:paraId="7910C34B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4.1.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10F82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gospodarske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C9A0E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Š1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F1541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de-DE"/>
              </w:rPr>
              <w:t>3615,36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12F365A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37,62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6B450F6E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0,263*</w:t>
            </w:r>
          </w:p>
        </w:tc>
      </w:tr>
      <w:tr w:rsidR="006A024F" w14:paraId="52B82829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</w:tcPr>
          <w:p w14:paraId="3B773044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  <w:lang w:val="de-DE"/>
              </w:rPr>
              <w:t>4.2.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62F0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zaštitne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780E8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lang w:val="de-DE"/>
              </w:rPr>
              <w:t>Š2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91773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de-DE"/>
              </w:rPr>
              <w:t>445,76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4258873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2EF045F2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0,032*</w:t>
            </w:r>
          </w:p>
        </w:tc>
      </w:tr>
      <w:tr w:rsidR="006A024F" w14:paraId="3AA7F4CF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D8D8D8"/>
          </w:tcPr>
          <w:p w14:paraId="7DE97F2A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  <w:lang w:val="de-DE"/>
              </w:rPr>
              <w:t>5.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01C05909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  <w:lang w:val="de-DE"/>
              </w:rPr>
              <w:t xml:space="preserve">VODNE POVRŠINE                       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4B245B9A" w14:textId="77777777" w:rsidR="006A024F" w:rsidRDefault="006A024F">
            <w:pPr>
              <w:snapToGrid w:val="0"/>
              <w:spacing w:before="40" w:after="2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4CDAF8AA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44,57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07827AD0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8D8D8"/>
            <w:vAlign w:val="bottom"/>
          </w:tcPr>
          <w:p w14:paraId="33AE2400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0,003*</w:t>
            </w:r>
          </w:p>
        </w:tc>
      </w:tr>
      <w:tr w:rsidR="006A024F" w14:paraId="1B4DDAE5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</w:tcPr>
          <w:p w14:paraId="586776C0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color w:val="000000"/>
              </w:rPr>
              <w:t>5.1.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37D84" w14:textId="77777777" w:rsidR="006A024F" w:rsidRDefault="0068637D">
            <w:pPr>
              <w:spacing w:before="40" w:after="20"/>
            </w:pP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jezera</w:t>
            </w:r>
            <w:proofErr w:type="spellEnd"/>
            <w:r>
              <w:rPr>
                <w:rFonts w:ascii="Arial Narrow" w:hAnsi="Arial Narrow" w:cs="Arial Narrow"/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de-DE"/>
              </w:rPr>
              <w:t>retencije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2FBA7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b/>
                <w:color w:val="000000"/>
              </w:rPr>
              <w:t>V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ED398B" w14:textId="77777777" w:rsidR="006A024F" w:rsidRDefault="0068637D">
            <w:pPr>
              <w:spacing w:before="40" w:after="20"/>
              <w:ind w:right="10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de-DE"/>
              </w:rPr>
              <w:t>44,57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9C5575A" w14:textId="77777777" w:rsidR="006A024F" w:rsidRDefault="0068637D">
            <w:pPr>
              <w:spacing w:before="40" w:after="2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bottom"/>
          </w:tcPr>
          <w:p w14:paraId="72B4C09A" w14:textId="77777777" w:rsidR="006A024F" w:rsidRDefault="0068637D">
            <w:pPr>
              <w:spacing w:before="40" w:after="2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0,003*</w:t>
            </w:r>
          </w:p>
        </w:tc>
      </w:tr>
      <w:tr w:rsidR="006A024F" w14:paraId="2361D9C2" w14:textId="77777777">
        <w:tc>
          <w:tcPr>
            <w:tcW w:w="5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D8D8D8"/>
          </w:tcPr>
          <w:p w14:paraId="14D33BEA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  <w:lang w:val="de-DE"/>
              </w:rPr>
              <w:t>6.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06AE46BE" w14:textId="77777777" w:rsidR="006A024F" w:rsidRDefault="0068637D">
            <w:pPr>
              <w:spacing w:before="40" w:after="20"/>
            </w:pPr>
            <w:r>
              <w:rPr>
                <w:rFonts w:ascii="Arial Narrow" w:hAnsi="Arial Narrow" w:cs="Arial Narrow"/>
                <w:b/>
                <w:color w:val="000000"/>
                <w:lang w:val="de-DE"/>
              </w:rPr>
              <w:t>OSTALE POVRŠINE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66DCAC7B" w14:textId="77777777" w:rsidR="006A024F" w:rsidRDefault="006A024F">
            <w:pPr>
              <w:snapToGrid w:val="0"/>
              <w:spacing w:before="40" w:after="2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D1D322" w14:textId="77777777" w:rsidR="006A024F" w:rsidRDefault="0068637D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val="en-US" w:bidi="ar-SA"/>
              </w:rPr>
              <w:t>467,84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E9DA123" w14:textId="77777777" w:rsidR="006A024F" w:rsidRDefault="0068637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15,2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val="en-US" w:bidi="ar-SA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8D8D8"/>
            <w:vAlign w:val="center"/>
          </w:tcPr>
          <w:p w14:paraId="203B70C4" w14:textId="77777777" w:rsidR="006A024F" w:rsidRDefault="0068637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bidi="ar-SA"/>
              </w:rPr>
              <w:t>9,</w:t>
            </w: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lang w:val="en-US" w:bidi="ar-SA"/>
              </w:rPr>
              <w:t>38</w:t>
            </w:r>
          </w:p>
        </w:tc>
      </w:tr>
      <w:tr w:rsidR="006A024F" w14:paraId="1CDA43D1" w14:textId="77777777">
        <w:trPr>
          <w:trHeight w:hRule="exact" w:val="113"/>
        </w:trPr>
        <w:tc>
          <w:tcPr>
            <w:tcW w:w="10215" w:type="dxa"/>
            <w:gridSpan w:val="6"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</w:tcPr>
          <w:p w14:paraId="7BEBB70C" w14:textId="77777777" w:rsidR="006A024F" w:rsidRDefault="006A024F">
            <w:pPr>
              <w:snapToGrid w:val="0"/>
              <w:spacing w:before="20" w:after="20"/>
              <w:ind w:left="-57" w:right="-57"/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6A024F" w14:paraId="1A8229F2" w14:textId="77777777">
        <w:tc>
          <w:tcPr>
            <w:tcW w:w="558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</w:tcBorders>
            <w:shd w:val="clear" w:color="auto" w:fill="D8D8D8"/>
          </w:tcPr>
          <w:p w14:paraId="7C687786" w14:textId="77777777" w:rsidR="006A024F" w:rsidRDefault="006A024F">
            <w:pPr>
              <w:snapToGrid w:val="0"/>
              <w:spacing w:before="20" w:after="20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</w:tcBorders>
            <w:shd w:val="clear" w:color="auto" w:fill="D8D8D8"/>
          </w:tcPr>
          <w:p w14:paraId="4EBE3E46" w14:textId="77777777" w:rsidR="006A024F" w:rsidRDefault="0068637D">
            <w:pPr>
              <w:spacing w:before="20" w:after="20"/>
            </w:pPr>
            <w:proofErr w:type="gramStart"/>
            <w:r>
              <w:rPr>
                <w:rFonts w:ascii="Arial Narrow" w:hAnsi="Arial Narrow" w:cs="Arial Narrow"/>
                <w:b/>
                <w:color w:val="000000"/>
                <w:lang w:val="de-DE"/>
              </w:rPr>
              <w:t>GRAD  UKUPNO</w:t>
            </w:r>
            <w:proofErr w:type="gramEnd"/>
          </w:p>
        </w:tc>
        <w:tc>
          <w:tcPr>
            <w:tcW w:w="755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</w:tcBorders>
            <w:shd w:val="clear" w:color="auto" w:fill="D8D8D8"/>
          </w:tcPr>
          <w:p w14:paraId="7367E12A" w14:textId="77777777" w:rsidR="006A024F" w:rsidRDefault="006A024F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  <w:color w:val="000000"/>
                <w:lang w:val="de-DE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</w:tcBorders>
            <w:shd w:val="clear" w:color="auto" w:fill="D8D8D8"/>
          </w:tcPr>
          <w:p w14:paraId="7335EB03" w14:textId="77777777" w:rsidR="006A024F" w:rsidRDefault="0068637D">
            <w:pPr>
              <w:spacing w:before="20" w:after="20"/>
              <w:ind w:left="-49" w:right="34" w:firstLine="49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de-DE"/>
              </w:rPr>
              <w:t>9610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</w:tcBorders>
            <w:shd w:val="clear" w:color="auto" w:fill="D8D8D8"/>
          </w:tcPr>
          <w:p w14:paraId="7685BB83" w14:textId="77777777" w:rsidR="006A024F" w:rsidRDefault="0068637D">
            <w:pPr>
              <w:spacing w:before="2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de-DE"/>
              </w:rPr>
              <w:t>100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D8D8D8"/>
          </w:tcPr>
          <w:p w14:paraId="03778050" w14:textId="77777777" w:rsidR="006A024F" w:rsidRDefault="0068637D">
            <w:pPr>
              <w:spacing w:before="20" w:after="20"/>
              <w:ind w:left="-57" w:right="-57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de-DE"/>
              </w:rPr>
              <w:t>0,7*</w:t>
            </w:r>
          </w:p>
        </w:tc>
      </w:tr>
    </w:tbl>
    <w:p w14:paraId="0E8FFB30" w14:textId="77777777" w:rsidR="006A024F" w:rsidRDefault="006A024F">
      <w:pPr>
        <w:tabs>
          <w:tab w:val="left" w:pos="169"/>
        </w:tabs>
        <w:jc w:val="both"/>
        <w:rPr>
          <w:rFonts w:ascii="Arial" w:hAnsi="Arial" w:cs="Arial"/>
          <w:color w:val="000000"/>
        </w:rPr>
      </w:pPr>
    </w:p>
    <w:p w14:paraId="44A424D9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</w:rPr>
        <w:t>Članak 5.</w:t>
      </w:r>
    </w:p>
    <w:p w14:paraId="68266C73" w14:textId="77777777" w:rsidR="006A024F" w:rsidRDefault="0068637D">
      <w:pPr>
        <w:widowControl w:val="0"/>
        <w:ind w:right="-6"/>
      </w:pPr>
      <w:r>
        <w:rPr>
          <w:rFonts w:ascii="Arial" w:eastAsia="Symbol" w:hAnsi="Arial" w:cs="Arial"/>
          <w:b/>
          <w:bCs/>
          <w:color w:val="000000"/>
          <w:lang w:eastAsia="en-US"/>
        </w:rPr>
        <w:t xml:space="preserve">U članku 49. u tablici u stavku (3), u 7. redu broj </w:t>
      </w:r>
      <w:r>
        <w:rPr>
          <w:rFonts w:ascii="Arial" w:eastAsia="Symbol" w:hAnsi="Arial" w:cs="Arial"/>
          <w:color w:val="000000"/>
          <w:lang w:eastAsia="en-US"/>
        </w:rPr>
        <w:t>''</w:t>
      </w:r>
      <w:r>
        <w:rPr>
          <w:rFonts w:ascii="Arial" w:eastAsia="Symbol" w:hAnsi="Arial" w:cs="Arial"/>
          <w:color w:val="000000"/>
          <w:lang w:eastAsia="en-US" w:bidi="ar-SA"/>
        </w:rPr>
        <w:t>35,77</w:t>
      </w:r>
      <w:r>
        <w:rPr>
          <w:rFonts w:ascii="Arial" w:eastAsia="Symbol" w:hAnsi="Arial" w:cs="Arial"/>
          <w:color w:val="000000"/>
          <w:lang w:eastAsia="en-US"/>
        </w:rPr>
        <w:t xml:space="preserve">'' </w:t>
      </w:r>
      <w:r>
        <w:rPr>
          <w:rFonts w:ascii="Arial" w:eastAsia="Symbol" w:hAnsi="Arial" w:cs="Arial"/>
          <w:b/>
          <w:bCs/>
          <w:color w:val="000000"/>
          <w:lang w:eastAsia="en-US"/>
        </w:rPr>
        <w:t>mijenja se brojem</w:t>
      </w:r>
      <w:r>
        <w:rPr>
          <w:rFonts w:ascii="Arial" w:eastAsia="Symbol" w:hAnsi="Arial" w:cs="Arial"/>
          <w:color w:val="000000"/>
          <w:lang w:eastAsia="en-US"/>
        </w:rPr>
        <w:t xml:space="preserve"> ''</w:t>
      </w:r>
      <w:r>
        <w:rPr>
          <w:rFonts w:ascii="Arial" w:eastAsia="Symbol" w:hAnsi="Arial" w:cs="Arial"/>
          <w:color w:val="000000"/>
          <w:lang w:eastAsia="en-US" w:bidi="ar-SA"/>
        </w:rPr>
        <w:t>34,39</w:t>
      </w:r>
      <w:r>
        <w:rPr>
          <w:rFonts w:ascii="Arial" w:eastAsia="Symbol" w:hAnsi="Arial" w:cs="Arial"/>
          <w:color w:val="000000"/>
          <w:lang w:eastAsia="en-US"/>
        </w:rPr>
        <w:t>''</w:t>
      </w:r>
      <w:r>
        <w:rPr>
          <w:rFonts w:ascii="Arial" w:eastAsia="Symbol" w:hAnsi="Arial" w:cs="Arial"/>
          <w:b/>
          <w:bCs/>
          <w:color w:val="000000"/>
          <w:lang w:eastAsia="en-US"/>
        </w:rPr>
        <w:t>.</w:t>
      </w:r>
    </w:p>
    <w:p w14:paraId="251B6CE4" w14:textId="77777777" w:rsidR="006A024F" w:rsidRDefault="006A024F">
      <w:pPr>
        <w:widowControl w:val="0"/>
        <w:ind w:right="-6"/>
        <w:rPr>
          <w:rFonts w:ascii="Arial" w:hAnsi="Arial" w:cs="Arial"/>
          <w:color w:val="000000"/>
        </w:rPr>
      </w:pPr>
    </w:p>
    <w:p w14:paraId="282D3CFF" w14:textId="77777777" w:rsidR="006A024F" w:rsidRDefault="0068637D">
      <w:pPr>
        <w:widowControl w:val="0"/>
        <w:ind w:right="-6"/>
      </w:pPr>
      <w:r>
        <w:rPr>
          <w:rFonts w:ascii="Arial" w:eastAsia="Symbol" w:hAnsi="Arial" w:cs="Arial"/>
          <w:b/>
          <w:bCs/>
          <w:color w:val="000000"/>
          <w:lang w:eastAsia="en-US"/>
        </w:rPr>
        <w:t xml:space="preserve">U članku 49. u tablici u stavku (3), u 9. redu broj </w:t>
      </w:r>
      <w:r>
        <w:rPr>
          <w:rFonts w:ascii="Arial" w:eastAsia="Symbol" w:hAnsi="Arial" w:cs="Arial"/>
          <w:color w:val="000000"/>
          <w:lang w:eastAsia="en-US"/>
        </w:rPr>
        <w:t>''</w:t>
      </w:r>
      <w:r>
        <w:rPr>
          <w:rFonts w:ascii="Arial" w:eastAsia="Symbol" w:hAnsi="Arial" w:cs="Arial"/>
          <w:color w:val="000000"/>
          <w:lang w:eastAsia="en-US" w:bidi="ar-SA"/>
        </w:rPr>
        <w:t>40,42</w:t>
      </w:r>
      <w:r>
        <w:rPr>
          <w:rFonts w:ascii="Arial" w:eastAsia="Symbol" w:hAnsi="Arial" w:cs="Arial"/>
          <w:color w:val="000000"/>
          <w:lang w:eastAsia="en-US"/>
        </w:rPr>
        <w:t xml:space="preserve">'' </w:t>
      </w:r>
      <w:r>
        <w:rPr>
          <w:rFonts w:ascii="Arial" w:eastAsia="Symbol" w:hAnsi="Arial" w:cs="Arial"/>
          <w:b/>
          <w:bCs/>
          <w:color w:val="000000"/>
          <w:lang w:eastAsia="en-US"/>
        </w:rPr>
        <w:t>mijenja se brojem</w:t>
      </w:r>
      <w:r>
        <w:rPr>
          <w:rFonts w:ascii="Arial" w:eastAsia="Symbol" w:hAnsi="Arial" w:cs="Arial"/>
          <w:color w:val="000000"/>
          <w:lang w:eastAsia="en-US"/>
        </w:rPr>
        <w:t xml:space="preserve"> ''</w:t>
      </w:r>
      <w:r>
        <w:rPr>
          <w:rFonts w:ascii="Arial" w:eastAsia="Symbol" w:hAnsi="Arial" w:cs="Arial"/>
          <w:color w:val="000000"/>
          <w:lang w:eastAsia="en-US" w:bidi="ar-SA"/>
        </w:rPr>
        <w:t>39,30</w:t>
      </w:r>
      <w:r>
        <w:rPr>
          <w:rFonts w:ascii="Arial" w:eastAsia="Symbol" w:hAnsi="Arial" w:cs="Arial"/>
          <w:color w:val="000000"/>
          <w:lang w:eastAsia="en-US"/>
        </w:rPr>
        <w:t>''</w:t>
      </w:r>
      <w:r>
        <w:rPr>
          <w:rFonts w:ascii="Arial" w:eastAsia="Symbol" w:hAnsi="Arial" w:cs="Arial"/>
          <w:b/>
          <w:bCs/>
          <w:color w:val="000000"/>
          <w:lang w:eastAsia="en-US"/>
        </w:rPr>
        <w:t>.</w:t>
      </w:r>
    </w:p>
    <w:p w14:paraId="6A89D821" w14:textId="77777777" w:rsidR="006A024F" w:rsidRDefault="006A024F">
      <w:pPr>
        <w:rPr>
          <w:rFonts w:ascii="Arial" w:hAnsi="Arial" w:cs="Arial"/>
          <w:b/>
          <w:bCs/>
          <w:color w:val="000000"/>
        </w:rPr>
      </w:pPr>
    </w:p>
    <w:p w14:paraId="45354D7E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</w:rPr>
        <w:t>Članak 6.</w:t>
      </w:r>
    </w:p>
    <w:p w14:paraId="28EABD02" w14:textId="77777777" w:rsidR="006A024F" w:rsidRDefault="0068637D">
      <w:pPr>
        <w:ind w:right="-6"/>
      </w:pPr>
      <w:r>
        <w:rPr>
          <w:rFonts w:ascii="Arial" w:eastAsia="Symbol" w:hAnsi="Arial" w:cs="Arial"/>
          <w:b/>
          <w:bCs/>
          <w:color w:val="000000"/>
          <w:lang w:eastAsia="en-US"/>
        </w:rPr>
        <w:t xml:space="preserve">U članku 50. u tablici u stavku (3), u 18. redu broj </w:t>
      </w:r>
      <w:r>
        <w:rPr>
          <w:rFonts w:ascii="Arial" w:eastAsia="Symbol" w:hAnsi="Arial" w:cs="Arial"/>
          <w:color w:val="000000"/>
          <w:lang w:eastAsia="en-US"/>
        </w:rPr>
        <w:t>''</w:t>
      </w:r>
      <w:r>
        <w:rPr>
          <w:rFonts w:ascii="Arial" w:eastAsia="Symbol" w:hAnsi="Arial" w:cs="Arial"/>
          <w:color w:val="000000"/>
          <w:lang w:eastAsia="en-US" w:bidi="ar-SA"/>
        </w:rPr>
        <w:t>2,6</w:t>
      </w:r>
      <w:r>
        <w:rPr>
          <w:rFonts w:ascii="Arial" w:eastAsia="Symbol" w:hAnsi="Arial" w:cs="Arial"/>
          <w:color w:val="000000"/>
          <w:lang w:eastAsia="en-US"/>
        </w:rPr>
        <w:t>''</w:t>
      </w:r>
      <w:r>
        <w:rPr>
          <w:rFonts w:ascii="Arial" w:eastAsia="Symbol" w:hAnsi="Arial" w:cs="Arial"/>
          <w:b/>
          <w:color w:val="000000"/>
          <w:lang w:eastAsia="en-US"/>
        </w:rPr>
        <w:t xml:space="preserve"> </w:t>
      </w:r>
      <w:r>
        <w:rPr>
          <w:rFonts w:ascii="Arial" w:eastAsia="Symbol" w:hAnsi="Arial" w:cs="Arial"/>
          <w:b/>
          <w:bCs/>
          <w:color w:val="000000"/>
          <w:lang w:eastAsia="en-US"/>
        </w:rPr>
        <w:t>mijenja se brojem</w:t>
      </w:r>
      <w:r>
        <w:rPr>
          <w:rFonts w:ascii="Arial" w:eastAsia="Symbol" w:hAnsi="Arial" w:cs="Arial"/>
          <w:b/>
          <w:color w:val="000000"/>
          <w:lang w:eastAsia="en-US"/>
        </w:rPr>
        <w:t xml:space="preserve"> </w:t>
      </w:r>
      <w:r>
        <w:rPr>
          <w:rFonts w:ascii="Arial" w:eastAsia="Symbol" w:hAnsi="Arial" w:cs="Arial"/>
          <w:color w:val="000000"/>
          <w:lang w:eastAsia="en-US"/>
        </w:rPr>
        <w:t>''2,38''</w:t>
      </w:r>
      <w:r>
        <w:rPr>
          <w:rFonts w:ascii="Arial" w:eastAsia="Symbol" w:hAnsi="Arial" w:cs="Arial"/>
          <w:b/>
          <w:bCs/>
          <w:color w:val="000000"/>
          <w:lang w:eastAsia="en-US"/>
        </w:rPr>
        <w:t>.</w:t>
      </w:r>
    </w:p>
    <w:p w14:paraId="5061AE39" w14:textId="77777777" w:rsidR="006A024F" w:rsidRDefault="006A024F">
      <w:pPr>
        <w:rPr>
          <w:rFonts w:ascii="Arial" w:hAnsi="Arial" w:cs="Arial"/>
          <w:b/>
          <w:bCs/>
          <w:color w:val="000000"/>
        </w:rPr>
      </w:pPr>
    </w:p>
    <w:p w14:paraId="4E6598E6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</w:rPr>
        <w:t>Članak 7.</w:t>
      </w:r>
    </w:p>
    <w:p w14:paraId="2AA78161" w14:textId="77777777" w:rsidR="006A024F" w:rsidRDefault="0068637D">
      <w:pPr>
        <w:pStyle w:val="StandardWeb1"/>
        <w:spacing w:before="0" w:after="0"/>
        <w:jc w:val="both"/>
      </w:pPr>
      <w:r>
        <w:rPr>
          <w:rFonts w:ascii="Arial" w:eastAsia="Symbol" w:hAnsi="Arial" w:cs="Arial"/>
          <w:b/>
          <w:bCs/>
          <w:sz w:val="24"/>
          <w:szCs w:val="24"/>
        </w:rPr>
        <w:t>U članku 62. stavak (4) mijenja se i glasi:</w:t>
      </w:r>
    </w:p>
    <w:p w14:paraId="771B2733" w14:textId="77777777" w:rsidR="006A024F" w:rsidRDefault="0068637D">
      <w:pPr>
        <w:jc w:val="both"/>
      </w:pPr>
      <w:r>
        <w:rPr>
          <w:rFonts w:ascii="Arial" w:eastAsia="Symbol" w:hAnsi="Arial" w:cs="Arial"/>
          <w:color w:val="000000"/>
        </w:rPr>
        <w:t>(4) Planom se određuj</w:t>
      </w:r>
      <w:r>
        <w:rPr>
          <w:rFonts w:ascii="Arial" w:eastAsia="Symbol" w:hAnsi="Arial" w:cs="Arial"/>
          <w:color w:val="000000"/>
          <w:lang w:val="en-US"/>
        </w:rPr>
        <w:t>e</w:t>
      </w:r>
      <w:r>
        <w:rPr>
          <w:rFonts w:ascii="Arial" w:eastAsia="Symbol" w:hAnsi="Arial" w:cs="Arial"/>
          <w:color w:val="000000"/>
        </w:rPr>
        <w:t xml:space="preserve"> </w:t>
      </w:r>
      <w:proofErr w:type="spellStart"/>
      <w:r>
        <w:rPr>
          <w:rFonts w:ascii="Arial" w:eastAsia="Symbol" w:hAnsi="Arial" w:cs="Arial"/>
          <w:color w:val="000000"/>
        </w:rPr>
        <w:t>područj</w:t>
      </w:r>
      <w:proofErr w:type="spellEnd"/>
      <w:r>
        <w:rPr>
          <w:rFonts w:ascii="Arial" w:eastAsia="Symbol" w:hAnsi="Arial" w:cs="Arial"/>
          <w:color w:val="000000"/>
          <w:lang w:val="en-US"/>
        </w:rPr>
        <w:t>e</w:t>
      </w:r>
      <w:r>
        <w:rPr>
          <w:rFonts w:ascii="Arial" w:eastAsia="Symbol" w:hAnsi="Arial" w:cs="Arial"/>
          <w:color w:val="000000"/>
        </w:rPr>
        <w:t xml:space="preserve"> za iskorištavanje sunčeve energije (IS2), odnosno postavu fotonaponskih ćelija za dobivanje električne energije, na prostoru naselja Ribić Breg  (označeno na kartografskim prikazima broj 1. Korištenje i namjena površina, 2.b. Energetski sustav te 4.1.</w:t>
      </w:r>
      <w:r>
        <w:rPr>
          <w:rFonts w:ascii="Arial" w:eastAsia="Symbo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Symbol" w:hAnsi="Arial" w:cs="Arial"/>
          <w:color w:val="000000"/>
          <w:lang w:val="en-US"/>
        </w:rPr>
        <w:t>i</w:t>
      </w:r>
      <w:proofErr w:type="spellEnd"/>
      <w:r>
        <w:rPr>
          <w:rFonts w:ascii="Arial" w:eastAsia="Symbol" w:hAnsi="Arial" w:cs="Arial"/>
          <w:color w:val="000000"/>
        </w:rPr>
        <w:t xml:space="preserve"> 4.3. Građevinska područja naselja).</w:t>
      </w:r>
    </w:p>
    <w:p w14:paraId="67BBBBDF" w14:textId="77777777" w:rsidR="006A024F" w:rsidRDefault="006A024F">
      <w:pPr>
        <w:tabs>
          <w:tab w:val="left" w:pos="169"/>
        </w:tabs>
        <w:jc w:val="both"/>
        <w:rPr>
          <w:rFonts w:ascii="Arial" w:hAnsi="Arial" w:cs="Arial"/>
          <w:b/>
          <w:bCs/>
          <w:color w:val="000000"/>
        </w:rPr>
      </w:pPr>
    </w:p>
    <w:p w14:paraId="28234D07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</w:rPr>
        <w:t>Članak 8.</w:t>
      </w:r>
    </w:p>
    <w:p w14:paraId="6D4ED869" w14:textId="77777777" w:rsidR="006A024F" w:rsidRDefault="0068637D">
      <w:pPr>
        <w:tabs>
          <w:tab w:val="left" w:pos="169"/>
        </w:tabs>
      </w:pPr>
      <w:r>
        <w:rPr>
          <w:rFonts w:ascii="Arial" w:eastAsia="Symbol" w:hAnsi="Arial" w:cs="Arial"/>
          <w:b/>
          <w:color w:val="000000"/>
        </w:rPr>
        <w:t xml:space="preserve">U članku 66.a. stavku (1) u prvoj rečenici tekst </w:t>
      </w:r>
      <w:r>
        <w:rPr>
          <w:rFonts w:ascii="Arial" w:eastAsia="Symbol" w:hAnsi="Arial" w:cs="Arial"/>
          <w:color w:val="000000"/>
        </w:rPr>
        <w:t>''članka 21. Zakona o zaštiti prirode (NN 80/13)''</w:t>
      </w:r>
      <w:r>
        <w:rPr>
          <w:rFonts w:ascii="Arial" w:eastAsia="Symbol" w:hAnsi="Arial" w:cs="Arial"/>
          <w:b/>
          <w:color w:val="000000"/>
        </w:rPr>
        <w:t xml:space="preserve"> mijenja se tekstom </w:t>
      </w:r>
      <w:r>
        <w:rPr>
          <w:rFonts w:ascii="Arial" w:eastAsia="Symbol" w:hAnsi="Arial" w:cs="Arial"/>
          <w:color w:val="000000"/>
        </w:rPr>
        <w:t>''važećeg Zakona o zaštiti prirode''</w:t>
      </w:r>
      <w:r>
        <w:rPr>
          <w:rFonts w:ascii="Arial" w:eastAsia="Symbol" w:hAnsi="Arial" w:cs="Arial"/>
          <w:b/>
          <w:color w:val="000000"/>
        </w:rPr>
        <w:t>.</w:t>
      </w:r>
    </w:p>
    <w:p w14:paraId="04D1304E" w14:textId="77777777" w:rsidR="006A024F" w:rsidRDefault="006A024F">
      <w:pPr>
        <w:tabs>
          <w:tab w:val="left" w:pos="169"/>
        </w:tabs>
        <w:rPr>
          <w:rFonts w:ascii="Arial" w:eastAsia="Symbol" w:hAnsi="Arial" w:cs="Arial"/>
          <w:b/>
          <w:color w:val="000000"/>
        </w:rPr>
      </w:pPr>
    </w:p>
    <w:p w14:paraId="6836D30F" w14:textId="77777777" w:rsidR="006A024F" w:rsidRDefault="0068637D">
      <w:pPr>
        <w:tabs>
          <w:tab w:val="left" w:pos="169"/>
        </w:tabs>
        <w:jc w:val="center"/>
      </w:pPr>
      <w:r>
        <w:rPr>
          <w:rFonts w:ascii="Arial" w:eastAsia="Symbol" w:hAnsi="Arial" w:cs="Arial"/>
          <w:b/>
          <w:bCs/>
          <w:color w:val="000000"/>
        </w:rPr>
        <w:t>Članak 9.</w:t>
      </w:r>
    </w:p>
    <w:p w14:paraId="1A4BE588" w14:textId="77777777" w:rsidR="006A024F" w:rsidRDefault="0068637D">
      <w:pPr>
        <w:jc w:val="both"/>
      </w:pPr>
      <w:r>
        <w:rPr>
          <w:rFonts w:ascii="Arial" w:hAnsi="Arial" w:cs="Arial"/>
          <w:b/>
          <w:color w:val="000000"/>
        </w:rPr>
        <w:t xml:space="preserve">U članku 67. stavku (1) tekst </w:t>
      </w:r>
      <w:r>
        <w:rPr>
          <w:rFonts w:ascii="Arial" w:hAnsi="Arial" w:cs="Arial"/>
          <w:color w:val="000000"/>
        </w:rPr>
        <w:t xml:space="preserve">''Uredbe o ekološkoj mreži (NN 124/13 i 105/15)'' </w:t>
      </w:r>
      <w:r>
        <w:rPr>
          <w:rFonts w:ascii="Arial" w:hAnsi="Arial" w:cs="Arial"/>
          <w:b/>
          <w:bCs/>
          <w:color w:val="000000"/>
        </w:rPr>
        <w:t>mijenja se tekstom</w:t>
      </w:r>
      <w:r>
        <w:rPr>
          <w:rFonts w:ascii="Arial" w:hAnsi="Arial" w:cs="Arial"/>
          <w:color w:val="000000"/>
        </w:rPr>
        <w:t xml:space="preserve"> ''važeće Uredbe o ekološkoj mreži i nadležnostima javnih ustanova za upravljanje područjima ekološke mreže''</w:t>
      </w:r>
      <w:r>
        <w:rPr>
          <w:rFonts w:ascii="Arial" w:hAnsi="Arial" w:cs="Arial"/>
          <w:b/>
          <w:color w:val="000000"/>
        </w:rPr>
        <w:t>.</w:t>
      </w:r>
    </w:p>
    <w:p w14:paraId="640781F8" w14:textId="77777777" w:rsidR="006A024F" w:rsidRDefault="006A024F">
      <w:pPr>
        <w:jc w:val="both"/>
        <w:rPr>
          <w:rFonts w:ascii="Arial" w:hAnsi="Arial" w:cs="Arial"/>
          <w:color w:val="000000"/>
        </w:rPr>
      </w:pPr>
    </w:p>
    <w:p w14:paraId="0F11EF3F" w14:textId="77777777" w:rsidR="006A024F" w:rsidRDefault="006A024F">
      <w:pPr>
        <w:jc w:val="both"/>
        <w:rPr>
          <w:rFonts w:ascii="Arial" w:hAnsi="Arial" w:cs="Arial"/>
          <w:color w:val="000000"/>
        </w:rPr>
      </w:pPr>
    </w:p>
    <w:p w14:paraId="3E1409CC" w14:textId="77777777" w:rsidR="006A024F" w:rsidRDefault="0068637D">
      <w:pPr>
        <w:jc w:val="both"/>
      </w:pPr>
      <w:r>
        <w:rPr>
          <w:rFonts w:ascii="Arial" w:hAnsi="Arial" w:cs="Arial"/>
          <w:b/>
          <w:color w:val="000000"/>
        </w:rPr>
        <w:t>U članku 67. stavak (2) mijenja se i glasi:</w:t>
      </w:r>
    </w:p>
    <w:p w14:paraId="21C89CA5" w14:textId="77777777" w:rsidR="006A024F" w:rsidRDefault="0068637D">
      <w:pPr>
        <w:jc w:val="both"/>
      </w:pPr>
      <w:r>
        <w:rPr>
          <w:rFonts w:ascii="Arial" w:hAnsi="Arial" w:cs="Arial"/>
          <w:color w:val="000000"/>
          <w:lang w:eastAsia="hr-HR"/>
        </w:rPr>
        <w:t>(2) Ekološku mrežu RH (mrežu Natura 2000), prema članku 5. važeće Uredbe o ekološkoj mreži i nadležnostima javnih ustanova za upravljanje područjima ekološke mreže, čine sljedeća područja ekološke mreže:</w:t>
      </w:r>
    </w:p>
    <w:p w14:paraId="282E2F00" w14:textId="77777777" w:rsidR="006A024F" w:rsidRDefault="0068637D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lang w:eastAsia="hr-HR"/>
        </w:rPr>
        <w:t xml:space="preserve">područja očuvanja značajna za ptice (POP) - područja značajna za očuvanje i ostvarivanje povoljnog stanja divljih vrsta ptica od interesa za Europsku uniju, kao i njihovih staništa, te područja značajna za očuvanje </w:t>
      </w:r>
      <w:proofErr w:type="spellStart"/>
      <w:r>
        <w:rPr>
          <w:rFonts w:ascii="Arial" w:hAnsi="Arial" w:cs="Arial"/>
          <w:color w:val="000000"/>
          <w:lang w:eastAsia="hr-HR"/>
        </w:rPr>
        <w:t>migratornih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vrsta ptica, a osobito močvarna područja od međunarodne važnosti,</w:t>
      </w:r>
    </w:p>
    <w:p w14:paraId="0ECDCA4D" w14:textId="77777777" w:rsidR="006A024F" w:rsidRDefault="0068637D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lang w:eastAsia="hr-HR"/>
        </w:rPr>
        <w:t>područja očuvanja značajna za vrste i stanišne tipove (POVS) - područja značajna za očuvanje i ostvarivanje povoljnog stanja drugih divljih vrsta i njihovih staništa, kao i prirodnih stanišnih tipova od interesa za Europsku uniju,</w:t>
      </w:r>
    </w:p>
    <w:p w14:paraId="07D6A166" w14:textId="77777777" w:rsidR="006A024F" w:rsidRDefault="0068637D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lang w:eastAsia="hr-HR"/>
        </w:rPr>
        <w:t>vjerojatna područja očuvanja značajna za vrste i stanišne tipove (</w:t>
      </w:r>
      <w:proofErr w:type="spellStart"/>
      <w:r>
        <w:rPr>
          <w:rFonts w:ascii="Arial" w:hAnsi="Arial" w:cs="Arial"/>
          <w:color w:val="000000"/>
          <w:lang w:eastAsia="hr-HR"/>
        </w:rPr>
        <w:t>vPOVS</w:t>
      </w:r>
      <w:proofErr w:type="spellEnd"/>
      <w:r>
        <w:rPr>
          <w:rFonts w:ascii="Arial" w:hAnsi="Arial" w:cs="Arial"/>
          <w:color w:val="000000"/>
          <w:lang w:eastAsia="hr-HR"/>
        </w:rPr>
        <w:t>),</w:t>
      </w:r>
    </w:p>
    <w:p w14:paraId="4FFA8D16" w14:textId="77777777" w:rsidR="006A024F" w:rsidRDefault="0068637D">
      <w:pPr>
        <w:numPr>
          <w:ilvl w:val="0"/>
          <w:numId w:val="2"/>
        </w:numPr>
        <w:autoSpaceDE w:val="0"/>
        <w:jc w:val="both"/>
      </w:pPr>
      <w:r>
        <w:rPr>
          <w:rFonts w:ascii="Arial" w:hAnsi="Arial" w:cs="Arial"/>
          <w:color w:val="000000"/>
          <w:lang w:eastAsia="hr-HR"/>
        </w:rPr>
        <w:t>posebna područja očuvanja značajna za vrste i stanišne tipove (PPOVS).</w:t>
      </w:r>
    </w:p>
    <w:p w14:paraId="5A036653" w14:textId="77777777" w:rsidR="006A024F" w:rsidRDefault="006A024F">
      <w:pPr>
        <w:autoSpaceDE w:val="0"/>
        <w:jc w:val="both"/>
        <w:rPr>
          <w:rFonts w:ascii="Arial" w:hAnsi="Arial" w:cs="Arial"/>
          <w:color w:val="000000"/>
          <w:lang w:eastAsia="hr-HR"/>
        </w:rPr>
      </w:pPr>
    </w:p>
    <w:p w14:paraId="4F79561E" w14:textId="77777777" w:rsidR="006A024F" w:rsidRDefault="0068637D">
      <w:pPr>
        <w:autoSpaceDE w:val="0"/>
        <w:jc w:val="both"/>
      </w:pPr>
      <w:r>
        <w:rPr>
          <w:rFonts w:ascii="Arial" w:hAnsi="Arial" w:cs="Arial"/>
          <w:b/>
          <w:color w:val="000000"/>
          <w:lang w:eastAsia="hr-HR"/>
        </w:rPr>
        <w:t xml:space="preserve">U članku 67. stavku (3) tekst </w:t>
      </w:r>
      <w:r>
        <w:rPr>
          <w:rFonts w:ascii="Arial" w:hAnsi="Arial" w:cs="Arial"/>
          <w:color w:val="000000"/>
          <w:lang w:eastAsia="hr-HR"/>
        </w:rPr>
        <w:t xml:space="preserve">''Uredbom o ekološkoj mreži (NN 124/13 i 105/15)'' </w:t>
      </w:r>
      <w:r>
        <w:rPr>
          <w:rFonts w:ascii="Arial" w:hAnsi="Arial" w:cs="Arial"/>
          <w:b/>
          <w:bCs/>
          <w:color w:val="000000"/>
          <w:lang w:eastAsia="hr-HR"/>
        </w:rPr>
        <w:t>mijenja se tekstom</w:t>
      </w:r>
      <w:r>
        <w:rPr>
          <w:rFonts w:ascii="Arial" w:hAnsi="Arial" w:cs="Arial"/>
          <w:color w:val="000000"/>
          <w:lang w:eastAsia="hr-HR"/>
        </w:rPr>
        <w:t xml:space="preserve"> ''važećom Uredbom o ekološkoj mreži i nadležnostima javnih ustanova za upravljanje područjima ekološke mreže''</w:t>
      </w:r>
      <w:r>
        <w:rPr>
          <w:rFonts w:ascii="Arial" w:hAnsi="Arial" w:cs="Arial"/>
          <w:b/>
          <w:color w:val="000000"/>
          <w:lang w:eastAsia="hr-HR"/>
        </w:rPr>
        <w:t>.</w:t>
      </w:r>
    </w:p>
    <w:p w14:paraId="7CE9A02D" w14:textId="7ABBF879" w:rsidR="006A024F" w:rsidRDefault="006A024F">
      <w:pPr>
        <w:autoSpaceDE w:val="0"/>
        <w:jc w:val="both"/>
        <w:rPr>
          <w:rFonts w:ascii="Arial" w:hAnsi="Arial" w:cs="Arial"/>
          <w:color w:val="000000"/>
          <w:lang w:eastAsia="hr-HR"/>
        </w:rPr>
      </w:pPr>
    </w:p>
    <w:p w14:paraId="183844A7" w14:textId="77777777" w:rsidR="00E43C96" w:rsidRDefault="00E43C96">
      <w:pPr>
        <w:autoSpaceDE w:val="0"/>
        <w:jc w:val="both"/>
        <w:rPr>
          <w:rFonts w:ascii="Arial" w:hAnsi="Arial" w:cs="Arial"/>
          <w:color w:val="000000"/>
          <w:lang w:eastAsia="hr-HR"/>
        </w:rPr>
      </w:pPr>
    </w:p>
    <w:p w14:paraId="29B2D20A" w14:textId="77777777" w:rsidR="006A024F" w:rsidRDefault="0068637D">
      <w:pPr>
        <w:autoSpaceDE w:val="0"/>
        <w:jc w:val="both"/>
      </w:pPr>
      <w:r>
        <w:rPr>
          <w:rFonts w:ascii="Arial" w:hAnsi="Arial" w:cs="Arial"/>
          <w:b/>
          <w:color w:val="000000"/>
          <w:lang w:eastAsia="hr-HR"/>
        </w:rPr>
        <w:lastRenderedPageBreak/>
        <w:t>U članku 67. stavak (4) mijenja se i glasi:</w:t>
      </w:r>
    </w:p>
    <w:p w14:paraId="4C308E7E" w14:textId="77777777" w:rsidR="006A024F" w:rsidRDefault="0068637D">
      <w:pPr>
        <w:autoSpaceDE w:val="0"/>
        <w:jc w:val="both"/>
      </w:pPr>
      <w:r>
        <w:rPr>
          <w:rFonts w:ascii="Arial" w:hAnsi="Arial" w:cs="Arial"/>
          <w:color w:val="000000"/>
          <w:lang w:eastAsia="hr-HR"/>
        </w:rPr>
        <w:t>(4) Za područje ekološke mreže potrebno je provoditi smjernice za zaštitu ciljeva očuvanja za svako područje, a koje su propisane važećom Uredbom o ekološkoj mreži i nadležnostima javnih ustanova za upravljanje područjima ekološke mreže, važećim Pravilnikom o ciljevima očuvanja i mjerama očuvanja ciljnih vrsta ptica u područjima ekološke mreže, važećim Pravilnikom o strogo zaštićenim vrstama i važećim Pravilnikom o popisu stanišnih tipova, karti staništa te ugroženim i rijetkim stanišnim tipovima.</w:t>
      </w:r>
    </w:p>
    <w:p w14:paraId="7DD74ED6" w14:textId="77777777" w:rsidR="006A024F" w:rsidRDefault="006A024F">
      <w:pPr>
        <w:autoSpaceDE w:val="0"/>
        <w:jc w:val="both"/>
        <w:rPr>
          <w:rFonts w:ascii="Arial" w:hAnsi="Arial" w:cs="Arial"/>
          <w:color w:val="000000"/>
          <w:lang w:eastAsia="hr-HR"/>
        </w:rPr>
      </w:pPr>
    </w:p>
    <w:p w14:paraId="47F86A7E" w14:textId="77777777" w:rsidR="006A024F" w:rsidRDefault="0068637D">
      <w:pPr>
        <w:autoSpaceDE w:val="0"/>
        <w:jc w:val="both"/>
      </w:pPr>
      <w:r>
        <w:rPr>
          <w:rFonts w:ascii="Arial" w:hAnsi="Arial" w:cs="Arial"/>
          <w:b/>
          <w:color w:val="000000"/>
          <w:lang w:eastAsia="hr-HR"/>
        </w:rPr>
        <w:t xml:space="preserve">U članku 67. stavku (5) tekst </w:t>
      </w:r>
      <w:r>
        <w:rPr>
          <w:rFonts w:ascii="Arial" w:hAnsi="Arial" w:cs="Arial"/>
          <w:color w:val="000000"/>
          <w:lang w:eastAsia="hr-HR"/>
        </w:rPr>
        <w:t xml:space="preserve">''Uredbe o ekološkoj mreži (NN 124/13 i 105/15)'' </w:t>
      </w:r>
      <w:r>
        <w:rPr>
          <w:rFonts w:ascii="Arial" w:hAnsi="Arial" w:cs="Arial"/>
          <w:b/>
          <w:bCs/>
          <w:color w:val="000000"/>
          <w:lang w:eastAsia="hr-HR"/>
        </w:rPr>
        <w:t>mijenja se tekstom</w:t>
      </w:r>
      <w:r>
        <w:rPr>
          <w:rFonts w:ascii="Arial" w:hAnsi="Arial" w:cs="Arial"/>
          <w:color w:val="000000"/>
          <w:lang w:eastAsia="hr-HR"/>
        </w:rPr>
        <w:t xml:space="preserve"> ''važeće Uredbe o ekološkoj mreži i nadležnostima javnih ustanova za upravljanje područjima ekološke mreže''</w:t>
      </w:r>
      <w:r>
        <w:rPr>
          <w:rFonts w:ascii="Arial" w:hAnsi="Arial" w:cs="Arial"/>
          <w:b/>
          <w:color w:val="000000"/>
          <w:lang w:eastAsia="hr-HR"/>
        </w:rPr>
        <w:t>.</w:t>
      </w:r>
    </w:p>
    <w:p w14:paraId="201A3C44" w14:textId="77777777" w:rsidR="006A024F" w:rsidRDefault="006A024F">
      <w:pPr>
        <w:autoSpaceDE w:val="0"/>
        <w:jc w:val="both"/>
        <w:rPr>
          <w:rFonts w:ascii="Arial" w:hAnsi="Arial" w:cs="Arial"/>
          <w:color w:val="000000"/>
          <w:lang w:eastAsia="hr-HR"/>
        </w:rPr>
      </w:pPr>
    </w:p>
    <w:p w14:paraId="2986C409" w14:textId="77777777" w:rsidR="006A024F" w:rsidRDefault="0068637D">
      <w:pPr>
        <w:autoSpaceDE w:val="0"/>
        <w:jc w:val="both"/>
      </w:pPr>
      <w:r>
        <w:rPr>
          <w:rFonts w:ascii="Arial" w:hAnsi="Arial" w:cs="Arial"/>
          <w:b/>
          <w:color w:val="000000"/>
          <w:lang w:eastAsia="hr-HR"/>
        </w:rPr>
        <w:t xml:space="preserve">U članku 67. stavku (8) tekst </w:t>
      </w:r>
      <w:r>
        <w:rPr>
          <w:rFonts w:ascii="Arial" w:hAnsi="Arial" w:cs="Arial"/>
          <w:color w:val="000000"/>
          <w:lang w:eastAsia="hr-HR"/>
        </w:rPr>
        <w:t xml:space="preserve">''članku 24. stavku 2. Zakona o zaštiti prirode (NN 80/13)'' </w:t>
      </w:r>
      <w:r>
        <w:rPr>
          <w:rFonts w:ascii="Arial" w:hAnsi="Arial" w:cs="Arial"/>
          <w:b/>
          <w:color w:val="000000"/>
          <w:lang w:eastAsia="hr-HR"/>
        </w:rPr>
        <w:t xml:space="preserve">mijenja se tekstom </w:t>
      </w:r>
      <w:r>
        <w:rPr>
          <w:rFonts w:ascii="Arial" w:hAnsi="Arial" w:cs="Arial"/>
          <w:color w:val="000000"/>
        </w:rPr>
        <w:t>''važećem Zakonu o zaštiti prirode''</w:t>
      </w:r>
      <w:r>
        <w:rPr>
          <w:rFonts w:ascii="Arial" w:hAnsi="Arial" w:cs="Arial"/>
          <w:b/>
          <w:color w:val="000000"/>
        </w:rPr>
        <w:t>.</w:t>
      </w:r>
    </w:p>
    <w:p w14:paraId="321B641D" w14:textId="77777777" w:rsidR="006A024F" w:rsidRDefault="006A024F">
      <w:pPr>
        <w:jc w:val="both"/>
        <w:rPr>
          <w:rFonts w:ascii="Arial" w:hAnsi="Arial" w:cs="Arial"/>
          <w:color w:val="000000"/>
        </w:rPr>
      </w:pPr>
    </w:p>
    <w:p w14:paraId="5FDC7404" w14:textId="77777777" w:rsidR="006A024F" w:rsidRDefault="0068637D">
      <w:pPr>
        <w:tabs>
          <w:tab w:val="left" w:pos="169"/>
        </w:tabs>
        <w:jc w:val="both"/>
      </w:pPr>
      <w:r>
        <w:rPr>
          <w:rFonts w:ascii="Arial" w:eastAsia="Symbol" w:hAnsi="Arial" w:cs="Arial"/>
          <w:b/>
          <w:color w:val="000000"/>
        </w:rPr>
        <w:t xml:space="preserve">U članku 67. stavku (8) tekst </w:t>
      </w:r>
      <w:r>
        <w:rPr>
          <w:rFonts w:ascii="Arial" w:eastAsia="Symbol" w:hAnsi="Arial" w:cs="Arial"/>
          <w:color w:val="000000"/>
        </w:rPr>
        <w:t>''</w:t>
      </w:r>
      <w:r>
        <w:rPr>
          <w:rFonts w:ascii="Arial" w:eastAsia="Symbol" w:hAnsi="Arial" w:cs="Arial"/>
          <w:color w:val="000000"/>
          <w:lang w:eastAsia="hr-HR"/>
        </w:rPr>
        <w:t>članku 3. Pravilnika o ocjeni prihvatljivosti za ekološku mrežu (NN 146/14)</w:t>
      </w:r>
      <w:r>
        <w:rPr>
          <w:rFonts w:ascii="Arial" w:eastAsia="Symbol" w:hAnsi="Arial" w:cs="Arial"/>
          <w:color w:val="000000"/>
        </w:rPr>
        <w:t>''</w:t>
      </w:r>
      <w:r>
        <w:rPr>
          <w:rFonts w:ascii="Arial" w:eastAsia="Symbol" w:hAnsi="Arial" w:cs="Arial"/>
          <w:b/>
          <w:color w:val="000000"/>
        </w:rPr>
        <w:t xml:space="preserve"> mijenja se tekstom </w:t>
      </w:r>
      <w:r>
        <w:rPr>
          <w:rFonts w:ascii="Arial" w:eastAsia="Symbol" w:hAnsi="Arial" w:cs="Arial"/>
          <w:color w:val="000000"/>
        </w:rPr>
        <w:t xml:space="preserve">''važećem Pravilniku o ocjeni prihvatljivosti za ekološku </w:t>
      </w:r>
      <w:r>
        <w:rPr>
          <w:rFonts w:ascii="Arial" w:eastAsia="Symbol" w:hAnsi="Arial" w:cs="Arial"/>
          <w:color w:val="000000"/>
          <w:lang w:eastAsia="hr-HR"/>
        </w:rPr>
        <w:t>mrežu''</w:t>
      </w:r>
      <w:r>
        <w:rPr>
          <w:rFonts w:ascii="Arial" w:eastAsia="Symbol" w:hAnsi="Arial" w:cs="Arial"/>
          <w:b/>
          <w:color w:val="000000"/>
          <w:lang w:eastAsia="hr-HR"/>
        </w:rPr>
        <w:t>.</w:t>
      </w:r>
    </w:p>
    <w:p w14:paraId="275BA23C" w14:textId="77777777" w:rsidR="006A024F" w:rsidRDefault="006A024F">
      <w:pPr>
        <w:tabs>
          <w:tab w:val="left" w:pos="169"/>
        </w:tabs>
        <w:jc w:val="both"/>
        <w:rPr>
          <w:rFonts w:ascii="Arial" w:eastAsia="Symbol" w:hAnsi="Arial" w:cs="Arial"/>
          <w:color w:val="000000"/>
        </w:rPr>
      </w:pPr>
    </w:p>
    <w:p w14:paraId="016B970A" w14:textId="77777777" w:rsidR="006A024F" w:rsidRDefault="0068637D">
      <w:pPr>
        <w:tabs>
          <w:tab w:val="left" w:pos="169"/>
        </w:tabs>
        <w:jc w:val="center"/>
      </w:pPr>
      <w:r>
        <w:rPr>
          <w:rFonts w:ascii="Arial" w:eastAsia="Symbol" w:hAnsi="Arial" w:cs="Arial"/>
          <w:b/>
          <w:bCs/>
          <w:color w:val="000000"/>
          <w:lang w:eastAsia="hr-HR"/>
        </w:rPr>
        <w:t>Članak 10.</w:t>
      </w:r>
    </w:p>
    <w:p w14:paraId="178E19CD" w14:textId="77777777" w:rsidR="006A024F" w:rsidRDefault="0068637D">
      <w:pPr>
        <w:tabs>
          <w:tab w:val="left" w:pos="0"/>
        </w:tabs>
        <w:autoSpaceDE w:val="0"/>
        <w:jc w:val="both"/>
      </w:pPr>
      <w:r>
        <w:rPr>
          <w:rFonts w:ascii="Arial" w:eastAsia="Symbol" w:hAnsi="Arial" w:cs="Arial"/>
          <w:b/>
          <w:bCs/>
          <w:color w:val="000000"/>
          <w:lang w:eastAsia="hr-HR"/>
        </w:rPr>
        <w:t xml:space="preserve">U članku 72. stavku (1) tekst </w:t>
      </w:r>
      <w:r>
        <w:rPr>
          <w:rFonts w:ascii="Arial" w:eastAsia="Symbol" w:hAnsi="Arial" w:cs="Arial"/>
          <w:color w:val="000000"/>
          <w:lang w:eastAsia="hr-HR"/>
        </w:rPr>
        <w:t>''</w:t>
      </w:r>
      <w:r>
        <w:rPr>
          <w:rFonts w:ascii="Arial" w:eastAsia="Symbol" w:hAnsi="Arial" w:cs="Arial"/>
          <w:iCs/>
          <w:color w:val="000000"/>
          <w:lang w:eastAsia="hr-HR"/>
        </w:rPr>
        <w:t>Zakona o zaštiti i očuvanju kulturnih dobara NN.69/99,151/03,157/03, 87/09, 88/10, 61/11, 25/12)</w:t>
      </w:r>
      <w:r>
        <w:rPr>
          <w:rFonts w:ascii="Arial" w:eastAsia="Symbol" w:hAnsi="Arial" w:cs="Arial"/>
          <w:color w:val="000000"/>
          <w:lang w:eastAsia="hr-HR"/>
        </w:rPr>
        <w:t>''</w:t>
      </w:r>
      <w:r>
        <w:rPr>
          <w:rFonts w:ascii="Arial" w:eastAsia="Symbol" w:hAnsi="Arial" w:cs="Arial"/>
          <w:b/>
          <w:bCs/>
          <w:color w:val="000000"/>
          <w:lang w:eastAsia="hr-HR"/>
        </w:rPr>
        <w:t xml:space="preserve"> mijenja se tekstom '</w:t>
      </w:r>
      <w:r>
        <w:rPr>
          <w:rFonts w:ascii="Arial" w:eastAsia="Symbol" w:hAnsi="Arial" w:cs="Arial"/>
          <w:color w:val="000000"/>
          <w:lang w:eastAsia="hr-HR"/>
        </w:rPr>
        <w:t xml:space="preserve">'važećeg Zakona </w:t>
      </w:r>
      <w:r>
        <w:rPr>
          <w:rFonts w:ascii="Arial" w:eastAsia="Symbol" w:hAnsi="Arial" w:cs="Arial"/>
          <w:iCs/>
          <w:color w:val="000000"/>
          <w:lang w:eastAsia="hr-HR"/>
        </w:rPr>
        <w:t>o zaštiti i očuvanju kulturnih dobara</w:t>
      </w:r>
      <w:r>
        <w:rPr>
          <w:rFonts w:ascii="Arial" w:eastAsia="Symbol" w:hAnsi="Arial" w:cs="Arial"/>
          <w:color w:val="000000"/>
          <w:lang w:eastAsia="hr-HR"/>
        </w:rPr>
        <w:t>''</w:t>
      </w:r>
      <w:r>
        <w:rPr>
          <w:rFonts w:ascii="Arial" w:eastAsia="Symbol" w:hAnsi="Arial" w:cs="Arial"/>
          <w:b/>
          <w:bCs/>
          <w:color w:val="000000"/>
          <w:lang w:eastAsia="hr-HR"/>
        </w:rPr>
        <w:t>.</w:t>
      </w:r>
    </w:p>
    <w:p w14:paraId="418085AC" w14:textId="77777777" w:rsidR="006A024F" w:rsidRDefault="006A024F">
      <w:pPr>
        <w:tabs>
          <w:tab w:val="left" w:pos="0"/>
        </w:tabs>
        <w:autoSpaceDE w:val="0"/>
        <w:jc w:val="both"/>
        <w:rPr>
          <w:rFonts w:ascii="Arial" w:eastAsia="Symbol" w:hAnsi="Arial" w:cs="Arial"/>
          <w:b/>
          <w:bCs/>
          <w:color w:val="000000"/>
        </w:rPr>
      </w:pPr>
    </w:p>
    <w:p w14:paraId="7A94DF4D" w14:textId="77777777" w:rsidR="006A024F" w:rsidRDefault="0068637D">
      <w:pPr>
        <w:tabs>
          <w:tab w:val="left" w:pos="0"/>
        </w:tabs>
        <w:autoSpaceDE w:val="0"/>
      </w:pPr>
      <w:r>
        <w:rPr>
          <w:rFonts w:ascii="Arial" w:hAnsi="Arial" w:cs="Arial"/>
          <w:b/>
          <w:bCs/>
          <w:lang w:eastAsia="hr-HR"/>
        </w:rPr>
        <w:t>U članku 72. stavku (1) u tablici redovi pod rednim brojevima 5., 80. i 81. mijenjaju se i glase:</w:t>
      </w:r>
    </w:p>
    <w:p w14:paraId="3C477DF7" w14:textId="77777777" w:rsidR="006A024F" w:rsidRDefault="006A024F">
      <w:pPr>
        <w:tabs>
          <w:tab w:val="left" w:pos="0"/>
        </w:tabs>
        <w:autoSpaceDE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50"/>
        <w:gridCol w:w="2520"/>
        <w:gridCol w:w="3420"/>
      </w:tblGrid>
      <w:tr w:rsidR="006A024F" w14:paraId="2FC5A5A9" w14:textId="77777777">
        <w:trPr>
          <w:trHeight w:val="5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4346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A667" w14:textId="77777777" w:rsidR="006A024F" w:rsidRDefault="0068637D">
            <w:r>
              <w:rPr>
                <w:rFonts w:ascii="Arial" w:hAnsi="Arial" w:cs="Arial"/>
                <w:sz w:val="20"/>
                <w:szCs w:val="20"/>
              </w:rPr>
              <w:t xml:space="preserve">Cerje Tužno, kurija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Cerje Tužno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8C51" w14:textId="77777777" w:rsidR="006A024F" w:rsidRDefault="0068637D">
            <w:r>
              <w:rPr>
                <w:rFonts w:ascii="Arial" w:hAnsi="Arial" w:cs="Arial"/>
                <w:sz w:val="20"/>
                <w:szCs w:val="20"/>
              </w:rPr>
              <w:t>civilna građevina i sklop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E387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 - zaštićeno kulturno dobro</w:t>
            </w:r>
          </w:p>
        </w:tc>
      </w:tr>
    </w:tbl>
    <w:p w14:paraId="4C710249" w14:textId="77777777" w:rsidR="006A024F" w:rsidRDefault="006A024F">
      <w:pPr>
        <w:rPr>
          <w:rFonts w:ascii="Arial" w:hAnsi="Arial" w:cs="Arial"/>
          <w:b/>
          <w:bCs/>
          <w: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50"/>
        <w:gridCol w:w="2520"/>
        <w:gridCol w:w="3420"/>
      </w:tblGrid>
      <w:tr w:rsidR="006A024F" w14:paraId="00146653" w14:textId="77777777">
        <w:trPr>
          <w:trHeight w:val="5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85B6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4CC3" w14:textId="77777777" w:rsidR="006A024F" w:rsidRDefault="0068637D">
            <w:r>
              <w:rPr>
                <w:rFonts w:ascii="Arial" w:hAnsi="Arial" w:cs="Arial"/>
                <w:sz w:val="20"/>
                <w:szCs w:val="20"/>
              </w:rPr>
              <w:t xml:space="preserve">Ivanec,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Rajterova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 Stara škola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D724" w14:textId="77777777" w:rsidR="006A024F" w:rsidRDefault="0068637D">
            <w:r>
              <w:rPr>
                <w:rFonts w:ascii="Arial" w:hAnsi="Arial" w:cs="Arial"/>
                <w:sz w:val="20"/>
                <w:szCs w:val="20"/>
              </w:rPr>
              <w:t>civilna građevina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51F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L– lokalno dobro</w:t>
            </w:r>
          </w:p>
        </w:tc>
      </w:tr>
    </w:tbl>
    <w:p w14:paraId="29A62C63" w14:textId="77777777" w:rsidR="006A024F" w:rsidRDefault="006A024F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50"/>
        <w:gridCol w:w="2520"/>
        <w:gridCol w:w="3420"/>
      </w:tblGrid>
      <w:tr w:rsidR="006A024F" w14:paraId="2162DC83" w14:textId="77777777">
        <w:trPr>
          <w:trHeight w:val="5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8836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7A93" w14:textId="77777777" w:rsidR="006A024F" w:rsidRDefault="0068637D">
            <w:r>
              <w:rPr>
                <w:rFonts w:ascii="Arial" w:hAnsi="Arial" w:cs="Arial"/>
                <w:sz w:val="20"/>
                <w:szCs w:val="20"/>
              </w:rPr>
              <w:t>Ivanec, Stari grad Ivanec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3604" w14:textId="77777777" w:rsidR="006A024F" w:rsidRDefault="0068637D">
            <w:r>
              <w:rPr>
                <w:rFonts w:ascii="Arial" w:hAnsi="Arial" w:cs="Arial"/>
                <w:sz w:val="20"/>
                <w:szCs w:val="20"/>
              </w:rPr>
              <w:t>arheološki lokalitet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FE69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 - preventivno zaštićeno kulturno dobro</w:t>
            </w:r>
          </w:p>
        </w:tc>
      </w:tr>
    </w:tbl>
    <w:p w14:paraId="68B24350" w14:textId="77777777" w:rsidR="006A024F" w:rsidRDefault="006A024F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50"/>
        <w:gridCol w:w="2520"/>
        <w:gridCol w:w="3420"/>
      </w:tblGrid>
      <w:tr w:rsidR="006A024F" w14:paraId="38BA44C1" w14:textId="77777777">
        <w:trPr>
          <w:trHeight w:val="5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36F8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98F0" w14:textId="77777777" w:rsidR="006A024F" w:rsidRDefault="0068637D">
            <w:proofErr w:type="spellStart"/>
            <w:r>
              <w:rPr>
                <w:rFonts w:ascii="Arial" w:hAnsi="Arial" w:cs="Arial"/>
                <w:sz w:val="20"/>
                <w:szCs w:val="20"/>
              </w:rPr>
              <w:t>Margečan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Utvrda Gradišće na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Cukovcu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2F03" w14:textId="77777777" w:rsidR="006A024F" w:rsidRDefault="0068637D">
            <w:r>
              <w:rPr>
                <w:rFonts w:ascii="Arial" w:hAnsi="Arial" w:cs="Arial"/>
                <w:sz w:val="20"/>
                <w:szCs w:val="20"/>
              </w:rPr>
              <w:t>arheološki lokalitet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81CC" w14:textId="77777777" w:rsidR="006A024F" w:rsidRDefault="006863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 - zaštićeno kulturno dobro</w:t>
            </w:r>
          </w:p>
        </w:tc>
      </w:tr>
    </w:tbl>
    <w:p w14:paraId="5CEC6B31" w14:textId="77777777" w:rsidR="006A024F" w:rsidRDefault="006A024F">
      <w:pPr>
        <w:tabs>
          <w:tab w:val="left" w:pos="169"/>
        </w:tabs>
        <w:jc w:val="both"/>
        <w:rPr>
          <w:rFonts w:ascii="Arial" w:hAnsi="Arial" w:cs="Arial"/>
          <w:color w:val="000000"/>
        </w:rPr>
      </w:pPr>
    </w:p>
    <w:p w14:paraId="74D910C9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</w:rPr>
        <w:t>Članak 11.</w:t>
      </w:r>
    </w:p>
    <w:p w14:paraId="4665F4FE" w14:textId="77777777" w:rsidR="006A024F" w:rsidRDefault="0068637D">
      <w:r>
        <w:rPr>
          <w:rFonts w:ascii="Arial" w:hAnsi="Arial" w:cs="Arial"/>
          <w:b/>
          <w:bCs/>
          <w:lang w:eastAsia="en-US"/>
        </w:rPr>
        <w:t xml:space="preserve">U članku 75. u tablici u stavku (1), u 6. redu broj </w:t>
      </w:r>
      <w:r>
        <w:rPr>
          <w:rFonts w:ascii="Arial" w:hAnsi="Arial" w:cs="Arial"/>
          <w:lang w:eastAsia="en-US"/>
        </w:rPr>
        <w:t>''24,41''</w:t>
      </w:r>
      <w:r>
        <w:rPr>
          <w:rFonts w:ascii="Arial" w:hAnsi="Arial" w:cs="Arial"/>
          <w:b/>
          <w:bCs/>
          <w:lang w:eastAsia="en-US"/>
        </w:rPr>
        <w:t xml:space="preserve"> mijenja se brojem </w:t>
      </w:r>
      <w:r>
        <w:rPr>
          <w:rFonts w:ascii="Arial" w:hAnsi="Arial" w:cs="Arial"/>
          <w:lang w:eastAsia="en-US"/>
        </w:rPr>
        <w:t>''23,83''</w:t>
      </w:r>
      <w:r>
        <w:rPr>
          <w:rFonts w:ascii="Arial" w:hAnsi="Arial" w:cs="Arial"/>
          <w:b/>
          <w:bCs/>
          <w:lang w:eastAsia="en-US"/>
        </w:rPr>
        <w:t>.</w:t>
      </w:r>
    </w:p>
    <w:p w14:paraId="5074856C" w14:textId="77777777" w:rsidR="006A024F" w:rsidRDefault="006A024F">
      <w:pPr>
        <w:rPr>
          <w:rFonts w:ascii="Arial" w:hAnsi="Arial" w:cs="Arial"/>
        </w:rPr>
      </w:pPr>
    </w:p>
    <w:p w14:paraId="212F4F36" w14:textId="77777777" w:rsidR="006A024F" w:rsidRDefault="0068637D">
      <w:r>
        <w:rPr>
          <w:rFonts w:ascii="Arial" w:hAnsi="Arial" w:cs="Arial"/>
          <w:b/>
          <w:bCs/>
          <w:lang w:eastAsia="en-US"/>
        </w:rPr>
        <w:t xml:space="preserve">U članku 75. u tablici u stavku (1), u 13. redu broj </w:t>
      </w:r>
      <w:r>
        <w:rPr>
          <w:rFonts w:ascii="Arial" w:hAnsi="Arial" w:cs="Arial"/>
          <w:lang w:eastAsia="en-US"/>
        </w:rPr>
        <w:t>''2,60''</w:t>
      </w:r>
      <w:r>
        <w:rPr>
          <w:rFonts w:ascii="Arial" w:hAnsi="Arial" w:cs="Arial"/>
          <w:b/>
          <w:bCs/>
          <w:lang w:eastAsia="en-US"/>
        </w:rPr>
        <w:t xml:space="preserve"> mijenja se brojem </w:t>
      </w:r>
      <w:r>
        <w:rPr>
          <w:rFonts w:ascii="Arial" w:hAnsi="Arial" w:cs="Arial"/>
          <w:lang w:eastAsia="en-US"/>
        </w:rPr>
        <w:t>''2,38''</w:t>
      </w:r>
      <w:r>
        <w:rPr>
          <w:rFonts w:ascii="Arial" w:hAnsi="Arial" w:cs="Arial"/>
          <w:b/>
          <w:bCs/>
          <w:lang w:eastAsia="en-US"/>
        </w:rPr>
        <w:t>.</w:t>
      </w:r>
    </w:p>
    <w:p w14:paraId="2EFE8F54" w14:textId="77777777" w:rsidR="006A024F" w:rsidRDefault="006A024F">
      <w:pPr>
        <w:rPr>
          <w:rFonts w:ascii="Arial" w:hAnsi="Arial" w:cs="Arial"/>
        </w:rPr>
      </w:pPr>
    </w:p>
    <w:p w14:paraId="76CD52A5" w14:textId="77777777" w:rsidR="006A024F" w:rsidRDefault="0068637D">
      <w:r>
        <w:rPr>
          <w:rFonts w:ascii="Arial" w:hAnsi="Arial" w:cs="Arial"/>
          <w:b/>
          <w:bCs/>
          <w:lang w:eastAsia="en-US"/>
        </w:rPr>
        <w:t>U članku 75. u tablici u stavku (1), redovi broj 24. i 25. mijenjaju se i glase:</w:t>
      </w:r>
    </w:p>
    <w:p w14:paraId="3DE86892" w14:textId="77777777" w:rsidR="006A024F" w:rsidRDefault="006A024F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01"/>
        <w:gridCol w:w="1701"/>
        <w:gridCol w:w="2992"/>
      </w:tblGrid>
      <w:tr w:rsidR="006A024F" w14:paraId="4389CC51" w14:textId="77777777" w:rsidTr="00255C5E">
        <w:trPr>
          <w:trHeight w:val="133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80C8" w14:textId="77777777" w:rsidR="006A024F" w:rsidRDefault="0068637D"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UPU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Bedenec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4707" w14:textId="77777777" w:rsidR="006A024F" w:rsidRDefault="0068637D"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 w:bidi="ar-SA"/>
              </w:rPr>
              <w:t>5,68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D799" w14:textId="77777777" w:rsidR="006A024F" w:rsidRDefault="0068637D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Bedenec</w:t>
            </w:r>
            <w:proofErr w:type="spellEnd"/>
          </w:p>
        </w:tc>
      </w:tr>
      <w:tr w:rsidR="00255C5E" w14:paraId="3E276F04" w14:textId="77777777" w:rsidTr="00255C5E">
        <w:trPr>
          <w:trHeight w:val="57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210F" w14:textId="77777777" w:rsidR="00255C5E" w:rsidRDefault="00255C5E" w:rsidP="00255C5E"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UPU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Bedenec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09ED" w14:textId="77777777" w:rsidR="00255C5E" w:rsidRDefault="00255C5E" w:rsidP="00255C5E"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 w:bidi="ar-SA"/>
              </w:rPr>
              <w:t>2,39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9BE5" w14:textId="72920277" w:rsidR="00255C5E" w:rsidRDefault="00255C5E" w:rsidP="00255C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Bedenec</w:t>
            </w:r>
            <w:proofErr w:type="spellEnd"/>
          </w:p>
        </w:tc>
      </w:tr>
    </w:tbl>
    <w:p w14:paraId="09DAC998" w14:textId="77777777" w:rsidR="006A024F" w:rsidRDefault="006A024F">
      <w:pPr>
        <w:rPr>
          <w:rFonts w:ascii="Arial" w:hAnsi="Arial" w:cs="Arial"/>
        </w:rPr>
      </w:pPr>
    </w:p>
    <w:p w14:paraId="2974773B" w14:textId="77777777" w:rsidR="006A024F" w:rsidRDefault="0068637D">
      <w:r>
        <w:rPr>
          <w:rFonts w:ascii="Arial" w:hAnsi="Arial" w:cs="Arial"/>
          <w:b/>
          <w:bCs/>
          <w:lang w:eastAsia="en-US"/>
        </w:rPr>
        <w:t xml:space="preserve">U članku 75. u tablici u stavku (1), u 28. redu broj </w:t>
      </w:r>
      <w:r>
        <w:rPr>
          <w:rFonts w:ascii="Arial" w:hAnsi="Arial" w:cs="Arial"/>
          <w:lang w:eastAsia="en-US"/>
        </w:rPr>
        <w:t>''</w:t>
      </w:r>
      <w:r>
        <w:rPr>
          <w:rFonts w:ascii="Arial" w:eastAsia="Times New Roman" w:hAnsi="Arial" w:cs="Arial"/>
          <w:lang w:eastAsia="en-US" w:bidi="ar-SA"/>
        </w:rPr>
        <w:t>6,70</w:t>
      </w:r>
      <w:r>
        <w:rPr>
          <w:rFonts w:ascii="Arial" w:hAnsi="Arial" w:cs="Arial"/>
          <w:lang w:eastAsia="en-US"/>
        </w:rPr>
        <w:t>''</w:t>
      </w:r>
      <w:r>
        <w:rPr>
          <w:rFonts w:ascii="Arial" w:hAnsi="Arial" w:cs="Arial"/>
          <w:b/>
          <w:bCs/>
          <w:lang w:eastAsia="en-US"/>
        </w:rPr>
        <w:t xml:space="preserve"> mijenja se brojem </w:t>
      </w:r>
      <w:r>
        <w:rPr>
          <w:rFonts w:ascii="Arial" w:hAnsi="Arial" w:cs="Arial"/>
          <w:lang w:eastAsia="en-US"/>
        </w:rPr>
        <w:t>''6,0''</w:t>
      </w:r>
      <w:r>
        <w:rPr>
          <w:rFonts w:ascii="Arial" w:hAnsi="Arial" w:cs="Arial"/>
          <w:b/>
          <w:bCs/>
          <w:lang w:eastAsia="en-US"/>
        </w:rPr>
        <w:t>.</w:t>
      </w:r>
    </w:p>
    <w:p w14:paraId="740ECFF2" w14:textId="77777777" w:rsidR="006A024F" w:rsidRDefault="006A024F">
      <w:pPr>
        <w:rPr>
          <w:rFonts w:ascii="Arial" w:hAnsi="Arial" w:cs="Arial"/>
        </w:rPr>
      </w:pPr>
    </w:p>
    <w:p w14:paraId="774C7BFC" w14:textId="77777777" w:rsidR="006A024F" w:rsidRDefault="0068637D">
      <w:r>
        <w:rPr>
          <w:rFonts w:ascii="Arial" w:hAnsi="Arial" w:cs="Arial"/>
          <w:b/>
          <w:bCs/>
          <w:lang w:eastAsia="en-US"/>
        </w:rPr>
        <w:t xml:space="preserve">U članku 75. u tablici u stavku (1), u 29. redu broj </w:t>
      </w:r>
      <w:r>
        <w:rPr>
          <w:rFonts w:ascii="Arial" w:hAnsi="Arial" w:cs="Arial"/>
          <w:lang w:eastAsia="en-US"/>
        </w:rPr>
        <w:t xml:space="preserve">''14,71'' </w:t>
      </w:r>
      <w:r>
        <w:rPr>
          <w:rFonts w:ascii="Arial" w:hAnsi="Arial" w:cs="Arial"/>
          <w:b/>
          <w:bCs/>
          <w:lang w:eastAsia="en-US"/>
        </w:rPr>
        <w:t>mijenja se brojem</w:t>
      </w:r>
      <w:r>
        <w:rPr>
          <w:rFonts w:ascii="Arial" w:hAnsi="Arial" w:cs="Arial"/>
          <w:lang w:eastAsia="en-US"/>
        </w:rPr>
        <w:t xml:space="preserve"> ''5,56''</w:t>
      </w:r>
      <w:r>
        <w:rPr>
          <w:rFonts w:ascii="Arial" w:hAnsi="Arial" w:cs="Arial"/>
          <w:b/>
          <w:bCs/>
          <w:lang w:eastAsia="en-US"/>
        </w:rPr>
        <w:t>.</w:t>
      </w:r>
    </w:p>
    <w:p w14:paraId="4C3D632A" w14:textId="77777777" w:rsidR="006A024F" w:rsidRDefault="006A024F">
      <w:pPr>
        <w:rPr>
          <w:rFonts w:ascii="Arial" w:hAnsi="Arial" w:cs="Arial"/>
        </w:rPr>
      </w:pPr>
    </w:p>
    <w:p w14:paraId="6A121C65" w14:textId="77777777" w:rsidR="006A024F" w:rsidRDefault="0068637D">
      <w:r>
        <w:rPr>
          <w:rFonts w:ascii="Arial" w:hAnsi="Arial" w:cs="Arial"/>
          <w:b/>
          <w:bCs/>
          <w:color w:val="000000"/>
          <w:lang w:eastAsia="en-US"/>
        </w:rPr>
        <w:t>U članku 75. u tablici u stavku (1) redovi 26., 27., 31., 32. i 36. se brišu.</w:t>
      </w:r>
    </w:p>
    <w:p w14:paraId="53D83C3C" w14:textId="2F8C634D" w:rsidR="00E9434A" w:rsidRDefault="00E9434A">
      <w:pPr>
        <w:suppressAutoHyphens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7CA5AD0" w14:textId="77777777" w:rsidR="006A024F" w:rsidRDefault="006A024F">
      <w:pPr>
        <w:rPr>
          <w:rFonts w:ascii="Arial" w:hAnsi="Arial" w:cs="Arial"/>
          <w:b/>
          <w:bCs/>
          <w:color w:val="000000"/>
        </w:rPr>
      </w:pPr>
    </w:p>
    <w:p w14:paraId="298BB911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</w:rPr>
        <w:t>Članak 12.</w:t>
      </w:r>
    </w:p>
    <w:p w14:paraId="704790E6" w14:textId="77777777" w:rsidR="006A024F" w:rsidRDefault="0068637D">
      <w:pPr>
        <w:jc w:val="both"/>
      </w:pPr>
      <w:r>
        <w:rPr>
          <w:rFonts w:ascii="Arial" w:hAnsi="Arial" w:cs="Arial"/>
          <w:b/>
          <w:bCs/>
          <w:lang w:eastAsia="en-US"/>
        </w:rPr>
        <w:t>U članku 77. stavku (3), alineja 5 mijenja se i glasi:</w:t>
      </w:r>
    </w:p>
    <w:p w14:paraId="048EAB97" w14:textId="77777777" w:rsidR="006A024F" w:rsidRDefault="0068637D">
      <w:pPr>
        <w:numPr>
          <w:ilvl w:val="0"/>
          <w:numId w:val="3"/>
        </w:numPr>
        <w:jc w:val="both"/>
      </w:pPr>
      <w:r>
        <w:rPr>
          <w:rFonts w:ascii="Arial" w:hAnsi="Arial" w:cs="Arial"/>
          <w:lang w:eastAsia="en-US"/>
        </w:rPr>
        <w:t>Zakon o ublažavanju i uklanjanju posljedica prirodnih nepogoda</w:t>
      </w:r>
    </w:p>
    <w:p w14:paraId="70595FD9" w14:textId="77777777" w:rsidR="006A024F" w:rsidRDefault="006A024F">
      <w:pPr>
        <w:jc w:val="both"/>
        <w:rPr>
          <w:rFonts w:ascii="Arial" w:hAnsi="Arial" w:cs="Arial"/>
          <w:lang w:eastAsia="en-US"/>
        </w:rPr>
      </w:pPr>
    </w:p>
    <w:p w14:paraId="2FBEF72D" w14:textId="77777777" w:rsidR="006A024F" w:rsidRDefault="0068637D">
      <w:pPr>
        <w:jc w:val="both"/>
      </w:pPr>
      <w:r>
        <w:rPr>
          <w:rFonts w:ascii="Arial" w:hAnsi="Arial" w:cs="Arial"/>
          <w:b/>
          <w:bCs/>
          <w:lang w:eastAsia="en-US"/>
        </w:rPr>
        <w:t>U članku 77. stavku (3), alineja 8 mijenja se i glasi:</w:t>
      </w:r>
    </w:p>
    <w:p w14:paraId="4C1D5030" w14:textId="77777777" w:rsidR="006A024F" w:rsidRDefault="0068637D">
      <w:pPr>
        <w:numPr>
          <w:ilvl w:val="0"/>
          <w:numId w:val="3"/>
        </w:numPr>
        <w:jc w:val="both"/>
      </w:pPr>
      <w:r>
        <w:rPr>
          <w:rFonts w:ascii="Arial" w:eastAsia="Times New Roman" w:hAnsi="Arial" w:cs="Arial"/>
          <w:lang w:eastAsia="en-US" w:bidi="ar-SA"/>
        </w:rPr>
        <w:t>Plan djelovanja civilne zaštite</w:t>
      </w:r>
    </w:p>
    <w:p w14:paraId="1B9A2F49" w14:textId="77777777" w:rsidR="006A024F" w:rsidRDefault="006A024F">
      <w:pPr>
        <w:jc w:val="both"/>
        <w:rPr>
          <w:rFonts w:ascii="Arial" w:hAnsi="Arial" w:cs="Arial"/>
          <w:lang w:eastAsia="en-US"/>
        </w:rPr>
      </w:pPr>
    </w:p>
    <w:p w14:paraId="0514C1F0" w14:textId="77777777" w:rsidR="006A024F" w:rsidRDefault="0068637D">
      <w:pPr>
        <w:jc w:val="both"/>
      </w:pPr>
      <w:r>
        <w:rPr>
          <w:rFonts w:ascii="Arial" w:hAnsi="Arial" w:cs="Arial"/>
          <w:b/>
          <w:bCs/>
          <w:lang w:eastAsia="en-US"/>
        </w:rPr>
        <w:t>U članku 77. stavku (3), alineja 11 mijenja se i glasi:</w:t>
      </w:r>
    </w:p>
    <w:p w14:paraId="0860D36E" w14:textId="77777777" w:rsidR="006A024F" w:rsidRDefault="0068637D">
      <w:pPr>
        <w:numPr>
          <w:ilvl w:val="0"/>
          <w:numId w:val="3"/>
        </w:numPr>
        <w:jc w:val="both"/>
      </w:pPr>
      <w:r>
        <w:rPr>
          <w:rFonts w:ascii="Arial" w:eastAsia="Times New Roman" w:hAnsi="Arial" w:cs="Arial"/>
          <w:lang w:eastAsia="en-US" w:bidi="ar-SA"/>
        </w:rPr>
        <w:t>Pravilnik o smjernicama za izradu procjene rizika od katastrofa i velikih nesreća za područje Republike Hrvatske u JLP(R)S</w:t>
      </w:r>
    </w:p>
    <w:p w14:paraId="059BE221" w14:textId="77777777" w:rsidR="006A024F" w:rsidRDefault="006A024F">
      <w:pPr>
        <w:tabs>
          <w:tab w:val="left" w:pos="169"/>
        </w:tabs>
        <w:jc w:val="both"/>
        <w:rPr>
          <w:rFonts w:ascii="Arial" w:hAnsi="Arial" w:cs="Arial"/>
          <w:b/>
          <w:bCs/>
          <w:color w:val="000000"/>
          <w:lang w:eastAsia="en-US"/>
        </w:rPr>
      </w:pPr>
    </w:p>
    <w:p w14:paraId="483EC42F" w14:textId="77777777" w:rsidR="006A024F" w:rsidRDefault="0068637D">
      <w:pPr>
        <w:tabs>
          <w:tab w:val="left" w:pos="169"/>
        </w:tabs>
        <w:jc w:val="center"/>
      </w:pPr>
      <w:r>
        <w:rPr>
          <w:rFonts w:ascii="Arial" w:hAnsi="Arial" w:cs="Arial"/>
          <w:b/>
          <w:bCs/>
          <w:color w:val="000000"/>
          <w:lang w:eastAsia="en-US"/>
        </w:rPr>
        <w:t>Članak 13.</w:t>
      </w:r>
    </w:p>
    <w:p w14:paraId="2AF921C2" w14:textId="77777777" w:rsidR="006A024F" w:rsidRDefault="0068637D">
      <w:pPr>
        <w:jc w:val="both"/>
      </w:pPr>
      <w:r>
        <w:rPr>
          <w:rFonts w:ascii="Arial" w:hAnsi="Arial" w:cs="Arial"/>
          <w:b/>
          <w:bCs/>
          <w:lang w:eastAsia="en-US"/>
        </w:rPr>
        <w:t>U članku 82. stavku (1), broj</w:t>
      </w:r>
      <w:r>
        <w:rPr>
          <w:rFonts w:ascii="Arial" w:hAnsi="Arial" w:cs="Arial"/>
          <w:lang w:eastAsia="en-US"/>
        </w:rPr>
        <w:t xml:space="preserve"> ''8''</w:t>
      </w:r>
      <w:r>
        <w:rPr>
          <w:rFonts w:ascii="Arial" w:hAnsi="Arial" w:cs="Arial"/>
          <w:b/>
          <w:bCs/>
          <w:lang w:eastAsia="en-US"/>
        </w:rPr>
        <w:t xml:space="preserve"> mijenja se brojem</w:t>
      </w:r>
      <w:r>
        <w:rPr>
          <w:rFonts w:ascii="Arial" w:hAnsi="Arial" w:cs="Arial"/>
          <w:lang w:eastAsia="en-US"/>
        </w:rPr>
        <w:t xml:space="preserve"> ''9''</w:t>
      </w:r>
      <w:r>
        <w:rPr>
          <w:rFonts w:ascii="Arial" w:hAnsi="Arial" w:cs="Arial"/>
          <w:b/>
          <w:bCs/>
          <w:lang w:eastAsia="en-US"/>
        </w:rPr>
        <w:t>.</w:t>
      </w:r>
    </w:p>
    <w:p w14:paraId="3290CB6C" w14:textId="77777777" w:rsidR="006A024F" w:rsidRDefault="006A024F">
      <w:pPr>
        <w:jc w:val="both"/>
        <w:rPr>
          <w:rFonts w:ascii="Arial" w:hAnsi="Arial" w:cs="Arial"/>
          <w:b/>
          <w:bCs/>
          <w:lang w:eastAsia="en-US"/>
        </w:rPr>
      </w:pPr>
    </w:p>
    <w:p w14:paraId="77D8ADB2" w14:textId="77777777" w:rsidR="006A024F" w:rsidRDefault="0068637D">
      <w:pPr>
        <w:jc w:val="both"/>
      </w:pPr>
      <w:r>
        <w:rPr>
          <w:rFonts w:ascii="Arial" w:hAnsi="Arial" w:cs="Arial"/>
          <w:b/>
          <w:bCs/>
          <w:lang w:eastAsia="en-US"/>
        </w:rPr>
        <w:t>U članku 82. stavku (1), broj</w:t>
      </w:r>
      <w:r>
        <w:rPr>
          <w:rFonts w:ascii="Arial" w:hAnsi="Arial" w:cs="Arial"/>
          <w:lang w:eastAsia="en-US"/>
        </w:rPr>
        <w:t xml:space="preserve"> ''7''</w:t>
      </w:r>
      <w:r>
        <w:rPr>
          <w:rFonts w:ascii="Arial" w:hAnsi="Arial" w:cs="Arial"/>
          <w:b/>
          <w:bCs/>
          <w:lang w:eastAsia="en-US"/>
        </w:rPr>
        <w:t xml:space="preserve"> mijenja se brojem</w:t>
      </w:r>
      <w:r>
        <w:rPr>
          <w:rFonts w:ascii="Arial" w:hAnsi="Arial" w:cs="Arial"/>
          <w:lang w:eastAsia="en-US"/>
        </w:rPr>
        <w:t xml:space="preserve"> ''8''</w:t>
      </w:r>
      <w:r>
        <w:rPr>
          <w:rFonts w:ascii="Arial" w:hAnsi="Arial" w:cs="Arial"/>
          <w:b/>
          <w:bCs/>
          <w:lang w:eastAsia="en-US"/>
        </w:rPr>
        <w:t>.</w:t>
      </w:r>
    </w:p>
    <w:p w14:paraId="4E8C8019" w14:textId="77777777" w:rsidR="006A024F" w:rsidRDefault="006A024F">
      <w:pPr>
        <w:jc w:val="both"/>
        <w:rPr>
          <w:rFonts w:ascii="Arial" w:hAnsi="Arial" w:cs="Arial"/>
          <w:b/>
          <w:bCs/>
          <w:lang w:eastAsia="en-US"/>
        </w:rPr>
      </w:pPr>
    </w:p>
    <w:p w14:paraId="7F1B116D" w14:textId="77777777" w:rsidR="006A024F" w:rsidRDefault="0068637D">
      <w:pPr>
        <w:tabs>
          <w:tab w:val="left" w:pos="169"/>
        </w:tabs>
        <w:jc w:val="both"/>
      </w:pPr>
      <w:r>
        <w:rPr>
          <w:rFonts w:ascii="Arial" w:hAnsi="Arial" w:cs="Arial"/>
          <w:b/>
          <w:bCs/>
          <w:color w:val="000000"/>
          <w:lang w:eastAsia="en-US"/>
        </w:rPr>
        <w:t xml:space="preserve">U članku 82. stavku (1), </w:t>
      </w:r>
      <w:r>
        <w:rPr>
          <w:rFonts w:ascii="Arial" w:eastAsia="Times New Roman" w:hAnsi="Arial" w:cs="Arial"/>
          <w:b/>
          <w:bCs/>
          <w:color w:val="000000"/>
          <w:lang w:eastAsia="en-US" w:bidi="ar-SA"/>
        </w:rPr>
        <w:t>riječ</w:t>
      </w:r>
      <w:r>
        <w:rPr>
          <w:rFonts w:ascii="Arial" w:hAnsi="Arial" w:cs="Arial"/>
          <w:color w:val="000000"/>
          <w:lang w:eastAsia="en-US"/>
        </w:rPr>
        <w:t xml:space="preserve"> ''tri''</w:t>
      </w:r>
      <w:r>
        <w:rPr>
          <w:rFonts w:ascii="Arial" w:hAnsi="Arial" w:cs="Arial"/>
          <w:b/>
          <w:bCs/>
          <w:color w:val="000000"/>
          <w:lang w:eastAsia="en-US"/>
        </w:rPr>
        <w:t xml:space="preserve"> mijenja se riječju</w:t>
      </w:r>
      <w:r>
        <w:rPr>
          <w:rFonts w:ascii="Arial" w:hAnsi="Arial" w:cs="Arial"/>
          <w:color w:val="000000"/>
          <w:lang w:eastAsia="en-US"/>
        </w:rPr>
        <w:t xml:space="preserve"> ''četiri''</w:t>
      </w:r>
      <w:r>
        <w:rPr>
          <w:rFonts w:ascii="Arial" w:hAnsi="Arial" w:cs="Arial"/>
          <w:b/>
          <w:bCs/>
          <w:color w:val="000000"/>
          <w:lang w:eastAsia="en-US"/>
        </w:rPr>
        <w:t>.</w:t>
      </w:r>
    </w:p>
    <w:p w14:paraId="4C787457" w14:textId="77777777" w:rsidR="006A024F" w:rsidRDefault="006A024F">
      <w:pPr>
        <w:tabs>
          <w:tab w:val="left" w:pos="169"/>
        </w:tabs>
        <w:jc w:val="both"/>
        <w:rPr>
          <w:rFonts w:ascii="Arial" w:hAnsi="Arial" w:cs="Arial"/>
          <w:b/>
          <w:bCs/>
          <w:color w:val="000000"/>
          <w:lang w:eastAsia="en-US"/>
        </w:rPr>
      </w:pPr>
    </w:p>
    <w:p w14:paraId="4413FD41" w14:textId="77777777" w:rsidR="006A024F" w:rsidRDefault="006A024F">
      <w:pPr>
        <w:tabs>
          <w:tab w:val="left" w:pos="169"/>
        </w:tabs>
        <w:jc w:val="both"/>
        <w:rPr>
          <w:rFonts w:ascii="Arial" w:hAnsi="Arial" w:cs="Arial"/>
          <w:b/>
          <w:bCs/>
          <w:color w:val="000000"/>
          <w:lang w:eastAsia="en-US"/>
        </w:rPr>
      </w:pPr>
    </w:p>
    <w:p w14:paraId="4DE783AC" w14:textId="77777777" w:rsidR="006A024F" w:rsidRDefault="006A024F">
      <w:pPr>
        <w:tabs>
          <w:tab w:val="left" w:pos="169"/>
        </w:tabs>
        <w:jc w:val="both"/>
        <w:rPr>
          <w:rFonts w:ascii="Arial" w:hAnsi="Arial" w:cs="Arial"/>
          <w:b/>
          <w:bCs/>
          <w:color w:val="000000"/>
          <w:lang w:eastAsia="en-US"/>
        </w:rPr>
      </w:pPr>
    </w:p>
    <w:p w14:paraId="45B34E40" w14:textId="77777777" w:rsidR="006A024F" w:rsidRDefault="0068637D">
      <w:pPr>
        <w:tabs>
          <w:tab w:val="left" w:pos="-2977"/>
          <w:tab w:val="left" w:pos="851"/>
        </w:tabs>
      </w:pPr>
      <w:r>
        <w:rPr>
          <w:rFonts w:ascii="Arial" w:hAnsi="Arial" w:cs="Arial"/>
          <w:b/>
          <w:color w:val="000000"/>
          <w:sz w:val="28"/>
          <w:szCs w:val="28"/>
        </w:rPr>
        <w:t>III. ZAVRŠNE ODREDBE</w:t>
      </w:r>
    </w:p>
    <w:p w14:paraId="0ACDD541" w14:textId="77777777" w:rsidR="006A024F" w:rsidRDefault="006A024F">
      <w:pPr>
        <w:jc w:val="center"/>
        <w:rPr>
          <w:rFonts w:ascii="Arial" w:hAnsi="Arial" w:cs="Arial"/>
          <w:b/>
          <w:color w:val="000000"/>
          <w:szCs w:val="22"/>
        </w:rPr>
      </w:pPr>
    </w:p>
    <w:p w14:paraId="157AD696" w14:textId="77777777" w:rsidR="006A024F" w:rsidRDefault="0068637D">
      <w:pPr>
        <w:jc w:val="center"/>
      </w:pPr>
      <w:r>
        <w:rPr>
          <w:rFonts w:ascii="Arial" w:hAnsi="Arial" w:cs="Arial"/>
          <w:b/>
          <w:color w:val="000000"/>
          <w:szCs w:val="22"/>
        </w:rPr>
        <w:t>Članak 14.</w:t>
      </w:r>
    </w:p>
    <w:p w14:paraId="24870645" w14:textId="70FE90F3" w:rsidR="006A024F" w:rsidRDefault="0068637D">
      <w:pPr>
        <w:ind w:right="-6"/>
        <w:jc w:val="both"/>
      </w:pPr>
      <w:r>
        <w:rPr>
          <w:rFonts w:ascii="Arial" w:hAnsi="Arial" w:cs="Arial"/>
          <w:bCs/>
          <w:color w:val="000000"/>
        </w:rPr>
        <w:t xml:space="preserve">Stupanjem na snagu ove Odluke, </w:t>
      </w:r>
      <w:r w:rsidR="00E92D3C">
        <w:rPr>
          <w:rFonts w:ascii="Arial" w:hAnsi="Arial" w:cs="Arial"/>
          <w:bCs/>
          <w:color w:val="000000"/>
        </w:rPr>
        <w:t>prestaje važiti</w:t>
      </w:r>
      <w:r>
        <w:rPr>
          <w:rFonts w:ascii="Arial" w:hAnsi="Arial" w:cs="Arial"/>
          <w:bCs/>
          <w:color w:val="000000"/>
        </w:rPr>
        <w:t xml:space="preserve"> Prostorni plan uređenja Grada Ivanca (</w:t>
      </w:r>
      <w:r>
        <w:rPr>
          <w:rFonts w:ascii="Arial" w:hAnsi="Arial" w:cs="Arial"/>
          <w:color w:val="000000"/>
        </w:rPr>
        <w:t>Službeni vjesnik Varaždinske županije 06/01, 02/08, 24/12, 32/14, 27/16, 32/16 - pročišćeni tekst, 40/16 – ispravak, 75/18, 90/18 - pročišćeni tekst, 83/19 i 08/20 - pročišćeni tekst</w:t>
      </w:r>
      <w:r>
        <w:rPr>
          <w:rFonts w:ascii="Arial" w:hAnsi="Arial" w:cs="Arial"/>
          <w:bCs/>
          <w:color w:val="000000"/>
        </w:rPr>
        <w:t>) u slijedećim dijelovima:</w:t>
      </w:r>
    </w:p>
    <w:p w14:paraId="6B084D5F" w14:textId="77777777" w:rsidR="006A024F" w:rsidRDefault="006A024F">
      <w:pPr>
        <w:ind w:right="-6"/>
        <w:jc w:val="both"/>
        <w:rPr>
          <w:rFonts w:ascii="Arial" w:hAnsi="Arial" w:cs="Arial"/>
          <w:color w:val="000000"/>
        </w:rPr>
      </w:pPr>
    </w:p>
    <w:p w14:paraId="18338E9E" w14:textId="77777777" w:rsidR="006A024F" w:rsidRDefault="006A024F">
      <w:pPr>
        <w:ind w:right="-6"/>
        <w:jc w:val="both"/>
        <w:rPr>
          <w:rFonts w:ascii="Arial" w:hAnsi="Arial" w:cs="Arial"/>
          <w:color w:val="000000"/>
        </w:rPr>
      </w:pPr>
    </w:p>
    <w:p w14:paraId="0CF306B0" w14:textId="77777777" w:rsidR="006A024F" w:rsidRDefault="006A024F">
      <w:pPr>
        <w:ind w:right="-6"/>
        <w:jc w:val="both"/>
        <w:rPr>
          <w:rFonts w:ascii="Arial" w:hAnsi="Arial" w:cs="Arial"/>
          <w:bCs/>
          <w:color w:val="000000"/>
          <w:sz w:val="4"/>
          <w:szCs w:val="4"/>
        </w:rPr>
      </w:pPr>
    </w:p>
    <w:p w14:paraId="625445C2" w14:textId="77777777" w:rsidR="006A024F" w:rsidRDefault="0068637D">
      <w:pPr>
        <w:ind w:right="-6"/>
        <w:jc w:val="both"/>
      </w:pPr>
      <w:r>
        <w:rPr>
          <w:rFonts w:ascii="Arial" w:hAnsi="Arial" w:cs="Arial"/>
          <w:bCs/>
          <w:color w:val="000000"/>
        </w:rPr>
        <w:t>- GRAFIČKI DIO:</w:t>
      </w:r>
    </w:p>
    <w:p w14:paraId="560509AD" w14:textId="77777777" w:rsidR="006A024F" w:rsidRDefault="006A024F">
      <w:pPr>
        <w:tabs>
          <w:tab w:val="left" w:pos="720"/>
        </w:tabs>
        <w:ind w:left="900" w:right="-6" w:hanging="360"/>
        <w:jc w:val="both"/>
        <w:rPr>
          <w:rFonts w:ascii="Arial" w:hAnsi="Arial" w:cs="Arial"/>
          <w:color w:val="000000"/>
        </w:rPr>
      </w:pPr>
    </w:p>
    <w:p w14:paraId="1A5128C3" w14:textId="77777777" w:rsidR="006A024F" w:rsidRDefault="0068637D">
      <w:pPr>
        <w:tabs>
          <w:tab w:val="left" w:pos="16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1.  KORIŠTENJE I NAMJENA POVRŠINA u mjerilu 1:25000</w:t>
      </w:r>
    </w:p>
    <w:p w14:paraId="36957E6F" w14:textId="77777777" w:rsidR="006A024F" w:rsidRDefault="006A024F">
      <w:pPr>
        <w:tabs>
          <w:tab w:val="left" w:pos="1620"/>
        </w:tabs>
        <w:ind w:left="900" w:right="-6" w:hanging="360"/>
        <w:jc w:val="both"/>
        <w:rPr>
          <w:rFonts w:ascii="Arial" w:hAnsi="Arial" w:cs="Arial"/>
          <w:color w:val="000000"/>
          <w:lang w:val="pt-BR"/>
        </w:rPr>
      </w:pPr>
    </w:p>
    <w:p w14:paraId="202027A4" w14:textId="77777777" w:rsidR="006A024F" w:rsidRDefault="0068637D">
      <w:pPr>
        <w:tabs>
          <w:tab w:val="left" w:pos="16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2.  INFRASTRUKTURNI SUSTAVI (karte 2a, 2b, 2c) u mjerilu 1:25000</w:t>
      </w:r>
    </w:p>
    <w:p w14:paraId="0C9D84B7" w14:textId="77777777" w:rsidR="006A024F" w:rsidRDefault="006A024F">
      <w:pPr>
        <w:tabs>
          <w:tab w:val="left" w:pos="1620"/>
        </w:tabs>
        <w:ind w:left="900" w:right="-6" w:hanging="360"/>
        <w:jc w:val="both"/>
        <w:rPr>
          <w:rFonts w:ascii="Arial" w:hAnsi="Arial" w:cs="Arial"/>
          <w:color w:val="000000"/>
          <w:lang w:val="pt-BR"/>
        </w:rPr>
      </w:pPr>
    </w:p>
    <w:p w14:paraId="11F9148F" w14:textId="77777777" w:rsidR="006A024F" w:rsidRDefault="0068637D">
      <w:pPr>
        <w:tabs>
          <w:tab w:val="left" w:pos="16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3.  UVJETI ZA KORIŠTENJE, UREĐENJE I ZAŠTITU PRO</w:t>
      </w:r>
      <w:r>
        <w:rPr>
          <w:rFonts w:ascii="Arial" w:hAnsi="Arial" w:cs="Arial"/>
          <w:color w:val="000000"/>
          <w:lang w:val="pt-BR"/>
        </w:rPr>
        <w:softHyphen/>
        <w:t>STORA (karte 3a, 3b) u mjerilu 1:25000</w:t>
      </w:r>
    </w:p>
    <w:p w14:paraId="1B966EA5" w14:textId="77777777" w:rsidR="006A024F" w:rsidRDefault="0068637D">
      <w:pPr>
        <w:tabs>
          <w:tab w:val="left" w:pos="720"/>
        </w:tabs>
        <w:ind w:left="900" w:right="-6" w:hanging="360"/>
        <w:jc w:val="both"/>
      </w:pPr>
      <w:r>
        <w:rPr>
          <w:rFonts w:ascii="Arial" w:hAnsi="Arial" w:cs="Arial"/>
          <w:color w:val="000000"/>
          <w:lang w:val="pt-BR"/>
        </w:rPr>
        <w:t>4.  GRAĐEVINSKA PODRUČJA (listovi 4.1. - 4.5.) u mjerilu 1:5000</w:t>
      </w:r>
    </w:p>
    <w:p w14:paraId="751F685C" w14:textId="77777777" w:rsidR="006A024F" w:rsidRDefault="006A024F">
      <w:pPr>
        <w:jc w:val="center"/>
        <w:rPr>
          <w:rFonts w:ascii="Arial" w:hAnsi="Arial" w:cs="Arial"/>
          <w:b/>
          <w:color w:val="000000"/>
          <w:szCs w:val="22"/>
        </w:rPr>
      </w:pPr>
    </w:p>
    <w:p w14:paraId="50F38902" w14:textId="77777777" w:rsidR="006A024F" w:rsidRDefault="0068637D">
      <w:pPr>
        <w:jc w:val="center"/>
      </w:pPr>
      <w:r>
        <w:rPr>
          <w:rFonts w:ascii="Arial" w:hAnsi="Arial" w:cs="Arial"/>
          <w:b/>
          <w:color w:val="000000"/>
          <w:szCs w:val="22"/>
        </w:rPr>
        <w:t>Članak 15.</w:t>
      </w:r>
    </w:p>
    <w:p w14:paraId="29DBE7AC" w14:textId="77777777" w:rsidR="006A024F" w:rsidRDefault="0068637D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</w:pPr>
      <w:r>
        <w:rPr>
          <w:rFonts w:ascii="Arial" w:hAnsi="Arial" w:cs="Arial"/>
          <w:color w:val="000000"/>
          <w:szCs w:val="22"/>
        </w:rPr>
        <w:t>Zadužuje se Odbor za statut i poslovnik Gradskog vijeća Grada Ivanca, za utvrđivanje i objavu pročišćenog teksta Odluke o donošenju Prostornog plana uređenja Grada Ivanca.</w:t>
      </w:r>
    </w:p>
    <w:p w14:paraId="74537212" w14:textId="77777777" w:rsidR="006A024F" w:rsidRDefault="006A024F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  <w:rPr>
          <w:rFonts w:ascii="Arial" w:hAnsi="Arial" w:cs="Arial"/>
          <w:color w:val="000000"/>
          <w:szCs w:val="22"/>
        </w:rPr>
      </w:pPr>
    </w:p>
    <w:p w14:paraId="404C0C68" w14:textId="77777777" w:rsidR="006A024F" w:rsidRDefault="0068637D">
      <w:pPr>
        <w:jc w:val="center"/>
      </w:pPr>
      <w:r>
        <w:rPr>
          <w:rFonts w:ascii="Arial" w:hAnsi="Arial" w:cs="Arial"/>
          <w:b/>
          <w:color w:val="000000"/>
          <w:szCs w:val="22"/>
        </w:rPr>
        <w:t>Članak 16.</w:t>
      </w:r>
    </w:p>
    <w:p w14:paraId="4084D2F7" w14:textId="77777777" w:rsidR="006A024F" w:rsidRDefault="0068637D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</w:pPr>
      <w:r>
        <w:rPr>
          <w:rFonts w:ascii="Arial" w:hAnsi="Arial" w:cs="Arial"/>
          <w:bCs/>
          <w:color w:val="000000"/>
        </w:rPr>
        <w:t>Ova Odluka stupa na snagu osmog dana od dana objave u Službenom vjesniku Varaždinske županije.</w:t>
      </w:r>
    </w:p>
    <w:p w14:paraId="429E17C3" w14:textId="77777777" w:rsidR="006A024F" w:rsidRDefault="006A024F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  <w:rPr>
          <w:rFonts w:ascii="Arial" w:hAnsi="Arial" w:cs="Arial"/>
          <w:bCs/>
          <w:color w:val="000000"/>
        </w:rPr>
      </w:pPr>
    </w:p>
    <w:p w14:paraId="631D2193" w14:textId="77777777" w:rsidR="006A024F" w:rsidRDefault="006A024F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  <w:rPr>
          <w:rFonts w:ascii="Arial" w:hAnsi="Arial" w:cs="Arial"/>
          <w:bCs/>
          <w:color w:val="000000"/>
        </w:rPr>
      </w:pPr>
    </w:p>
    <w:p w14:paraId="34D02C2C" w14:textId="77777777" w:rsidR="00676B99" w:rsidRDefault="0068637D" w:rsidP="00676B99">
      <w:pPr>
        <w:tabs>
          <w:tab w:val="left" w:pos="1134"/>
        </w:tabs>
        <w:jc w:val="right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6B99">
        <w:rPr>
          <w:rFonts w:ascii="Arial" w:hAnsi="Arial" w:cs="Arial"/>
        </w:rPr>
        <w:t>PREDSJEDNICA GRADSKOG</w:t>
      </w:r>
    </w:p>
    <w:p w14:paraId="313B6342" w14:textId="77777777" w:rsidR="00676B99" w:rsidRDefault="00676B99" w:rsidP="00676B99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VIJEĆA GRADA IVANCA:</w:t>
      </w:r>
    </w:p>
    <w:p w14:paraId="4E5BBB8F" w14:textId="633E8575" w:rsidR="00676B99" w:rsidRDefault="00676B99" w:rsidP="00676B99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Ksenija Sedlar Đunđek, </w:t>
      </w:r>
      <w:r w:rsidR="00EA0A4A">
        <w:rPr>
          <w:rFonts w:ascii="Arial" w:hAnsi="Arial" w:cs="Arial"/>
          <w:color w:val="000000"/>
        </w:rPr>
        <w:t>mag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oec</w:t>
      </w:r>
      <w:proofErr w:type="spellEnd"/>
      <w:r>
        <w:rPr>
          <w:rFonts w:ascii="Arial" w:hAnsi="Arial" w:cs="Arial"/>
          <w:color w:val="000000"/>
        </w:rPr>
        <w:t>.</w:t>
      </w:r>
    </w:p>
    <w:p w14:paraId="79C8A9E8" w14:textId="2A4F84DE" w:rsidR="0068637D" w:rsidRDefault="0068637D" w:rsidP="00676B99">
      <w:pPr>
        <w:tabs>
          <w:tab w:val="left" w:pos="1134"/>
        </w:tabs>
        <w:jc w:val="center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68637D" w:rsidSect="005673B3">
      <w:footerReference w:type="default" r:id="rId8"/>
      <w:pgSz w:w="11906" w:h="16838"/>
      <w:pgMar w:top="567" w:right="1134" w:bottom="1135" w:left="1134" w:header="720" w:footer="13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4B1D" w14:textId="77777777" w:rsidR="008D7D72" w:rsidRDefault="008D7D72">
      <w:r>
        <w:separator/>
      </w:r>
    </w:p>
  </w:endnote>
  <w:endnote w:type="continuationSeparator" w:id="0">
    <w:p w14:paraId="4FFE48FA" w14:textId="77777777" w:rsidR="008D7D72" w:rsidRDefault="008D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770768"/>
      <w:docPartObj>
        <w:docPartGallery w:val="Page Numbers (Bottom of Page)"/>
        <w:docPartUnique/>
      </w:docPartObj>
    </w:sdtPr>
    <w:sdtEndPr/>
    <w:sdtContent>
      <w:p w14:paraId="4025F277" w14:textId="73001512" w:rsidR="00C43C5A" w:rsidRDefault="00C43C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5C824" w14:textId="77777777" w:rsidR="00C43C5A" w:rsidRDefault="00C43C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6395" w14:textId="77777777" w:rsidR="008D7D72" w:rsidRDefault="008D7D72">
      <w:r>
        <w:separator/>
      </w:r>
    </w:p>
  </w:footnote>
  <w:footnote w:type="continuationSeparator" w:id="0">
    <w:p w14:paraId="631CD5B6" w14:textId="77777777" w:rsidR="008D7D72" w:rsidRDefault="008D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BF"/>
    <w:rsid w:val="000C64EA"/>
    <w:rsid w:val="000E197D"/>
    <w:rsid w:val="00255C5E"/>
    <w:rsid w:val="002907CD"/>
    <w:rsid w:val="002918E5"/>
    <w:rsid w:val="003B6C76"/>
    <w:rsid w:val="004575BF"/>
    <w:rsid w:val="005673B3"/>
    <w:rsid w:val="00676B99"/>
    <w:rsid w:val="0068637D"/>
    <w:rsid w:val="006A024F"/>
    <w:rsid w:val="008D7D72"/>
    <w:rsid w:val="0097444B"/>
    <w:rsid w:val="0097747F"/>
    <w:rsid w:val="00C43C5A"/>
    <w:rsid w:val="00DB5302"/>
    <w:rsid w:val="00E43C96"/>
    <w:rsid w:val="00E92D3C"/>
    <w:rsid w:val="00E9434A"/>
    <w:rsid w:val="00E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905552"/>
  <w15:chartTrackingRefBased/>
  <w15:docId w15:val="{75AAD757-7FF3-42E2-B92C-8F14813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0"/>
    </w:rPr>
  </w:style>
  <w:style w:type="paragraph" w:styleId="Naslov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  <w:rPr>
      <w:rFonts w:ascii="Symbol" w:hAnsi="Symbol" w:cs="Symbol" w:hint="default"/>
      <w:color w:val="ED1C24"/>
      <w:spacing w:val="2"/>
      <w:szCs w:val="24"/>
      <w:lang w:val="hr-HR"/>
    </w:rPr>
  </w:style>
  <w:style w:type="character" w:customStyle="1" w:styleId="WW8Num26z0">
    <w:name w:val="WW8Num26z0"/>
    <w:rPr>
      <w:rFonts w:ascii="Symbol" w:hAnsi="Symbol" w:cs="OpenSymbol"/>
      <w:color w:val="ED1C24"/>
      <w:lang w:val="hr-HR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  <w:strike w:val="0"/>
      <w:dstrike w:val="0"/>
      <w:color w:val="auto"/>
    </w:rPr>
  </w:style>
  <w:style w:type="character" w:customStyle="1" w:styleId="WW8Num21z1">
    <w:name w:val="WW8Num21z1"/>
    <w:rPr>
      <w:rFonts w:ascii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21">
    <w:name w:val="Tijelo teksta 21"/>
    <w:basedOn w:val="Normal"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link w:val="PodnojeCh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</w:style>
  <w:style w:type="paragraph" w:customStyle="1" w:styleId="Tekst">
    <w:name w:val="Tekst"/>
    <w:basedOn w:val="Tijeloteksta"/>
    <w:pPr>
      <w:spacing w:after="0" w:line="300" w:lineRule="exact"/>
    </w:pPr>
    <w:rPr>
      <w:rFonts w:ascii="Trebuchet MS" w:hAnsi="Trebuchet MS" w:cs="Trebuchet MS"/>
      <w:sz w:val="20"/>
    </w:rPr>
  </w:style>
  <w:style w:type="paragraph" w:customStyle="1" w:styleId="clanak">
    <w:name w:val="clanak"/>
    <w:basedOn w:val="Tekst"/>
    <w:pPr>
      <w:tabs>
        <w:tab w:val="left" w:pos="426"/>
      </w:tabs>
    </w:pPr>
    <w:rPr>
      <w:lang w:val="en-AU"/>
    </w:rPr>
  </w:style>
  <w:style w:type="paragraph" w:customStyle="1" w:styleId="Obinitekst1">
    <w:name w:val="Obični tekst1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textAlignment w:val="baseline"/>
    </w:pPr>
    <w:rPr>
      <w:rFonts w:cs="Times New Roman"/>
      <w:szCs w:val="20"/>
    </w:rPr>
  </w:style>
  <w:style w:type="paragraph" w:styleId="Uvuenotijeloteksta">
    <w:name w:val="Body Text Indent"/>
    <w:basedOn w:val="Normal"/>
    <w:pPr>
      <w:jc w:val="center"/>
    </w:pPr>
    <w:rPr>
      <w:rFonts w:cs="Times New Roman"/>
      <w:szCs w:val="20"/>
    </w:rPr>
  </w:style>
  <w:style w:type="paragraph" w:customStyle="1" w:styleId="StandardWeb1">
    <w:name w:val="Standard (Web)1"/>
    <w:basedOn w:val="Normal"/>
    <w:pPr>
      <w:spacing w:before="280" w:after="280"/>
    </w:pPr>
    <w:rPr>
      <w:color w:val="000000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sid w:val="00C43C5A"/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Snježana Canjuga</cp:lastModifiedBy>
  <cp:revision>4</cp:revision>
  <cp:lastPrinted>2021-03-16T07:43:00Z</cp:lastPrinted>
  <dcterms:created xsi:type="dcterms:W3CDTF">2021-03-16T07:39:00Z</dcterms:created>
  <dcterms:modified xsi:type="dcterms:W3CDTF">2021-03-16T07:43:00Z</dcterms:modified>
</cp:coreProperties>
</file>