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9357692" w14:textId="61D976BA" w:rsidR="0062186F" w:rsidRDefault="00990B76">
      <w:pPr>
        <w:ind w:right="85"/>
        <w:jc w:val="both"/>
        <w:rPr>
          <w:rFonts w:ascii="Arial" w:hAnsi="Arial" w:cs="Arial"/>
          <w:sz w:val="16"/>
          <w:szCs w:val="16"/>
          <w:lang w:eastAsia="en-US"/>
        </w:rPr>
      </w:pPr>
      <w:r>
        <w:rPr>
          <w:rFonts w:ascii="Arial" w:eastAsia="Arial" w:hAnsi="Arial" w:cs="Arial"/>
          <w:lang w:eastAsia="en-US"/>
        </w:rPr>
        <w:t xml:space="preserve">      </w:t>
      </w:r>
      <w:r>
        <w:rPr>
          <w:rFonts w:ascii="Arial" w:eastAsia="Arial" w:hAnsi="Arial" w:cs="Arial"/>
        </w:rPr>
        <w:t xml:space="preserve">         </w:t>
      </w:r>
      <w:r w:rsidR="00AD48CC">
        <w:rPr>
          <w:rFonts w:ascii="Arial" w:hAnsi="Arial" w:cs="Arial"/>
          <w:noProof/>
        </w:rPr>
        <w:drawing>
          <wp:inline distT="0" distB="0" distL="0" distR="0" wp14:anchorId="0F92A9DD" wp14:editId="0E83657F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6" t="-44" r="-56" b="-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12C037" w14:textId="77777777" w:rsidR="0062186F" w:rsidRDefault="0062186F">
      <w:pPr>
        <w:ind w:right="85"/>
        <w:jc w:val="both"/>
        <w:rPr>
          <w:rFonts w:ascii="Arial" w:hAnsi="Arial" w:cs="Arial"/>
          <w:sz w:val="16"/>
          <w:szCs w:val="16"/>
          <w:lang w:eastAsia="en-US"/>
        </w:rPr>
      </w:pPr>
    </w:p>
    <w:p w14:paraId="4164DD84" w14:textId="77777777" w:rsidR="0062186F" w:rsidRDefault="00990B76">
      <w:pPr>
        <w:ind w:right="85"/>
        <w:jc w:val="both"/>
      </w:pPr>
      <w:r>
        <w:rPr>
          <w:rFonts w:ascii="Arial" w:hAnsi="Arial" w:cs="Arial"/>
          <w:lang w:eastAsia="en-US"/>
        </w:rPr>
        <w:t>REPUBLIKA HRVATSKA</w:t>
      </w:r>
    </w:p>
    <w:p w14:paraId="5592DB22" w14:textId="77777777" w:rsidR="0062186F" w:rsidRDefault="00990B76">
      <w:pPr>
        <w:ind w:right="85"/>
        <w:jc w:val="both"/>
      </w:pPr>
      <w:r>
        <w:rPr>
          <w:rFonts w:ascii="Arial" w:hAnsi="Arial" w:cs="Arial"/>
          <w:lang w:eastAsia="en-US"/>
        </w:rPr>
        <w:t>VARAŽDINSKA ŽUPANIJA</w:t>
      </w:r>
    </w:p>
    <w:p w14:paraId="7DED7A72" w14:textId="77777777" w:rsidR="0062186F" w:rsidRDefault="00990B76">
      <w:r>
        <w:rPr>
          <w:rFonts w:ascii="Arial" w:eastAsia="Arial" w:hAnsi="Arial" w:cs="Arial"/>
          <w:lang w:eastAsia="en-US"/>
        </w:rPr>
        <w:t xml:space="preserve">       </w:t>
      </w:r>
      <w:r>
        <w:rPr>
          <w:rFonts w:ascii="Arial" w:hAnsi="Arial" w:cs="Arial"/>
          <w:lang w:eastAsia="en-US"/>
        </w:rPr>
        <w:t>GRAD IVANEC</w:t>
      </w:r>
    </w:p>
    <w:p w14:paraId="1A7F521D" w14:textId="77777777" w:rsidR="0062186F" w:rsidRPr="00973134" w:rsidRDefault="0062186F">
      <w:pPr>
        <w:rPr>
          <w:rFonts w:ascii="Arial" w:hAnsi="Arial" w:cs="Arial"/>
          <w:sz w:val="10"/>
          <w:szCs w:val="10"/>
        </w:rPr>
      </w:pPr>
    </w:p>
    <w:p w14:paraId="217DEF30" w14:textId="77777777" w:rsidR="0062186F" w:rsidRDefault="00990B76">
      <w:r>
        <w:rPr>
          <w:rFonts w:ascii="Arial" w:eastAsia="Arial" w:hAnsi="Arial" w:cs="Arial"/>
          <w:lang w:eastAsia="en-US"/>
        </w:rPr>
        <w:t xml:space="preserve">    </w:t>
      </w:r>
      <w:r>
        <w:rPr>
          <w:rFonts w:ascii="Arial" w:hAnsi="Arial" w:cs="Arial"/>
          <w:lang w:eastAsia="en-US"/>
        </w:rPr>
        <w:t>GRADSKO VIJEĆE</w:t>
      </w:r>
    </w:p>
    <w:p w14:paraId="774DD74E" w14:textId="77777777" w:rsidR="0062186F" w:rsidRPr="00973134" w:rsidRDefault="0062186F">
      <w:pPr>
        <w:rPr>
          <w:rFonts w:ascii="Arial" w:hAnsi="Arial" w:cs="Arial"/>
          <w:sz w:val="10"/>
          <w:szCs w:val="10"/>
          <w:lang w:eastAsia="en-US"/>
        </w:rPr>
      </w:pPr>
    </w:p>
    <w:p w14:paraId="0049C77F" w14:textId="0A96B98F" w:rsidR="0062186F" w:rsidRDefault="00990B76">
      <w:r>
        <w:rPr>
          <w:rFonts w:ascii="Arial" w:hAnsi="Arial" w:cs="Arial"/>
          <w:szCs w:val="22"/>
        </w:rPr>
        <w:t xml:space="preserve">KLASA: </w:t>
      </w:r>
      <w:r w:rsidR="00BF49CF">
        <w:rPr>
          <w:rFonts w:ascii="Arial" w:hAnsi="Arial" w:cs="Arial"/>
          <w:szCs w:val="22"/>
        </w:rPr>
        <w:t>350-01/20-01/32</w:t>
      </w:r>
    </w:p>
    <w:p w14:paraId="297705DD" w14:textId="3C789B98" w:rsidR="0062186F" w:rsidRDefault="00990B76">
      <w:r>
        <w:rPr>
          <w:rFonts w:ascii="Arial" w:hAnsi="Arial" w:cs="Arial"/>
          <w:szCs w:val="22"/>
        </w:rPr>
        <w:t xml:space="preserve">URBROJ: </w:t>
      </w:r>
      <w:r w:rsidR="00BF49CF">
        <w:rPr>
          <w:rFonts w:ascii="Arial" w:hAnsi="Arial" w:cs="Arial"/>
          <w:szCs w:val="22"/>
        </w:rPr>
        <w:t>2186/12-03/01-21-</w:t>
      </w:r>
      <w:r w:rsidR="00101C69">
        <w:rPr>
          <w:rFonts w:ascii="Arial" w:hAnsi="Arial" w:cs="Arial"/>
          <w:szCs w:val="22"/>
        </w:rPr>
        <w:t>38</w:t>
      </w:r>
    </w:p>
    <w:p w14:paraId="5628C800" w14:textId="77777777" w:rsidR="0062186F" w:rsidRDefault="0062186F">
      <w:pPr>
        <w:ind w:right="-6"/>
        <w:jc w:val="both"/>
        <w:rPr>
          <w:rFonts w:ascii="Arial" w:hAnsi="Arial" w:cs="Arial"/>
        </w:rPr>
      </w:pPr>
    </w:p>
    <w:p w14:paraId="758D929F" w14:textId="77DCBEA3" w:rsidR="0062186F" w:rsidRDefault="00990B76">
      <w:pPr>
        <w:ind w:right="-6"/>
        <w:jc w:val="both"/>
      </w:pPr>
      <w:r>
        <w:rPr>
          <w:rFonts w:ascii="Arial" w:hAnsi="Arial" w:cs="Arial"/>
          <w:szCs w:val="22"/>
          <w:lang w:eastAsia="en-US"/>
        </w:rPr>
        <w:t xml:space="preserve">Ivanec, </w:t>
      </w:r>
      <w:r w:rsidR="00101C69">
        <w:rPr>
          <w:rFonts w:ascii="Arial" w:hAnsi="Arial" w:cs="Arial"/>
          <w:szCs w:val="22"/>
          <w:lang w:eastAsia="en-US"/>
        </w:rPr>
        <w:t>15. ožujka</w:t>
      </w:r>
      <w:r w:rsidR="00BF49CF">
        <w:rPr>
          <w:rFonts w:ascii="Arial" w:hAnsi="Arial" w:cs="Arial"/>
          <w:szCs w:val="22"/>
          <w:lang w:eastAsia="en-US"/>
        </w:rPr>
        <w:t xml:space="preserve"> 2021.</w:t>
      </w:r>
    </w:p>
    <w:p w14:paraId="533EC9CF" w14:textId="77777777" w:rsidR="0062186F" w:rsidRDefault="0062186F">
      <w:pPr>
        <w:pStyle w:val="Tijeloteksta21"/>
        <w:ind w:right="-6"/>
        <w:jc w:val="both"/>
        <w:rPr>
          <w:rFonts w:ascii="Arial" w:hAnsi="Arial" w:cs="Arial"/>
        </w:rPr>
      </w:pPr>
    </w:p>
    <w:p w14:paraId="2A61A9F6" w14:textId="71330E8F" w:rsidR="0062186F" w:rsidRPr="00973134" w:rsidRDefault="00990B76" w:rsidP="00973134">
      <w:pPr>
        <w:pStyle w:val="Tijeloteksta21"/>
        <w:ind w:right="-6"/>
        <w:jc w:val="both"/>
      </w:pPr>
      <w:r>
        <w:rPr>
          <w:rFonts w:ascii="Arial" w:hAnsi="Arial" w:cs="Arial"/>
          <w:lang w:eastAsia="en-US"/>
        </w:rPr>
        <w:t xml:space="preserve">Na temelju članka </w:t>
      </w:r>
      <w:r>
        <w:rPr>
          <w:rFonts w:ascii="Arial" w:hAnsi="Arial" w:cs="Arial"/>
        </w:rPr>
        <w:t xml:space="preserve">109. i 111. </w:t>
      </w:r>
      <w:r>
        <w:rPr>
          <w:rFonts w:ascii="Arial" w:hAnsi="Arial" w:cs="Arial"/>
          <w:lang w:eastAsia="en-US"/>
        </w:rPr>
        <w:t>Zakona o prostornom uređenju (</w:t>
      </w:r>
      <w:r w:rsidR="00101C69">
        <w:rPr>
          <w:rFonts w:ascii="Arial" w:hAnsi="Arial" w:cs="Arial"/>
          <w:lang w:eastAsia="en-US"/>
        </w:rPr>
        <w:t>„</w:t>
      </w:r>
      <w:r>
        <w:rPr>
          <w:rFonts w:ascii="Arial" w:hAnsi="Arial" w:cs="Arial"/>
          <w:lang w:eastAsia="en-US"/>
        </w:rPr>
        <w:t>Narodne novine</w:t>
      </w:r>
      <w:r w:rsidR="00101C69">
        <w:rPr>
          <w:rFonts w:ascii="Arial" w:hAnsi="Arial" w:cs="Arial"/>
          <w:lang w:eastAsia="en-US"/>
        </w:rPr>
        <w:t>“ br.</w:t>
      </w:r>
      <w:r>
        <w:rPr>
          <w:rFonts w:ascii="Arial" w:hAnsi="Arial" w:cs="Arial"/>
          <w:lang w:eastAsia="en-US"/>
        </w:rPr>
        <w:t xml:space="preserve"> 153/13, 65/17, 114/18, 39/19 i 98/19) te članka 35. Statuta Grada Ivanca </w:t>
      </w:r>
      <w:r w:rsidR="00101C69">
        <w:rPr>
          <w:rFonts w:ascii="Arial" w:hAnsi="Arial" w:cs="Arial"/>
          <w:color w:val="000000"/>
          <w:lang w:eastAsia="en-US"/>
        </w:rPr>
        <w:t xml:space="preserve">(„Službeni vjesnik Varaždinske županije“ br. 21/09, 12/13 i 23/13 – pročišćeni tekst, 13/18, 8/20 i 15/21), </w:t>
      </w:r>
      <w:r>
        <w:rPr>
          <w:rFonts w:ascii="Arial" w:hAnsi="Arial" w:cs="Arial"/>
          <w:lang w:eastAsia="en-US"/>
        </w:rPr>
        <w:t xml:space="preserve">Gradsko vijeće Grada Ivanca na </w:t>
      </w:r>
      <w:r w:rsidR="00101C69">
        <w:rPr>
          <w:rFonts w:ascii="Arial" w:hAnsi="Arial" w:cs="Arial"/>
          <w:lang w:eastAsia="en-US"/>
        </w:rPr>
        <w:t xml:space="preserve"> 46</w:t>
      </w:r>
      <w:r>
        <w:rPr>
          <w:rFonts w:ascii="Arial" w:hAnsi="Arial" w:cs="Arial"/>
          <w:lang w:eastAsia="en-US"/>
        </w:rPr>
        <w:t xml:space="preserve">. sjednici održanoj </w:t>
      </w:r>
      <w:r w:rsidR="00101C69">
        <w:rPr>
          <w:rFonts w:ascii="Arial" w:hAnsi="Arial" w:cs="Arial"/>
          <w:lang w:eastAsia="en-US"/>
        </w:rPr>
        <w:t>15</w:t>
      </w:r>
      <w:r>
        <w:rPr>
          <w:rFonts w:ascii="Arial" w:hAnsi="Arial" w:cs="Arial"/>
          <w:lang w:eastAsia="en-US"/>
        </w:rPr>
        <w:t xml:space="preserve">. </w:t>
      </w:r>
      <w:r w:rsidR="00BF49CF">
        <w:rPr>
          <w:rFonts w:ascii="Arial" w:hAnsi="Arial" w:cs="Arial"/>
          <w:lang w:eastAsia="en-US"/>
        </w:rPr>
        <w:t>ožujka</w:t>
      </w:r>
      <w:r>
        <w:rPr>
          <w:rFonts w:ascii="Arial" w:hAnsi="Arial" w:cs="Arial"/>
          <w:lang w:eastAsia="en-US"/>
        </w:rPr>
        <w:t xml:space="preserve"> 2021. godine, donosi</w:t>
      </w:r>
    </w:p>
    <w:p w14:paraId="7FC216A8" w14:textId="77777777" w:rsidR="0062186F" w:rsidRDefault="00990B76">
      <w:pPr>
        <w:ind w:right="-6"/>
        <w:jc w:val="center"/>
      </w:pPr>
      <w:r>
        <w:rPr>
          <w:rFonts w:ascii="Arial" w:eastAsia="Arial" w:hAnsi="Arial" w:cs="Arial"/>
          <w:b/>
          <w:bCs/>
        </w:rPr>
        <w:t xml:space="preserve"> </w:t>
      </w:r>
    </w:p>
    <w:p w14:paraId="53EC387F" w14:textId="77777777" w:rsidR="0062186F" w:rsidRDefault="00990B76">
      <w:pPr>
        <w:ind w:right="-6"/>
        <w:jc w:val="center"/>
      </w:pPr>
      <w:r>
        <w:rPr>
          <w:rFonts w:ascii="Arial" w:hAnsi="Arial" w:cs="Arial"/>
          <w:b/>
          <w:spacing w:val="2"/>
          <w:sz w:val="28"/>
          <w:szCs w:val="28"/>
          <w:lang w:val="pl-PL"/>
        </w:rPr>
        <w:t>ODLUKU</w:t>
      </w:r>
    </w:p>
    <w:p w14:paraId="28403794" w14:textId="77777777" w:rsidR="0062186F" w:rsidRDefault="00990B76">
      <w:pPr>
        <w:ind w:right="-6"/>
        <w:jc w:val="center"/>
      </w:pPr>
      <w:r>
        <w:rPr>
          <w:rFonts w:ascii="Arial" w:hAnsi="Arial" w:cs="Arial"/>
          <w:b/>
          <w:spacing w:val="2"/>
          <w:sz w:val="28"/>
          <w:szCs w:val="28"/>
          <w:lang w:val="pl-PL"/>
        </w:rPr>
        <w:t>o</w:t>
      </w:r>
      <w:r>
        <w:rPr>
          <w:rFonts w:ascii="Arial" w:hAnsi="Arial" w:cs="Arial"/>
          <w:b/>
          <w:spacing w:val="2"/>
          <w:sz w:val="28"/>
          <w:szCs w:val="28"/>
        </w:rPr>
        <w:t xml:space="preserve"> </w:t>
      </w:r>
      <w:r>
        <w:rPr>
          <w:rFonts w:ascii="Arial" w:hAnsi="Arial" w:cs="Arial"/>
          <w:b/>
          <w:spacing w:val="2"/>
          <w:sz w:val="28"/>
          <w:szCs w:val="28"/>
          <w:lang w:val="pl-PL"/>
        </w:rPr>
        <w:t>dono</w:t>
      </w:r>
      <w:r>
        <w:rPr>
          <w:rFonts w:ascii="Arial" w:hAnsi="Arial" w:cs="Arial"/>
          <w:b/>
          <w:spacing w:val="2"/>
          <w:sz w:val="28"/>
          <w:szCs w:val="28"/>
        </w:rPr>
        <w:t>š</w:t>
      </w:r>
      <w:r>
        <w:rPr>
          <w:rFonts w:ascii="Arial" w:hAnsi="Arial" w:cs="Arial"/>
          <w:b/>
          <w:spacing w:val="2"/>
          <w:sz w:val="28"/>
          <w:szCs w:val="28"/>
          <w:lang w:val="pl-PL"/>
        </w:rPr>
        <w:t>enju</w:t>
      </w:r>
    </w:p>
    <w:p w14:paraId="42A101A1" w14:textId="77777777" w:rsidR="0062186F" w:rsidRDefault="00990B76">
      <w:pPr>
        <w:ind w:right="-6"/>
        <w:jc w:val="center"/>
      </w:pPr>
      <w:r>
        <w:rPr>
          <w:rFonts w:ascii="Arial" w:hAnsi="Arial" w:cs="Arial"/>
          <w:b/>
          <w:spacing w:val="2"/>
          <w:sz w:val="28"/>
          <w:szCs w:val="28"/>
          <w:lang w:val="pl-PL"/>
        </w:rPr>
        <w:t>VII.</w:t>
      </w:r>
      <w:r>
        <w:rPr>
          <w:rFonts w:ascii="Arial" w:hAnsi="Arial" w:cs="Arial"/>
          <w:b/>
          <w:spacing w:val="2"/>
          <w:sz w:val="28"/>
          <w:szCs w:val="28"/>
        </w:rPr>
        <w:t xml:space="preserve"> </w:t>
      </w:r>
      <w:r>
        <w:rPr>
          <w:rFonts w:ascii="Arial" w:hAnsi="Arial" w:cs="Arial"/>
          <w:b/>
          <w:spacing w:val="2"/>
          <w:sz w:val="28"/>
          <w:szCs w:val="28"/>
          <w:lang w:val="pl-PL"/>
        </w:rPr>
        <w:t>Izmjena</w:t>
      </w:r>
      <w:r>
        <w:rPr>
          <w:rFonts w:ascii="Arial" w:hAnsi="Arial" w:cs="Arial"/>
          <w:b/>
          <w:spacing w:val="2"/>
          <w:sz w:val="28"/>
          <w:szCs w:val="28"/>
        </w:rPr>
        <w:t xml:space="preserve"> </w:t>
      </w:r>
      <w:r>
        <w:rPr>
          <w:rFonts w:ascii="Arial" w:hAnsi="Arial" w:cs="Arial"/>
          <w:b/>
          <w:spacing w:val="2"/>
          <w:sz w:val="28"/>
          <w:szCs w:val="28"/>
          <w:lang w:val="pl-PL"/>
        </w:rPr>
        <w:t>i</w:t>
      </w:r>
      <w:r>
        <w:rPr>
          <w:rFonts w:ascii="Arial" w:hAnsi="Arial" w:cs="Arial"/>
          <w:b/>
          <w:spacing w:val="2"/>
          <w:sz w:val="28"/>
          <w:szCs w:val="28"/>
        </w:rPr>
        <w:t xml:space="preserve"> </w:t>
      </w:r>
      <w:r>
        <w:rPr>
          <w:rFonts w:ascii="Arial" w:hAnsi="Arial" w:cs="Arial"/>
          <w:b/>
          <w:spacing w:val="2"/>
          <w:sz w:val="28"/>
          <w:szCs w:val="28"/>
          <w:lang w:val="pl-PL"/>
        </w:rPr>
        <w:t>dopuna Urbanističkog plana uređenja Ivanca</w:t>
      </w:r>
    </w:p>
    <w:p w14:paraId="643DA6FE" w14:textId="77777777" w:rsidR="0062186F" w:rsidRDefault="0062186F">
      <w:pPr>
        <w:rPr>
          <w:rFonts w:ascii="Arial" w:hAnsi="Arial" w:cs="Arial"/>
          <w:b/>
        </w:rPr>
      </w:pPr>
    </w:p>
    <w:p w14:paraId="2C3C4DFE" w14:textId="77777777" w:rsidR="0062186F" w:rsidRDefault="00990B76">
      <w:r>
        <w:rPr>
          <w:rFonts w:ascii="Arial" w:hAnsi="Arial" w:cs="Arial"/>
          <w:b/>
          <w:sz w:val="28"/>
          <w:szCs w:val="28"/>
        </w:rPr>
        <w:t>I. TEMELJNE ODREDBE</w:t>
      </w:r>
    </w:p>
    <w:p w14:paraId="2088DC72" w14:textId="77777777" w:rsidR="0062186F" w:rsidRDefault="0062186F">
      <w:pPr>
        <w:rPr>
          <w:rFonts w:ascii="Arial" w:hAnsi="Arial" w:cs="Arial"/>
        </w:rPr>
      </w:pPr>
    </w:p>
    <w:p w14:paraId="3D7DCCB8" w14:textId="77777777" w:rsidR="0062186F" w:rsidRDefault="00990B76">
      <w:pPr>
        <w:jc w:val="center"/>
      </w:pPr>
      <w:r>
        <w:rPr>
          <w:rFonts w:ascii="Arial" w:hAnsi="Arial" w:cs="Arial"/>
          <w:b/>
        </w:rPr>
        <w:t>Članak 1.</w:t>
      </w:r>
    </w:p>
    <w:p w14:paraId="1E237760" w14:textId="77777777" w:rsidR="0062186F" w:rsidRDefault="00990B76">
      <w:pPr>
        <w:jc w:val="both"/>
      </w:pPr>
      <w:r>
        <w:rPr>
          <w:rFonts w:ascii="Arial" w:hAnsi="Arial" w:cs="Arial"/>
        </w:rPr>
        <w:t xml:space="preserve">Donose se VII. izmjene i dopune Urbanističkog plana uređenja Ivanca (u daljnjem tekstu: Plan). </w:t>
      </w:r>
    </w:p>
    <w:p w14:paraId="51A7711F" w14:textId="77777777" w:rsidR="0062186F" w:rsidRDefault="0062186F">
      <w:pPr>
        <w:jc w:val="both"/>
        <w:rPr>
          <w:rFonts w:ascii="Arial" w:hAnsi="Arial" w:cs="Arial"/>
        </w:rPr>
      </w:pPr>
    </w:p>
    <w:p w14:paraId="1FAB8489" w14:textId="77777777" w:rsidR="0062186F" w:rsidRDefault="00990B76">
      <w:pPr>
        <w:jc w:val="center"/>
      </w:pPr>
      <w:r>
        <w:rPr>
          <w:rFonts w:ascii="Arial" w:hAnsi="Arial" w:cs="Arial"/>
          <w:b/>
        </w:rPr>
        <w:t>Članak 2.</w:t>
      </w:r>
    </w:p>
    <w:p w14:paraId="1208402F" w14:textId="77777777" w:rsidR="0062186F" w:rsidRDefault="00990B76">
      <w:pPr>
        <w:jc w:val="both"/>
      </w:pPr>
      <w:r>
        <w:rPr>
          <w:rFonts w:ascii="Arial" w:hAnsi="Arial" w:cs="Arial"/>
        </w:rPr>
        <w:t xml:space="preserve">Sastavni dio ove Odluke je elaborat pod naslovom VII. izmjene i dopune Urbanističkog plana uređenja Ivanca u jednoj knjizi i sadrži: </w:t>
      </w:r>
    </w:p>
    <w:p w14:paraId="6192F854" w14:textId="77777777" w:rsidR="0062186F" w:rsidRDefault="0062186F">
      <w:pPr>
        <w:jc w:val="both"/>
        <w:rPr>
          <w:rFonts w:ascii="Arial" w:hAnsi="Arial" w:cs="Arial"/>
          <w:b/>
        </w:rPr>
      </w:pPr>
    </w:p>
    <w:p w14:paraId="5E4DA3A1" w14:textId="77777777" w:rsidR="0062186F" w:rsidRDefault="00990B76">
      <w:pPr>
        <w:jc w:val="both"/>
      </w:pPr>
      <w:r>
        <w:rPr>
          <w:rFonts w:ascii="Arial" w:hAnsi="Arial" w:cs="Arial"/>
          <w:b/>
        </w:rPr>
        <w:t>I. Tekstualni dio</w:t>
      </w:r>
      <w:r>
        <w:rPr>
          <w:rFonts w:ascii="Arial" w:hAnsi="Arial" w:cs="Arial"/>
        </w:rPr>
        <w:t xml:space="preserve"> (Odredbe za provođenje)</w:t>
      </w:r>
    </w:p>
    <w:p w14:paraId="638B2DA7" w14:textId="77777777" w:rsidR="0062186F" w:rsidRDefault="0062186F">
      <w:pPr>
        <w:jc w:val="both"/>
        <w:rPr>
          <w:rFonts w:ascii="Arial" w:hAnsi="Arial" w:cs="Arial"/>
        </w:rPr>
      </w:pPr>
    </w:p>
    <w:p w14:paraId="6D635B86" w14:textId="77777777" w:rsidR="0062186F" w:rsidRDefault="00990B76">
      <w:pPr>
        <w:jc w:val="both"/>
      </w:pPr>
      <w:r>
        <w:rPr>
          <w:rFonts w:ascii="Arial" w:hAnsi="Arial" w:cs="Arial"/>
          <w:b/>
        </w:rPr>
        <w:t xml:space="preserve">II. Grafički dio </w:t>
      </w:r>
      <w:r>
        <w:rPr>
          <w:rFonts w:ascii="Arial" w:hAnsi="Arial" w:cs="Arial"/>
        </w:rPr>
        <w:t>koji sadrži kartografske prikaze u mjerilu 1:5000</w:t>
      </w:r>
    </w:p>
    <w:p w14:paraId="17BB0730" w14:textId="77777777" w:rsidR="0062186F" w:rsidRDefault="0062186F">
      <w:pPr>
        <w:jc w:val="both"/>
        <w:rPr>
          <w:rFonts w:ascii="Arial" w:hAnsi="Arial" w:cs="Arial"/>
          <w:szCs w:val="16"/>
        </w:rPr>
      </w:pPr>
    </w:p>
    <w:p w14:paraId="7D0F784D" w14:textId="77777777" w:rsidR="0062186F" w:rsidRDefault="00990B76">
      <w:pPr>
        <w:jc w:val="both"/>
      </w:pPr>
      <w:r>
        <w:rPr>
          <w:rFonts w:ascii="Arial" w:hAnsi="Arial" w:cs="Arial"/>
        </w:rPr>
        <w:tab/>
        <w:t>1.</w:t>
      </w:r>
      <w:r>
        <w:rPr>
          <w:rFonts w:ascii="Arial" w:hAnsi="Arial" w:cs="Arial"/>
        </w:rPr>
        <w:tab/>
        <w:t>Korištenje i namjena površina</w:t>
      </w:r>
    </w:p>
    <w:p w14:paraId="55872732" w14:textId="77777777" w:rsidR="0062186F" w:rsidRDefault="00990B76">
      <w:pPr>
        <w:jc w:val="both"/>
      </w:pPr>
      <w:r>
        <w:rPr>
          <w:rFonts w:ascii="Arial" w:hAnsi="Arial" w:cs="Arial"/>
        </w:rPr>
        <w:tab/>
        <w:t>2.</w:t>
      </w:r>
      <w:r>
        <w:rPr>
          <w:rFonts w:ascii="Arial" w:hAnsi="Arial" w:cs="Arial"/>
        </w:rPr>
        <w:tab/>
        <w:t>Prometna, ulična i komunalna infrastrukturna mreža</w:t>
      </w:r>
    </w:p>
    <w:p w14:paraId="3CF78181" w14:textId="77777777" w:rsidR="0062186F" w:rsidRDefault="00990B76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2.a.</w:t>
      </w:r>
      <w:r>
        <w:rPr>
          <w:rFonts w:ascii="Arial" w:hAnsi="Arial" w:cs="Arial"/>
        </w:rPr>
        <w:tab/>
        <w:t>Promet</w:t>
      </w:r>
    </w:p>
    <w:p w14:paraId="7E30119E" w14:textId="77777777" w:rsidR="0062186F" w:rsidRDefault="00990B76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2.b.</w:t>
      </w:r>
      <w:r>
        <w:rPr>
          <w:rFonts w:ascii="Arial" w:hAnsi="Arial" w:cs="Arial"/>
        </w:rPr>
        <w:tab/>
        <w:t>Javne komunikacije</w:t>
      </w:r>
    </w:p>
    <w:p w14:paraId="1520DFD9" w14:textId="77777777" w:rsidR="0062186F" w:rsidRDefault="00990B76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2.c.</w:t>
      </w:r>
      <w:r>
        <w:rPr>
          <w:rFonts w:ascii="Arial" w:hAnsi="Arial" w:cs="Arial"/>
        </w:rPr>
        <w:tab/>
        <w:t>Elektroopskrba</w:t>
      </w:r>
    </w:p>
    <w:p w14:paraId="29384EA4" w14:textId="77777777" w:rsidR="0062186F" w:rsidRDefault="00990B76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2.d.</w:t>
      </w:r>
      <w:r>
        <w:rPr>
          <w:rFonts w:ascii="Arial" w:hAnsi="Arial" w:cs="Arial"/>
        </w:rPr>
        <w:tab/>
        <w:t>Plinoopskrba</w:t>
      </w:r>
    </w:p>
    <w:p w14:paraId="702DB601" w14:textId="77777777" w:rsidR="0062186F" w:rsidRDefault="00990B76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2.e.</w:t>
      </w:r>
      <w:r>
        <w:rPr>
          <w:rFonts w:ascii="Arial" w:hAnsi="Arial" w:cs="Arial"/>
        </w:rPr>
        <w:tab/>
        <w:t>Vodoopskrba i odvodnja</w:t>
      </w:r>
    </w:p>
    <w:p w14:paraId="24AC28B2" w14:textId="77777777" w:rsidR="0062186F" w:rsidRDefault="00990B76">
      <w:pPr>
        <w:jc w:val="both"/>
      </w:pPr>
      <w:r>
        <w:rPr>
          <w:rFonts w:ascii="Arial" w:hAnsi="Arial" w:cs="Arial"/>
        </w:rPr>
        <w:tab/>
        <w:t>3.</w:t>
      </w:r>
      <w:r>
        <w:rPr>
          <w:rFonts w:ascii="Arial" w:hAnsi="Arial" w:cs="Arial"/>
        </w:rPr>
        <w:tab/>
        <w:t>Uvjeti korištenja, uređenja i zaštite površina</w:t>
      </w:r>
    </w:p>
    <w:p w14:paraId="7BA1F087" w14:textId="77777777" w:rsidR="0062186F" w:rsidRDefault="00990B76">
      <w:pPr>
        <w:jc w:val="both"/>
      </w:pPr>
      <w:r>
        <w:rPr>
          <w:rFonts w:ascii="Arial" w:hAnsi="Arial" w:cs="Arial"/>
        </w:rPr>
        <w:tab/>
        <w:t>4.</w:t>
      </w:r>
      <w:r>
        <w:rPr>
          <w:rFonts w:ascii="Arial" w:hAnsi="Arial" w:cs="Arial"/>
        </w:rPr>
        <w:tab/>
        <w:t>Način i uvjeti gradnje</w:t>
      </w:r>
    </w:p>
    <w:p w14:paraId="0E957045" w14:textId="77777777" w:rsidR="0062186F" w:rsidRDefault="0062186F">
      <w:pPr>
        <w:jc w:val="both"/>
        <w:rPr>
          <w:rFonts w:ascii="Arial" w:hAnsi="Arial" w:cs="Arial"/>
          <w:szCs w:val="16"/>
        </w:rPr>
      </w:pPr>
    </w:p>
    <w:p w14:paraId="1600B90C" w14:textId="77777777" w:rsidR="0062186F" w:rsidRDefault="00990B76">
      <w:pPr>
        <w:jc w:val="both"/>
      </w:pPr>
      <w:r>
        <w:rPr>
          <w:rFonts w:ascii="Arial" w:hAnsi="Arial" w:cs="Arial"/>
          <w:b/>
        </w:rPr>
        <w:t>III. Obrazloženje</w:t>
      </w:r>
    </w:p>
    <w:p w14:paraId="34C7BAC1" w14:textId="77777777" w:rsidR="0062186F" w:rsidRDefault="0062186F">
      <w:pPr>
        <w:jc w:val="both"/>
        <w:rPr>
          <w:rFonts w:ascii="Arial" w:hAnsi="Arial" w:cs="Arial"/>
          <w:b/>
        </w:rPr>
      </w:pPr>
    </w:p>
    <w:p w14:paraId="6D545D32" w14:textId="77777777" w:rsidR="0062186F" w:rsidRDefault="00990B76">
      <w:pPr>
        <w:jc w:val="both"/>
      </w:pPr>
      <w:r>
        <w:rPr>
          <w:rFonts w:ascii="Arial" w:hAnsi="Arial" w:cs="Arial"/>
          <w:b/>
        </w:rPr>
        <w:t>IV. Prilozi</w:t>
      </w:r>
    </w:p>
    <w:p w14:paraId="58883442" w14:textId="77777777" w:rsidR="0062186F" w:rsidRDefault="0062186F">
      <w:pPr>
        <w:jc w:val="both"/>
        <w:rPr>
          <w:rFonts w:ascii="Arial" w:hAnsi="Arial" w:cs="Arial"/>
        </w:rPr>
      </w:pPr>
    </w:p>
    <w:p w14:paraId="7C49B3CC" w14:textId="77777777" w:rsidR="0062186F" w:rsidRDefault="00990B76">
      <w:pPr>
        <w:tabs>
          <w:tab w:val="left" w:pos="-2977"/>
          <w:tab w:val="left" w:pos="851"/>
        </w:tabs>
        <w:jc w:val="both"/>
      </w:pPr>
      <w:r>
        <w:rPr>
          <w:rFonts w:ascii="Arial" w:hAnsi="Arial" w:cs="Arial"/>
        </w:rPr>
        <w:t>Elaborat iz stavka 1. ovog članka ovjerava se pečatom Gradskog vijeća Grada Ivanca i potpisom predsjednika Gradskog vijeća Grada Ivanca.</w:t>
      </w:r>
    </w:p>
    <w:p w14:paraId="32838190" w14:textId="77777777" w:rsidR="0062186F" w:rsidRDefault="0062186F">
      <w:pPr>
        <w:jc w:val="both"/>
        <w:rPr>
          <w:rFonts w:ascii="Arial" w:hAnsi="Arial" w:cs="Arial"/>
          <w:b/>
        </w:rPr>
      </w:pPr>
    </w:p>
    <w:p w14:paraId="7A0E2CE1" w14:textId="77777777" w:rsidR="0062186F" w:rsidRDefault="00990B76">
      <w:pPr>
        <w:jc w:val="center"/>
      </w:pPr>
      <w:r>
        <w:rPr>
          <w:rFonts w:ascii="Arial" w:hAnsi="Arial" w:cs="Arial"/>
          <w:b/>
        </w:rPr>
        <w:t>Članak 3.</w:t>
      </w:r>
    </w:p>
    <w:p w14:paraId="0CDC9D17" w14:textId="77777777" w:rsidR="0062186F" w:rsidRDefault="00990B76">
      <w:pPr>
        <w:jc w:val="both"/>
      </w:pPr>
      <w:r>
        <w:rPr>
          <w:rFonts w:ascii="Arial" w:hAnsi="Arial" w:cs="Arial"/>
        </w:rPr>
        <w:t xml:space="preserve">VII. izmjene i dopune Urbanističkog plana uređenja Ivanca izrađene su u skladu s Odlukom o izradi istih </w:t>
      </w:r>
      <w:r>
        <w:rPr>
          <w:rFonts w:ascii="Arial" w:hAnsi="Arial" w:cs="Arial"/>
          <w:lang w:eastAsia="en-US"/>
        </w:rPr>
        <w:t>(Službeni vjesnik Varaždinske županije 91/20).</w:t>
      </w:r>
    </w:p>
    <w:p w14:paraId="06833DD2" w14:textId="77777777" w:rsidR="0062186F" w:rsidRDefault="0062186F">
      <w:pPr>
        <w:jc w:val="both"/>
        <w:rPr>
          <w:rFonts w:ascii="Arial" w:hAnsi="Arial" w:cs="Arial"/>
          <w:lang w:eastAsia="en-US"/>
        </w:rPr>
      </w:pPr>
    </w:p>
    <w:p w14:paraId="73E7592F" w14:textId="77777777" w:rsidR="0062186F" w:rsidRDefault="00990B76">
      <w:pPr>
        <w:jc w:val="both"/>
      </w:pPr>
      <w:r>
        <w:rPr>
          <w:rFonts w:ascii="Arial" w:hAnsi="Arial" w:cs="Arial"/>
          <w:lang w:eastAsia="en-US"/>
        </w:rPr>
        <w:t>VII. izmjene i dopune Urbanističkog plana uređenja Ivanca izrađene su od strane ARHEO d.o.o. iz Zagreba.</w:t>
      </w:r>
    </w:p>
    <w:p w14:paraId="0D554D40" w14:textId="77777777" w:rsidR="0062186F" w:rsidRDefault="0062186F">
      <w:pPr>
        <w:jc w:val="both"/>
        <w:rPr>
          <w:rFonts w:ascii="Arial" w:hAnsi="Arial" w:cs="Arial"/>
          <w:lang w:eastAsia="en-US"/>
        </w:rPr>
      </w:pPr>
    </w:p>
    <w:p w14:paraId="1C813664" w14:textId="77777777" w:rsidR="0062186F" w:rsidRDefault="00990B76">
      <w:pPr>
        <w:jc w:val="both"/>
      </w:pPr>
      <w:r>
        <w:rPr>
          <w:rFonts w:ascii="Arial" w:hAnsi="Arial" w:cs="Arial"/>
          <w:lang w:eastAsia="en-US"/>
        </w:rPr>
        <w:t>Uvid u VII. izmjene i dopune Urbanističkog plana uređenja Ivanca može se obaviti u Upravnom odjelu za urbanizam, komunalne poslove i zaštitu okoliša Grada Ivanca, Trg hrvatskih ivanovaca 9b.</w:t>
      </w:r>
    </w:p>
    <w:p w14:paraId="24105F44" w14:textId="77777777" w:rsidR="0062186F" w:rsidRDefault="0062186F">
      <w:pPr>
        <w:jc w:val="both"/>
        <w:rPr>
          <w:rFonts w:ascii="Arial" w:hAnsi="Arial" w:cs="Arial"/>
          <w:lang w:eastAsia="en-US"/>
        </w:rPr>
      </w:pPr>
    </w:p>
    <w:p w14:paraId="23236B60" w14:textId="77777777" w:rsidR="0062186F" w:rsidRDefault="0062186F">
      <w:pPr>
        <w:jc w:val="both"/>
        <w:rPr>
          <w:rFonts w:ascii="Arial" w:hAnsi="Arial" w:cs="Arial"/>
          <w:lang w:eastAsia="en-US"/>
        </w:rPr>
      </w:pPr>
    </w:p>
    <w:p w14:paraId="20DB1A25" w14:textId="77777777" w:rsidR="0062186F" w:rsidRDefault="0062186F">
      <w:pPr>
        <w:jc w:val="both"/>
        <w:rPr>
          <w:rFonts w:ascii="Arial" w:hAnsi="Arial" w:cs="Arial"/>
          <w:lang w:eastAsia="en-US"/>
        </w:rPr>
      </w:pPr>
    </w:p>
    <w:p w14:paraId="1086AFDF" w14:textId="77777777" w:rsidR="0062186F" w:rsidRDefault="00990B76">
      <w:pPr>
        <w:tabs>
          <w:tab w:val="left" w:pos="-2977"/>
          <w:tab w:val="left" w:pos="851"/>
        </w:tabs>
      </w:pPr>
      <w:r>
        <w:rPr>
          <w:rFonts w:ascii="Arial" w:hAnsi="Arial" w:cs="Arial"/>
          <w:b/>
          <w:sz w:val="28"/>
          <w:szCs w:val="28"/>
        </w:rPr>
        <w:t>II. ODREDBE ZA PROVOĐENJE</w:t>
      </w:r>
    </w:p>
    <w:p w14:paraId="1A15BADB" w14:textId="77777777" w:rsidR="0062186F" w:rsidRDefault="0062186F">
      <w:pPr>
        <w:tabs>
          <w:tab w:val="left" w:pos="339"/>
        </w:tabs>
        <w:ind w:left="170" w:hanging="170"/>
        <w:jc w:val="center"/>
        <w:rPr>
          <w:rFonts w:ascii="Arial" w:hAnsi="Arial" w:cs="Arial"/>
          <w:b/>
          <w:bCs/>
        </w:rPr>
      </w:pPr>
    </w:p>
    <w:p w14:paraId="4EAE29EA" w14:textId="77777777" w:rsidR="0062186F" w:rsidRDefault="00990B76">
      <w:pPr>
        <w:tabs>
          <w:tab w:val="left" w:pos="339"/>
        </w:tabs>
        <w:ind w:left="170" w:hanging="170"/>
        <w:jc w:val="center"/>
      </w:pPr>
      <w:r>
        <w:rPr>
          <w:rFonts w:ascii="Arial" w:hAnsi="Arial" w:cs="Arial"/>
          <w:b/>
          <w:bCs/>
        </w:rPr>
        <w:t>Članak 4.</w:t>
      </w:r>
    </w:p>
    <w:p w14:paraId="0A8AE55B" w14:textId="77777777" w:rsidR="0062186F" w:rsidRDefault="00990B76">
      <w:pPr>
        <w:jc w:val="both"/>
      </w:pPr>
      <w:r>
        <w:rPr>
          <w:rFonts w:ascii="Arial" w:hAnsi="Arial" w:cs="Arial"/>
          <w:b/>
          <w:bCs/>
        </w:rPr>
        <w:t>U članku 46. dodaju se novi stavci (2), (3) i (4) koji glase:</w:t>
      </w:r>
    </w:p>
    <w:p w14:paraId="0D8D8464" w14:textId="77777777" w:rsidR="0062186F" w:rsidRDefault="00990B76">
      <w:pPr>
        <w:jc w:val="both"/>
      </w:pPr>
      <w:r>
        <w:rPr>
          <w:rFonts w:ascii="Arial" w:hAnsi="Arial" w:cs="Arial"/>
        </w:rPr>
        <w:t>(2) Temeljem važeće Odluke o razvrstavanju javnih cesta, područjem Grada Ivanca prolazi državna cesta D35 (Varaždin (D2) - Lepoglava - Sv. Križ Začretje (D1)).</w:t>
      </w:r>
    </w:p>
    <w:p w14:paraId="091CA9E0" w14:textId="77777777" w:rsidR="0062186F" w:rsidRDefault="0062186F">
      <w:pPr>
        <w:jc w:val="both"/>
        <w:rPr>
          <w:rFonts w:ascii="Arial" w:hAnsi="Arial" w:cs="Arial"/>
        </w:rPr>
      </w:pPr>
    </w:p>
    <w:p w14:paraId="2BADBD09" w14:textId="77777777" w:rsidR="0062186F" w:rsidRDefault="00990B76">
      <w:pPr>
        <w:jc w:val="both"/>
      </w:pPr>
      <w:r>
        <w:rPr>
          <w:rFonts w:ascii="Arial" w:hAnsi="Arial" w:cs="Arial"/>
        </w:rPr>
        <w:t>(3) Za planirane priključke na državnu cestu ili rekonstrukciju postojećih priključaka potrebno je izraditi projektnu dokumentaciju u skladu s važećim Pravilnikom o uvjetima za projektiranje i izgradnju priključaka i prilaza na javnu cestu, te ishoditi suglasnost Hrvatskih cesta d.o.o. u skladu s važećim Zakonom o cestama.</w:t>
      </w:r>
    </w:p>
    <w:p w14:paraId="4339C0C3" w14:textId="77777777" w:rsidR="0062186F" w:rsidRDefault="0062186F">
      <w:pPr>
        <w:jc w:val="both"/>
        <w:rPr>
          <w:rFonts w:ascii="Arial" w:hAnsi="Arial" w:cs="Arial"/>
        </w:rPr>
      </w:pPr>
    </w:p>
    <w:p w14:paraId="19A4BF0D" w14:textId="77777777" w:rsidR="0062186F" w:rsidRDefault="00990B76">
      <w:pPr>
        <w:jc w:val="both"/>
      </w:pPr>
      <w:r>
        <w:rPr>
          <w:rFonts w:ascii="Arial" w:hAnsi="Arial" w:cs="Arial"/>
        </w:rPr>
        <w:t>(4) U cilju zaštite državne ceste potrebno je poštivati zaštitni pojas uz cestu u skladu s važećim Zakonom o cestama.</w:t>
      </w:r>
    </w:p>
    <w:p w14:paraId="604210C4" w14:textId="77777777" w:rsidR="0062186F" w:rsidRDefault="0062186F">
      <w:pPr>
        <w:jc w:val="both"/>
        <w:rPr>
          <w:rFonts w:ascii="Arial" w:hAnsi="Arial" w:cs="Arial"/>
        </w:rPr>
      </w:pPr>
    </w:p>
    <w:p w14:paraId="618A0E23" w14:textId="2D36C37F" w:rsidR="0062186F" w:rsidRDefault="00990B76">
      <w:pPr>
        <w:widowControl w:val="0"/>
        <w:tabs>
          <w:tab w:val="left" w:pos="0"/>
        </w:tabs>
        <w:jc w:val="both"/>
      </w:pPr>
      <w:r>
        <w:rPr>
          <w:rFonts w:ascii="Arial" w:hAnsi="Arial" w:cs="Arial"/>
          <w:b/>
          <w:bCs/>
        </w:rPr>
        <w:t xml:space="preserve">U članku 46. </w:t>
      </w:r>
      <w:r>
        <w:rPr>
          <w:rFonts w:ascii="Arial" w:eastAsia="Times New Roman" w:hAnsi="Arial" w:cs="Arial"/>
          <w:b/>
          <w:bCs/>
          <w:lang w:bidi="ar-SA"/>
        </w:rPr>
        <w:t xml:space="preserve">postojeći </w:t>
      </w:r>
      <w:r>
        <w:rPr>
          <w:rFonts w:ascii="Arial" w:hAnsi="Arial" w:cs="Arial"/>
          <w:b/>
          <w:bCs/>
        </w:rPr>
        <w:t>stavci (2) i (3) postaju stavci (5) i (6).</w:t>
      </w:r>
    </w:p>
    <w:p w14:paraId="084D33E1" w14:textId="77777777" w:rsidR="0062186F" w:rsidRDefault="0062186F">
      <w:pPr>
        <w:widowControl w:val="0"/>
        <w:tabs>
          <w:tab w:val="left" w:pos="0"/>
        </w:tabs>
        <w:rPr>
          <w:rFonts w:ascii="Arial" w:hAnsi="Arial" w:cs="Arial"/>
        </w:rPr>
      </w:pPr>
    </w:p>
    <w:p w14:paraId="14CBE614" w14:textId="77777777" w:rsidR="0062186F" w:rsidRDefault="00990B76">
      <w:pPr>
        <w:tabs>
          <w:tab w:val="left" w:pos="339"/>
        </w:tabs>
        <w:ind w:left="170" w:hanging="170"/>
        <w:jc w:val="center"/>
      </w:pPr>
      <w:r>
        <w:rPr>
          <w:rFonts w:ascii="Arial" w:hAnsi="Arial" w:cs="Arial"/>
          <w:b/>
          <w:bCs/>
        </w:rPr>
        <w:t>Članak 5.</w:t>
      </w:r>
    </w:p>
    <w:p w14:paraId="6D464E9A" w14:textId="77777777" w:rsidR="0062186F" w:rsidRDefault="00990B76">
      <w:pPr>
        <w:jc w:val="both"/>
      </w:pPr>
      <w:r>
        <w:rPr>
          <w:rFonts w:ascii="Arial" w:hAnsi="Arial" w:cs="Arial"/>
          <w:b/>
        </w:rPr>
        <w:t xml:space="preserve">U članku 62. stavku (1) tekst </w:t>
      </w:r>
      <w:r>
        <w:rPr>
          <w:rFonts w:ascii="Arial" w:hAnsi="Arial" w:cs="Arial"/>
        </w:rPr>
        <w:t xml:space="preserve">''Uredbe o ekološkoj mreži (NN 124/13 i 105/15)'' </w:t>
      </w:r>
      <w:r>
        <w:rPr>
          <w:rFonts w:ascii="Arial" w:hAnsi="Arial" w:cs="Arial"/>
          <w:b/>
          <w:bCs/>
        </w:rPr>
        <w:t>mijenja se tekstom</w:t>
      </w:r>
      <w:r>
        <w:rPr>
          <w:rFonts w:ascii="Arial" w:hAnsi="Arial" w:cs="Arial"/>
        </w:rPr>
        <w:t xml:space="preserve"> ''važeće Uredbe o ekološkoj mreži i nadležnostima javnih ustanova za upravljanje područjima ekološke mreže''</w:t>
      </w:r>
      <w:r>
        <w:rPr>
          <w:rFonts w:ascii="Arial" w:hAnsi="Arial" w:cs="Arial"/>
          <w:b/>
        </w:rPr>
        <w:t>.</w:t>
      </w:r>
    </w:p>
    <w:p w14:paraId="3D4252C5" w14:textId="77777777" w:rsidR="0062186F" w:rsidRDefault="0062186F">
      <w:pPr>
        <w:jc w:val="both"/>
        <w:rPr>
          <w:rFonts w:ascii="Arial" w:hAnsi="Arial" w:cs="Arial"/>
        </w:rPr>
      </w:pPr>
    </w:p>
    <w:p w14:paraId="346E2DE7" w14:textId="77777777" w:rsidR="0062186F" w:rsidRDefault="00990B76">
      <w:pPr>
        <w:jc w:val="both"/>
      </w:pPr>
      <w:r>
        <w:rPr>
          <w:rFonts w:ascii="Arial" w:hAnsi="Arial" w:cs="Arial"/>
          <w:b/>
        </w:rPr>
        <w:t>U članku 62. stavak (2) mijenja se i glasi:</w:t>
      </w:r>
    </w:p>
    <w:p w14:paraId="01E3C4B3" w14:textId="77777777" w:rsidR="0062186F" w:rsidRDefault="00990B76">
      <w:pPr>
        <w:jc w:val="both"/>
      </w:pPr>
      <w:r>
        <w:rPr>
          <w:rFonts w:ascii="Arial" w:hAnsi="Arial" w:cs="Arial"/>
          <w:lang w:eastAsia="hr-HR"/>
        </w:rPr>
        <w:t>(2) Ekološku mrežu RH (mrežu Natura 2000), prema članku 5. važeće Uredbe o ekološkoj mreži i nadležnostima javnih ustanova za upravljanje područjima ekološke mreže, čine sljedeća područja ekološke mreže:</w:t>
      </w:r>
    </w:p>
    <w:p w14:paraId="19FDA8F9" w14:textId="77777777" w:rsidR="0062186F" w:rsidRDefault="00990B76">
      <w:pPr>
        <w:numPr>
          <w:ilvl w:val="0"/>
          <w:numId w:val="1"/>
        </w:numPr>
        <w:jc w:val="both"/>
      </w:pPr>
      <w:r>
        <w:rPr>
          <w:rFonts w:ascii="Arial" w:hAnsi="Arial" w:cs="Arial"/>
          <w:lang w:eastAsia="hr-HR"/>
        </w:rPr>
        <w:t>područja očuvanja značajna za ptice (POP) - područja značajna za očuvanje i ostvarivanje povoljnog stanja divljih vrsta ptica od interesa za Europsku uniju, kao i njihovih staništa, te područja značajna za očuvanje migratornih vrsta ptica, a osobito močvarna područja od međunarodne važnosti,</w:t>
      </w:r>
    </w:p>
    <w:p w14:paraId="334816CD" w14:textId="77777777" w:rsidR="0062186F" w:rsidRDefault="00990B76">
      <w:pPr>
        <w:numPr>
          <w:ilvl w:val="0"/>
          <w:numId w:val="1"/>
        </w:numPr>
        <w:jc w:val="both"/>
      </w:pPr>
      <w:r>
        <w:rPr>
          <w:rFonts w:ascii="Arial" w:hAnsi="Arial" w:cs="Arial"/>
          <w:lang w:eastAsia="hr-HR"/>
        </w:rPr>
        <w:t>područja očuvanja značajna za vrste i stanišne tipove (POVS) - područja značajna za očuvanje i ostvarivanje povoljnog stanja drugih divljih vrsta i njihovih staništa, kao i prirodnih stanišnih tipova od interesa za Europsku uniju,</w:t>
      </w:r>
    </w:p>
    <w:p w14:paraId="6F9F85BF" w14:textId="77777777" w:rsidR="0062186F" w:rsidRDefault="00990B76">
      <w:pPr>
        <w:numPr>
          <w:ilvl w:val="0"/>
          <w:numId w:val="1"/>
        </w:numPr>
        <w:jc w:val="both"/>
      </w:pPr>
      <w:r>
        <w:rPr>
          <w:rFonts w:ascii="Arial" w:hAnsi="Arial" w:cs="Arial"/>
          <w:lang w:eastAsia="hr-HR"/>
        </w:rPr>
        <w:t>vjerojatna područja očuvanja značajna za vrste i stanišne tipove (vPOVS),</w:t>
      </w:r>
    </w:p>
    <w:p w14:paraId="55DAD0F8" w14:textId="77777777" w:rsidR="0062186F" w:rsidRDefault="00990B76">
      <w:pPr>
        <w:numPr>
          <w:ilvl w:val="0"/>
          <w:numId w:val="1"/>
        </w:numPr>
        <w:autoSpaceDE w:val="0"/>
        <w:jc w:val="both"/>
      </w:pPr>
      <w:r>
        <w:rPr>
          <w:rFonts w:ascii="Arial" w:hAnsi="Arial" w:cs="Arial"/>
          <w:lang w:eastAsia="hr-HR"/>
        </w:rPr>
        <w:t>posebna područja očuvanja značajna za vrste i stanišne tipove (PPOVS).</w:t>
      </w:r>
    </w:p>
    <w:p w14:paraId="468F992D" w14:textId="77777777" w:rsidR="0062186F" w:rsidRDefault="0062186F">
      <w:pPr>
        <w:autoSpaceDE w:val="0"/>
        <w:jc w:val="both"/>
        <w:rPr>
          <w:rFonts w:ascii="Arial" w:hAnsi="Arial" w:cs="Arial"/>
          <w:lang w:eastAsia="hr-HR"/>
        </w:rPr>
      </w:pPr>
    </w:p>
    <w:p w14:paraId="0DF44072" w14:textId="77777777" w:rsidR="0062186F" w:rsidRDefault="00990B76">
      <w:pPr>
        <w:autoSpaceDE w:val="0"/>
        <w:jc w:val="both"/>
      </w:pPr>
      <w:r>
        <w:rPr>
          <w:rFonts w:ascii="Arial" w:hAnsi="Arial" w:cs="Arial"/>
          <w:b/>
          <w:lang w:eastAsia="hr-HR"/>
        </w:rPr>
        <w:t xml:space="preserve">U članku 62. stavku (3) tekst </w:t>
      </w:r>
      <w:r>
        <w:rPr>
          <w:rFonts w:ascii="Arial" w:hAnsi="Arial" w:cs="Arial"/>
          <w:lang w:eastAsia="hr-HR"/>
        </w:rPr>
        <w:t xml:space="preserve">''Uredbom o ekološkoj mreži (NN 124/13 i 105/15)'' </w:t>
      </w:r>
      <w:r>
        <w:rPr>
          <w:rFonts w:ascii="Arial" w:hAnsi="Arial" w:cs="Arial"/>
          <w:b/>
          <w:bCs/>
          <w:lang w:eastAsia="hr-HR"/>
        </w:rPr>
        <w:t>mijenja se tekstom</w:t>
      </w:r>
      <w:r>
        <w:rPr>
          <w:rFonts w:ascii="Arial" w:hAnsi="Arial" w:cs="Arial"/>
          <w:lang w:eastAsia="hr-HR"/>
        </w:rPr>
        <w:t xml:space="preserve"> ''važećom Uredbom o ekološkoj mreži i nadležnostima javnih ustanova za upravljanje područjima ekološke mreže''</w:t>
      </w:r>
      <w:r>
        <w:rPr>
          <w:rFonts w:ascii="Arial" w:hAnsi="Arial" w:cs="Arial"/>
          <w:b/>
          <w:lang w:eastAsia="hr-HR"/>
        </w:rPr>
        <w:t>.</w:t>
      </w:r>
    </w:p>
    <w:p w14:paraId="6E591ADF" w14:textId="77777777" w:rsidR="0062186F" w:rsidRDefault="0062186F">
      <w:pPr>
        <w:autoSpaceDE w:val="0"/>
        <w:jc w:val="both"/>
        <w:rPr>
          <w:rFonts w:ascii="Arial" w:hAnsi="Arial" w:cs="Arial"/>
          <w:lang w:eastAsia="hr-HR"/>
        </w:rPr>
      </w:pPr>
    </w:p>
    <w:p w14:paraId="6B68C576" w14:textId="77777777" w:rsidR="0062186F" w:rsidRDefault="00990B76">
      <w:pPr>
        <w:autoSpaceDE w:val="0"/>
        <w:jc w:val="both"/>
      </w:pPr>
      <w:r>
        <w:rPr>
          <w:rFonts w:ascii="Arial" w:hAnsi="Arial" w:cs="Arial"/>
          <w:b/>
          <w:lang w:eastAsia="hr-HR"/>
        </w:rPr>
        <w:lastRenderedPageBreak/>
        <w:t>U članku 62. stavak (4) mijenja se i glasi:</w:t>
      </w:r>
    </w:p>
    <w:p w14:paraId="2D6C21CD" w14:textId="77777777" w:rsidR="0062186F" w:rsidRDefault="00990B76">
      <w:pPr>
        <w:autoSpaceDE w:val="0"/>
        <w:jc w:val="both"/>
      </w:pPr>
      <w:r>
        <w:rPr>
          <w:rFonts w:ascii="Arial" w:hAnsi="Arial" w:cs="Arial"/>
          <w:lang w:eastAsia="hr-HR"/>
        </w:rPr>
        <w:t>(4) Za područje ekološke mreže potrebno je provoditi smjernice za zaštitu ciljeva očuvanja za svako područje, a koje su propisane važećom Uredbom o ekološkoj mreži i nadležnostima javnih ustanova za upravljanje područjima ekološke mreže, važećim Pravilnikom o ciljevima očuvanja i mjerama očuvanja ciljnih vrsta ptica u područjima ekološke mreže, važećim Pravilnikom o strogo zaštićenim vrstama i važećim Pravilnikom o popisu stanišnih tipova, karti staništa te ugroženim i rijetkim stanišnim tipovima.</w:t>
      </w:r>
    </w:p>
    <w:p w14:paraId="28597889" w14:textId="77777777" w:rsidR="0062186F" w:rsidRDefault="0062186F">
      <w:pPr>
        <w:autoSpaceDE w:val="0"/>
        <w:jc w:val="both"/>
        <w:rPr>
          <w:rFonts w:ascii="Arial" w:hAnsi="Arial" w:cs="Arial"/>
          <w:lang w:eastAsia="hr-HR"/>
        </w:rPr>
      </w:pPr>
    </w:p>
    <w:p w14:paraId="0B71E90E" w14:textId="77777777" w:rsidR="0062186F" w:rsidRDefault="00990B76">
      <w:pPr>
        <w:autoSpaceDE w:val="0"/>
        <w:jc w:val="both"/>
      </w:pPr>
      <w:r>
        <w:rPr>
          <w:rFonts w:ascii="Arial" w:hAnsi="Arial" w:cs="Arial"/>
          <w:b/>
          <w:lang w:eastAsia="hr-HR"/>
        </w:rPr>
        <w:t xml:space="preserve">U članku 62. stavku (5) tekst </w:t>
      </w:r>
      <w:r>
        <w:rPr>
          <w:rFonts w:ascii="Arial" w:hAnsi="Arial" w:cs="Arial"/>
          <w:lang w:eastAsia="hr-HR"/>
        </w:rPr>
        <w:t xml:space="preserve">''Uredbe o ekološkoj mreži (NN 124/13 i 105/15)'' </w:t>
      </w:r>
      <w:r>
        <w:rPr>
          <w:rFonts w:ascii="Arial" w:hAnsi="Arial" w:cs="Arial"/>
          <w:b/>
          <w:bCs/>
          <w:lang w:eastAsia="hr-HR"/>
        </w:rPr>
        <w:t>mijenja se tekstom</w:t>
      </w:r>
      <w:r>
        <w:rPr>
          <w:rFonts w:ascii="Arial" w:hAnsi="Arial" w:cs="Arial"/>
          <w:lang w:eastAsia="hr-HR"/>
        </w:rPr>
        <w:t xml:space="preserve"> ''važeće Uredbe o ekološkoj mreži i nadležnostima javnih ustanova za upravljanje područjima ekološke mreže''</w:t>
      </w:r>
      <w:r>
        <w:rPr>
          <w:rFonts w:ascii="Arial" w:hAnsi="Arial" w:cs="Arial"/>
          <w:b/>
          <w:lang w:eastAsia="hr-HR"/>
        </w:rPr>
        <w:t>.</w:t>
      </w:r>
    </w:p>
    <w:p w14:paraId="2C0663ED" w14:textId="77777777" w:rsidR="0062186F" w:rsidRDefault="0062186F">
      <w:pPr>
        <w:autoSpaceDE w:val="0"/>
        <w:jc w:val="both"/>
        <w:rPr>
          <w:rFonts w:ascii="Arial" w:hAnsi="Arial" w:cs="Arial"/>
          <w:lang w:eastAsia="hr-HR"/>
        </w:rPr>
      </w:pPr>
    </w:p>
    <w:p w14:paraId="0C344A86" w14:textId="77777777" w:rsidR="0062186F" w:rsidRDefault="00990B76">
      <w:pPr>
        <w:autoSpaceDE w:val="0"/>
        <w:jc w:val="both"/>
      </w:pPr>
      <w:r>
        <w:rPr>
          <w:rFonts w:ascii="Arial" w:hAnsi="Arial" w:cs="Arial"/>
          <w:b/>
          <w:lang w:eastAsia="hr-HR"/>
        </w:rPr>
        <w:t xml:space="preserve">U članku 62. stavku (8) tekst </w:t>
      </w:r>
      <w:r>
        <w:rPr>
          <w:rFonts w:ascii="Arial" w:hAnsi="Arial" w:cs="Arial"/>
          <w:lang w:eastAsia="hr-HR"/>
        </w:rPr>
        <w:t xml:space="preserve">''članku 24. stavku 2. Zakona o zaštiti prirode (NN 80/13)'' </w:t>
      </w:r>
      <w:r>
        <w:rPr>
          <w:rFonts w:ascii="Arial" w:hAnsi="Arial" w:cs="Arial"/>
          <w:b/>
          <w:lang w:eastAsia="hr-HR"/>
        </w:rPr>
        <w:t xml:space="preserve">mijenja se tekstom </w:t>
      </w:r>
      <w:r>
        <w:rPr>
          <w:rFonts w:ascii="Arial" w:hAnsi="Arial" w:cs="Arial"/>
        </w:rPr>
        <w:t>''važećem Zakonu o zaštiti prirode''</w:t>
      </w:r>
      <w:r>
        <w:rPr>
          <w:rFonts w:ascii="Arial" w:hAnsi="Arial" w:cs="Arial"/>
          <w:b/>
        </w:rPr>
        <w:t>.</w:t>
      </w:r>
    </w:p>
    <w:p w14:paraId="4D1BBED6" w14:textId="77777777" w:rsidR="0062186F" w:rsidRDefault="0062186F">
      <w:pPr>
        <w:jc w:val="both"/>
        <w:rPr>
          <w:rFonts w:ascii="Arial" w:hAnsi="Arial" w:cs="Arial"/>
        </w:rPr>
      </w:pPr>
    </w:p>
    <w:p w14:paraId="3C74EE82" w14:textId="77777777" w:rsidR="0062186F" w:rsidRDefault="00990B76">
      <w:pPr>
        <w:widowControl w:val="0"/>
        <w:tabs>
          <w:tab w:val="left" w:pos="0"/>
        </w:tabs>
        <w:autoSpaceDE w:val="0"/>
        <w:jc w:val="both"/>
      </w:pPr>
      <w:r>
        <w:rPr>
          <w:rFonts w:ascii="Arial" w:hAnsi="Arial" w:cs="Arial"/>
          <w:b/>
          <w:lang w:eastAsia="hr-HR"/>
        </w:rPr>
        <w:t xml:space="preserve">U članku 62. stavku (8) tekst </w:t>
      </w:r>
      <w:r>
        <w:rPr>
          <w:rFonts w:ascii="Arial" w:hAnsi="Arial" w:cs="Arial"/>
          <w:lang w:eastAsia="hr-HR"/>
        </w:rPr>
        <w:t xml:space="preserve">''članku 3. Pravilnika o ocjeni prihvatljivosti za ekološku mrežu (NN 146/14)'' </w:t>
      </w:r>
      <w:r>
        <w:rPr>
          <w:rFonts w:ascii="Arial" w:hAnsi="Arial" w:cs="Arial"/>
          <w:b/>
          <w:lang w:eastAsia="hr-HR"/>
        </w:rPr>
        <w:t xml:space="preserve">mijenja se tekstom </w:t>
      </w:r>
      <w:r>
        <w:rPr>
          <w:rFonts w:ascii="Arial" w:hAnsi="Arial" w:cs="Arial"/>
          <w:lang w:eastAsia="hr-HR"/>
        </w:rPr>
        <w:t>''važećem Pravilniku o ocjeni prihvatljivosti za ekološku mrežu''</w:t>
      </w:r>
      <w:r>
        <w:rPr>
          <w:rFonts w:ascii="Arial" w:hAnsi="Arial" w:cs="Arial"/>
          <w:b/>
          <w:lang w:eastAsia="hr-HR"/>
        </w:rPr>
        <w:t>.</w:t>
      </w:r>
    </w:p>
    <w:p w14:paraId="6CEED81A" w14:textId="77777777" w:rsidR="0062186F" w:rsidRDefault="0062186F">
      <w:pPr>
        <w:widowControl w:val="0"/>
        <w:tabs>
          <w:tab w:val="left" w:pos="0"/>
        </w:tabs>
        <w:rPr>
          <w:rFonts w:ascii="Arial" w:hAnsi="Arial" w:cs="Arial"/>
        </w:rPr>
      </w:pPr>
    </w:p>
    <w:p w14:paraId="21E54659" w14:textId="77777777" w:rsidR="0062186F" w:rsidRDefault="00990B76">
      <w:pPr>
        <w:tabs>
          <w:tab w:val="left" w:pos="339"/>
        </w:tabs>
        <w:ind w:left="170" w:hanging="170"/>
        <w:jc w:val="center"/>
      </w:pPr>
      <w:r>
        <w:rPr>
          <w:rFonts w:ascii="Arial" w:hAnsi="Arial" w:cs="Arial"/>
          <w:b/>
          <w:bCs/>
        </w:rPr>
        <w:t>Članak 6.</w:t>
      </w:r>
    </w:p>
    <w:p w14:paraId="73C88332" w14:textId="77777777" w:rsidR="0062186F" w:rsidRDefault="00990B76">
      <w:pPr>
        <w:widowControl w:val="0"/>
        <w:tabs>
          <w:tab w:val="left" w:pos="0"/>
        </w:tabs>
        <w:autoSpaceDE w:val="0"/>
        <w:ind w:right="-6"/>
        <w:jc w:val="both"/>
      </w:pPr>
      <w:r>
        <w:rPr>
          <w:rFonts w:ascii="Arial" w:hAnsi="Arial" w:cs="Arial"/>
          <w:b/>
          <w:bCs/>
          <w:lang w:eastAsia="hr-HR"/>
        </w:rPr>
        <w:t xml:space="preserve">U članku 66. stavku (1) tekst </w:t>
      </w:r>
      <w:r>
        <w:rPr>
          <w:rFonts w:ascii="Arial" w:hAnsi="Arial" w:cs="Arial"/>
          <w:lang w:eastAsia="hr-HR"/>
        </w:rPr>
        <w:t>''</w:t>
      </w:r>
      <w:r>
        <w:rPr>
          <w:rFonts w:ascii="Arial" w:hAnsi="Arial" w:cs="Arial"/>
          <w:iCs/>
          <w:lang w:eastAsia="hr-HR"/>
        </w:rPr>
        <w:t>Zakona o zaštiti i očuvanju kulturnih dobara (NN 69/99,151/03,157/03,100/04)</w:t>
      </w:r>
      <w:r>
        <w:rPr>
          <w:rFonts w:ascii="Arial" w:hAnsi="Arial" w:cs="Arial"/>
          <w:lang w:eastAsia="hr-HR"/>
        </w:rPr>
        <w:t>''</w:t>
      </w:r>
      <w:r>
        <w:rPr>
          <w:rFonts w:ascii="Arial" w:hAnsi="Arial" w:cs="Arial"/>
          <w:b/>
          <w:bCs/>
          <w:lang w:eastAsia="hr-HR"/>
        </w:rPr>
        <w:t xml:space="preserve"> mijenja se tekstom </w:t>
      </w:r>
      <w:r>
        <w:rPr>
          <w:rFonts w:ascii="Arial" w:hAnsi="Arial" w:cs="Arial"/>
          <w:b/>
          <w:bCs/>
        </w:rPr>
        <w:t>'</w:t>
      </w:r>
      <w:r>
        <w:rPr>
          <w:rFonts w:ascii="Arial" w:hAnsi="Arial" w:cs="Arial"/>
        </w:rPr>
        <w:t xml:space="preserve">'važećeg Zakona </w:t>
      </w:r>
      <w:r>
        <w:rPr>
          <w:rFonts w:ascii="Arial" w:hAnsi="Arial" w:cs="Arial"/>
          <w:iCs/>
          <w:lang w:eastAsia="hr-HR"/>
        </w:rPr>
        <w:t>o zaštiti i očuvanju kulturnih dobara</w:t>
      </w:r>
      <w:r>
        <w:rPr>
          <w:rFonts w:ascii="Arial" w:hAnsi="Arial" w:cs="Arial"/>
        </w:rPr>
        <w:t>''</w:t>
      </w:r>
      <w:r>
        <w:rPr>
          <w:rFonts w:ascii="Arial" w:hAnsi="Arial" w:cs="Arial"/>
          <w:b/>
          <w:bCs/>
        </w:rPr>
        <w:t>.</w:t>
      </w:r>
    </w:p>
    <w:p w14:paraId="6E5DFE36" w14:textId="77777777" w:rsidR="0062186F" w:rsidRDefault="0062186F">
      <w:pPr>
        <w:widowControl w:val="0"/>
        <w:tabs>
          <w:tab w:val="left" w:pos="0"/>
        </w:tabs>
        <w:rPr>
          <w:rFonts w:ascii="Arial" w:hAnsi="Arial" w:cs="Arial"/>
        </w:rPr>
      </w:pPr>
    </w:p>
    <w:p w14:paraId="26EE50EF" w14:textId="77777777" w:rsidR="0062186F" w:rsidRDefault="00990B76">
      <w:pPr>
        <w:tabs>
          <w:tab w:val="left" w:pos="0"/>
        </w:tabs>
        <w:autoSpaceDE w:val="0"/>
      </w:pPr>
      <w:r>
        <w:rPr>
          <w:rFonts w:ascii="Arial" w:hAnsi="Arial" w:cs="Arial"/>
          <w:b/>
          <w:bCs/>
          <w:lang w:eastAsia="hr-HR"/>
        </w:rPr>
        <w:t>U članku 66. stavku (1) u tablici redovi pod rednim brojevima 21. i 37. mijenjaju se i glase:</w:t>
      </w:r>
    </w:p>
    <w:p w14:paraId="1FA3A948" w14:textId="77777777" w:rsidR="0062186F" w:rsidRDefault="0062186F">
      <w:pPr>
        <w:tabs>
          <w:tab w:val="left" w:pos="0"/>
        </w:tabs>
        <w:autoSpaceDE w:val="0"/>
        <w:rPr>
          <w:rFonts w:ascii="Arial" w:hAnsi="Arial" w:cs="Arial"/>
          <w:b/>
          <w:bCs/>
          <w:caps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72"/>
        <w:gridCol w:w="3420"/>
        <w:gridCol w:w="1980"/>
        <w:gridCol w:w="2541"/>
        <w:gridCol w:w="1241"/>
      </w:tblGrid>
      <w:tr w:rsidR="0062186F" w14:paraId="31FE3F2A" w14:textId="77777777">
        <w:trPr>
          <w:jc w:val="center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A1FB6E" w14:textId="77777777" w:rsidR="0062186F" w:rsidRDefault="00990B76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37A7B8" w14:textId="77777777" w:rsidR="0062186F" w:rsidRDefault="00990B76">
            <w:pPr>
              <w:ind w:left="113" w:right="-57"/>
            </w:pPr>
            <w:r>
              <w:rPr>
                <w:rFonts w:ascii="Arial" w:hAnsi="Arial" w:cs="Arial"/>
                <w:sz w:val="20"/>
                <w:szCs w:val="20"/>
              </w:rPr>
              <w:t>Rudolfa Rajtera 5, Stara škola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2A01E1" w14:textId="77777777" w:rsidR="0062186F" w:rsidRDefault="00990B76">
            <w:pPr>
              <w:ind w:left="-57" w:right="-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1298/2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96EBE1" w14:textId="77777777" w:rsidR="0062186F" w:rsidRDefault="00990B76">
            <w:pPr>
              <w:ind w:left="-57" w:right="-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civilna građevina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E3FA18" w14:textId="77777777" w:rsidR="0062186F" w:rsidRDefault="00990B76">
            <w:pPr>
              <w:ind w:left="-57" w:right="-57"/>
              <w:jc w:val="center"/>
            </w:pPr>
            <w:r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L</w:t>
            </w:r>
          </w:p>
        </w:tc>
      </w:tr>
    </w:tbl>
    <w:p w14:paraId="01C9FCF0" w14:textId="77777777" w:rsidR="0062186F" w:rsidRDefault="0062186F">
      <w:pPr>
        <w:tabs>
          <w:tab w:val="left" w:pos="0"/>
        </w:tabs>
        <w:autoSpaceDE w:val="0"/>
        <w:rPr>
          <w:rFonts w:ascii="Arial" w:hAnsi="Arial" w:cs="Arial"/>
          <w:b/>
          <w:bCs/>
          <w:caps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72"/>
        <w:gridCol w:w="3420"/>
        <w:gridCol w:w="1980"/>
        <w:gridCol w:w="2541"/>
        <w:gridCol w:w="1241"/>
      </w:tblGrid>
      <w:tr w:rsidR="0062186F" w14:paraId="718F79EB" w14:textId="77777777">
        <w:trPr>
          <w:jc w:val="center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F92C06" w14:textId="77777777" w:rsidR="0062186F" w:rsidRDefault="00990B76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37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1ABBCC" w14:textId="77777777" w:rsidR="0062186F" w:rsidRDefault="00990B76">
            <w:pPr>
              <w:ind w:left="113" w:right="-57"/>
            </w:pPr>
            <w:r>
              <w:rPr>
                <w:rFonts w:ascii="Arial" w:hAnsi="Arial" w:cs="Arial"/>
                <w:b/>
                <w:sz w:val="20"/>
                <w:szCs w:val="20"/>
              </w:rPr>
              <w:t>Stari grad Ivanec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A354E2" w14:textId="77777777" w:rsidR="0062186F" w:rsidRDefault="00990B76">
            <w:pPr>
              <w:ind w:left="-57" w:right="-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839/1, 839/2, 839/3, 840, 841, 842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FC186C" w14:textId="77777777" w:rsidR="0062186F" w:rsidRDefault="00990B76">
            <w:pPr>
              <w:ind w:left="-57" w:right="-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arheološko područje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41DB86" w14:textId="77777777" w:rsidR="0062186F" w:rsidRDefault="00990B76">
            <w:pPr>
              <w:ind w:left="-57" w:right="-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P</w:t>
            </w:r>
          </w:p>
        </w:tc>
      </w:tr>
    </w:tbl>
    <w:p w14:paraId="28452F33" w14:textId="77777777" w:rsidR="0062186F" w:rsidRDefault="0062186F">
      <w:pPr>
        <w:rPr>
          <w:rFonts w:ascii="Arial" w:hAnsi="Arial" w:cs="Arial"/>
        </w:rPr>
      </w:pPr>
    </w:p>
    <w:p w14:paraId="013070B4" w14:textId="77777777" w:rsidR="0062186F" w:rsidRDefault="00990B76">
      <w:pPr>
        <w:tabs>
          <w:tab w:val="left" w:pos="0"/>
        </w:tabs>
        <w:autoSpaceDE w:val="0"/>
      </w:pPr>
      <w:r>
        <w:rPr>
          <w:rFonts w:ascii="Arial" w:hAnsi="Arial" w:cs="Arial"/>
          <w:b/>
          <w:bCs/>
          <w:lang w:eastAsia="hr-HR"/>
        </w:rPr>
        <w:t>U članku 66. stavku (1) kazalo ispod tablice mijenja se i glasi:</w:t>
      </w:r>
    </w:p>
    <w:p w14:paraId="3A604D35" w14:textId="77777777" w:rsidR="0062186F" w:rsidRDefault="00990B76">
      <w:pPr>
        <w:widowControl w:val="0"/>
        <w:tabs>
          <w:tab w:val="left" w:pos="0"/>
        </w:tabs>
        <w:autoSpaceDE w:val="0"/>
        <w:ind w:right="-6"/>
      </w:pPr>
      <w:r>
        <w:rPr>
          <w:rFonts w:ascii="Arial" w:hAnsi="Arial" w:cs="Arial"/>
          <w:sz w:val="20"/>
        </w:rPr>
        <w:t>Z- zaštićeno kulturno dobro, P-preventivno zaštićeno kulturno dobro, PZ- prijedlog zaštite kulturnog dobra,  L- lokalno kulturno dobro</w:t>
      </w:r>
    </w:p>
    <w:p w14:paraId="1B7EBD5A" w14:textId="77777777" w:rsidR="0062186F" w:rsidRDefault="0062186F">
      <w:pPr>
        <w:widowControl w:val="0"/>
        <w:tabs>
          <w:tab w:val="left" w:pos="0"/>
        </w:tabs>
        <w:autoSpaceDE w:val="0"/>
        <w:ind w:right="-6"/>
        <w:rPr>
          <w:rFonts w:ascii="Arial" w:hAnsi="Arial" w:cs="Arial"/>
        </w:rPr>
      </w:pPr>
    </w:p>
    <w:p w14:paraId="6832F57E" w14:textId="77777777" w:rsidR="0062186F" w:rsidRDefault="00990B76">
      <w:pPr>
        <w:tabs>
          <w:tab w:val="left" w:pos="339"/>
        </w:tabs>
        <w:ind w:left="170" w:hanging="170"/>
        <w:jc w:val="center"/>
      </w:pPr>
      <w:r>
        <w:rPr>
          <w:rFonts w:ascii="Arial" w:hAnsi="Arial" w:cs="Arial"/>
          <w:b/>
          <w:bCs/>
        </w:rPr>
        <w:t>Članak 7.</w:t>
      </w:r>
    </w:p>
    <w:p w14:paraId="0600CDC6" w14:textId="77777777" w:rsidR="0062186F" w:rsidRDefault="00990B76">
      <w:pPr>
        <w:widowControl w:val="0"/>
        <w:tabs>
          <w:tab w:val="left" w:pos="0"/>
        </w:tabs>
        <w:jc w:val="both"/>
      </w:pPr>
      <w:r>
        <w:rPr>
          <w:rFonts w:ascii="Arial" w:hAnsi="Arial" w:cs="Arial"/>
          <w:b/>
          <w:bCs/>
        </w:rPr>
        <w:t>U članku 69. stavku (1) alineji 1, broj</w:t>
      </w:r>
      <w:r>
        <w:rPr>
          <w:rFonts w:ascii="Arial" w:hAnsi="Arial" w:cs="Arial"/>
        </w:rPr>
        <w:t xml:space="preserve"> ''24,41'' </w:t>
      </w:r>
      <w:r>
        <w:rPr>
          <w:rFonts w:ascii="Arial" w:hAnsi="Arial" w:cs="Arial"/>
          <w:b/>
          <w:bCs/>
        </w:rPr>
        <w:t>mijenja se brojem</w:t>
      </w:r>
      <w:r>
        <w:rPr>
          <w:rFonts w:ascii="Arial" w:hAnsi="Arial" w:cs="Arial"/>
        </w:rPr>
        <w:t xml:space="preserve"> ''23,83''</w:t>
      </w:r>
      <w:r>
        <w:rPr>
          <w:rFonts w:ascii="Arial" w:hAnsi="Arial" w:cs="Arial"/>
          <w:b/>
          <w:bCs/>
        </w:rPr>
        <w:t>.</w:t>
      </w:r>
    </w:p>
    <w:p w14:paraId="67E2E717" w14:textId="77777777" w:rsidR="0062186F" w:rsidRDefault="0062186F">
      <w:pPr>
        <w:widowControl w:val="0"/>
        <w:tabs>
          <w:tab w:val="left" w:pos="0"/>
        </w:tabs>
        <w:rPr>
          <w:rFonts w:ascii="Arial" w:hAnsi="Arial" w:cs="Arial"/>
        </w:rPr>
      </w:pPr>
    </w:p>
    <w:p w14:paraId="06C8461C" w14:textId="77777777" w:rsidR="0062186F" w:rsidRDefault="00990B76">
      <w:pPr>
        <w:tabs>
          <w:tab w:val="left" w:pos="339"/>
        </w:tabs>
        <w:ind w:left="170" w:hanging="170"/>
        <w:jc w:val="center"/>
      </w:pPr>
      <w:r>
        <w:rPr>
          <w:rFonts w:ascii="Arial" w:hAnsi="Arial" w:cs="Arial"/>
          <w:b/>
          <w:bCs/>
        </w:rPr>
        <w:t>Članak 8.</w:t>
      </w:r>
    </w:p>
    <w:p w14:paraId="4C36511A" w14:textId="77777777" w:rsidR="0062186F" w:rsidRDefault="00990B76">
      <w:pPr>
        <w:jc w:val="both"/>
      </w:pPr>
      <w:r>
        <w:rPr>
          <w:rFonts w:ascii="Arial" w:hAnsi="Arial" w:cs="Arial"/>
          <w:b/>
          <w:bCs/>
          <w:lang w:eastAsia="en-US"/>
        </w:rPr>
        <w:t>U članku 74. stavku (3), alineja 5 mijenja se i glasi:</w:t>
      </w:r>
    </w:p>
    <w:p w14:paraId="5AD21D5F" w14:textId="77777777" w:rsidR="0062186F" w:rsidRDefault="00990B76">
      <w:pPr>
        <w:numPr>
          <w:ilvl w:val="0"/>
          <w:numId w:val="2"/>
        </w:numPr>
        <w:jc w:val="both"/>
      </w:pPr>
      <w:r>
        <w:rPr>
          <w:rFonts w:ascii="Arial" w:hAnsi="Arial" w:cs="Arial"/>
          <w:lang w:eastAsia="en-US"/>
        </w:rPr>
        <w:t>Zakon o ublažavanju i uklanjanju posljedica prirodnih nepogoda</w:t>
      </w:r>
    </w:p>
    <w:p w14:paraId="49BDB7ED" w14:textId="77777777" w:rsidR="0062186F" w:rsidRDefault="0062186F">
      <w:pPr>
        <w:jc w:val="both"/>
        <w:rPr>
          <w:rFonts w:ascii="Arial" w:hAnsi="Arial" w:cs="Arial"/>
          <w:lang w:eastAsia="en-US"/>
        </w:rPr>
      </w:pPr>
    </w:p>
    <w:p w14:paraId="0E45E6F4" w14:textId="77777777" w:rsidR="0062186F" w:rsidRDefault="00990B76">
      <w:pPr>
        <w:jc w:val="both"/>
      </w:pPr>
      <w:r>
        <w:rPr>
          <w:rFonts w:ascii="Arial" w:hAnsi="Arial" w:cs="Arial"/>
          <w:b/>
          <w:bCs/>
          <w:lang w:eastAsia="en-US"/>
        </w:rPr>
        <w:t>U članku 74. stavku (3), alineja 8 mijenja se i glasi:</w:t>
      </w:r>
    </w:p>
    <w:p w14:paraId="2AB9C8AD" w14:textId="77777777" w:rsidR="0062186F" w:rsidRDefault="00990B76">
      <w:pPr>
        <w:numPr>
          <w:ilvl w:val="0"/>
          <w:numId w:val="3"/>
        </w:numPr>
        <w:jc w:val="both"/>
      </w:pPr>
      <w:r>
        <w:rPr>
          <w:rFonts w:ascii="Arial" w:eastAsia="Times New Roman" w:hAnsi="Arial" w:cs="Arial"/>
          <w:lang w:eastAsia="en-US" w:bidi="ar-SA"/>
        </w:rPr>
        <w:t>Plan djelovanja civilne zaštite</w:t>
      </w:r>
    </w:p>
    <w:p w14:paraId="34546ADE" w14:textId="77777777" w:rsidR="0062186F" w:rsidRDefault="0062186F">
      <w:pPr>
        <w:jc w:val="both"/>
        <w:rPr>
          <w:rFonts w:ascii="Arial" w:hAnsi="Arial" w:cs="Arial"/>
          <w:lang w:eastAsia="en-US"/>
        </w:rPr>
      </w:pPr>
    </w:p>
    <w:p w14:paraId="25948E35" w14:textId="77777777" w:rsidR="0062186F" w:rsidRDefault="00990B76">
      <w:pPr>
        <w:jc w:val="both"/>
      </w:pPr>
      <w:r>
        <w:rPr>
          <w:rFonts w:ascii="Arial" w:hAnsi="Arial" w:cs="Arial"/>
          <w:b/>
          <w:bCs/>
          <w:lang w:eastAsia="en-US"/>
        </w:rPr>
        <w:t>U članku 74. stavku (3), alineja 11 mijenja se i glasi:</w:t>
      </w:r>
    </w:p>
    <w:p w14:paraId="4F204CA3" w14:textId="77777777" w:rsidR="0062186F" w:rsidRDefault="00990B76">
      <w:pPr>
        <w:widowControl w:val="0"/>
        <w:numPr>
          <w:ilvl w:val="0"/>
          <w:numId w:val="4"/>
        </w:numPr>
        <w:tabs>
          <w:tab w:val="left" w:pos="0"/>
        </w:tabs>
        <w:jc w:val="both"/>
      </w:pPr>
      <w:r>
        <w:rPr>
          <w:rFonts w:ascii="Arial" w:eastAsia="Times New Roman" w:hAnsi="Arial" w:cs="Arial"/>
          <w:lang w:eastAsia="en-US" w:bidi="ar-SA"/>
        </w:rPr>
        <w:t>Pravilnik o smjernicama za izradu procjene rizika od katastrofa i velikih nesreća za područje Republike Hrvatske i JLP(R)S</w:t>
      </w:r>
    </w:p>
    <w:p w14:paraId="2528EAB3" w14:textId="77777777" w:rsidR="0062186F" w:rsidRDefault="0062186F">
      <w:pPr>
        <w:widowControl w:val="0"/>
        <w:tabs>
          <w:tab w:val="left" w:pos="0"/>
        </w:tabs>
        <w:jc w:val="both"/>
        <w:rPr>
          <w:rFonts w:ascii="Arial" w:hAnsi="Arial" w:cs="Arial"/>
        </w:rPr>
      </w:pPr>
    </w:p>
    <w:p w14:paraId="2DC09491" w14:textId="77777777" w:rsidR="0062186F" w:rsidRDefault="00990B76">
      <w:pPr>
        <w:tabs>
          <w:tab w:val="left" w:pos="339"/>
        </w:tabs>
        <w:ind w:left="170" w:hanging="170"/>
        <w:jc w:val="center"/>
      </w:pPr>
      <w:r>
        <w:rPr>
          <w:rFonts w:ascii="Arial" w:hAnsi="Arial" w:cs="Arial"/>
          <w:b/>
          <w:bCs/>
        </w:rPr>
        <w:t>Članak 9.</w:t>
      </w:r>
    </w:p>
    <w:p w14:paraId="501059B7" w14:textId="77777777" w:rsidR="0062186F" w:rsidRDefault="00990B76">
      <w:pPr>
        <w:jc w:val="both"/>
      </w:pPr>
      <w:r>
        <w:rPr>
          <w:rFonts w:ascii="Arial" w:hAnsi="Arial" w:cs="Arial"/>
          <w:b/>
          <w:bCs/>
          <w:lang w:eastAsia="en-US"/>
        </w:rPr>
        <w:t>U članku 78. stavku (1), broj</w:t>
      </w:r>
      <w:r>
        <w:rPr>
          <w:rFonts w:ascii="Arial" w:hAnsi="Arial" w:cs="Arial"/>
          <w:lang w:eastAsia="en-US"/>
        </w:rPr>
        <w:t xml:space="preserve"> ''7''</w:t>
      </w:r>
      <w:r>
        <w:rPr>
          <w:rFonts w:ascii="Arial" w:hAnsi="Arial" w:cs="Arial"/>
          <w:b/>
          <w:bCs/>
          <w:lang w:eastAsia="en-US"/>
        </w:rPr>
        <w:t xml:space="preserve"> mijenja se brojem</w:t>
      </w:r>
      <w:r>
        <w:rPr>
          <w:rFonts w:ascii="Arial" w:hAnsi="Arial" w:cs="Arial"/>
          <w:lang w:eastAsia="en-US"/>
        </w:rPr>
        <w:t xml:space="preserve"> ''8''</w:t>
      </w:r>
      <w:r>
        <w:rPr>
          <w:rFonts w:ascii="Arial" w:hAnsi="Arial" w:cs="Arial"/>
          <w:b/>
          <w:bCs/>
          <w:lang w:eastAsia="en-US"/>
        </w:rPr>
        <w:t>.</w:t>
      </w:r>
    </w:p>
    <w:p w14:paraId="1E4E8F8F" w14:textId="77777777" w:rsidR="0062186F" w:rsidRDefault="0062186F">
      <w:pPr>
        <w:jc w:val="both"/>
        <w:rPr>
          <w:rFonts w:ascii="Arial" w:hAnsi="Arial" w:cs="Arial"/>
          <w:b/>
          <w:bCs/>
          <w:lang w:eastAsia="en-US"/>
        </w:rPr>
      </w:pPr>
    </w:p>
    <w:p w14:paraId="46E61EC4" w14:textId="77777777" w:rsidR="0062186F" w:rsidRDefault="00990B76">
      <w:pPr>
        <w:widowControl w:val="0"/>
        <w:tabs>
          <w:tab w:val="left" w:pos="0"/>
        </w:tabs>
        <w:jc w:val="both"/>
      </w:pPr>
      <w:r>
        <w:rPr>
          <w:rFonts w:ascii="Arial" w:hAnsi="Arial" w:cs="Arial"/>
          <w:b/>
          <w:bCs/>
          <w:lang w:eastAsia="en-US"/>
        </w:rPr>
        <w:t xml:space="preserve">U članku 78. stavku (1), </w:t>
      </w:r>
      <w:r>
        <w:rPr>
          <w:rFonts w:ascii="Arial" w:eastAsia="Times New Roman" w:hAnsi="Arial" w:cs="Arial"/>
          <w:b/>
          <w:bCs/>
          <w:lang w:eastAsia="en-US" w:bidi="ar-SA"/>
        </w:rPr>
        <w:t>riječ</w:t>
      </w:r>
      <w:r>
        <w:rPr>
          <w:rFonts w:ascii="Arial" w:hAnsi="Arial" w:cs="Arial"/>
          <w:lang w:eastAsia="en-US"/>
        </w:rPr>
        <w:t xml:space="preserve"> ''tri''</w:t>
      </w:r>
      <w:r>
        <w:rPr>
          <w:rFonts w:ascii="Arial" w:hAnsi="Arial" w:cs="Arial"/>
          <w:b/>
          <w:bCs/>
          <w:lang w:eastAsia="en-US"/>
        </w:rPr>
        <w:t xml:space="preserve"> mijenja se riječju</w:t>
      </w:r>
      <w:r>
        <w:rPr>
          <w:rFonts w:ascii="Arial" w:hAnsi="Arial" w:cs="Arial"/>
          <w:lang w:eastAsia="en-US"/>
        </w:rPr>
        <w:t xml:space="preserve"> ''četiri''</w:t>
      </w:r>
      <w:r>
        <w:rPr>
          <w:rFonts w:ascii="Arial" w:hAnsi="Arial" w:cs="Arial"/>
          <w:b/>
          <w:bCs/>
          <w:lang w:eastAsia="en-US"/>
        </w:rPr>
        <w:t>.</w:t>
      </w:r>
    </w:p>
    <w:p w14:paraId="0537196D" w14:textId="77777777" w:rsidR="0062186F" w:rsidRDefault="0062186F">
      <w:pPr>
        <w:widowControl w:val="0"/>
        <w:tabs>
          <w:tab w:val="left" w:pos="0"/>
        </w:tabs>
        <w:jc w:val="both"/>
        <w:rPr>
          <w:rFonts w:ascii="Arial" w:hAnsi="Arial" w:cs="Arial"/>
        </w:rPr>
      </w:pPr>
    </w:p>
    <w:p w14:paraId="2DD7245E" w14:textId="77777777" w:rsidR="0062186F" w:rsidRDefault="0062186F">
      <w:pPr>
        <w:tabs>
          <w:tab w:val="left" w:pos="339"/>
        </w:tabs>
        <w:ind w:left="170" w:hanging="170"/>
        <w:jc w:val="both"/>
        <w:rPr>
          <w:rFonts w:ascii="Arial" w:hAnsi="Arial" w:cs="Arial"/>
        </w:rPr>
      </w:pPr>
    </w:p>
    <w:p w14:paraId="319B05B6" w14:textId="77777777" w:rsidR="0062186F" w:rsidRDefault="0062186F">
      <w:pPr>
        <w:widowControl w:val="0"/>
        <w:tabs>
          <w:tab w:val="left" w:pos="0"/>
        </w:tabs>
        <w:rPr>
          <w:rFonts w:ascii="Arial" w:hAnsi="Arial" w:cs="Arial"/>
        </w:rPr>
      </w:pPr>
    </w:p>
    <w:p w14:paraId="2336EF9C" w14:textId="77777777" w:rsidR="0062186F" w:rsidRDefault="00990B76">
      <w:pPr>
        <w:tabs>
          <w:tab w:val="left" w:pos="-2977"/>
          <w:tab w:val="left" w:pos="851"/>
        </w:tabs>
      </w:pPr>
      <w:r>
        <w:rPr>
          <w:rFonts w:ascii="Arial" w:hAnsi="Arial" w:cs="Arial"/>
          <w:b/>
          <w:sz w:val="28"/>
          <w:szCs w:val="28"/>
        </w:rPr>
        <w:t>III. ZAVRŠNE ODREDBE</w:t>
      </w:r>
    </w:p>
    <w:p w14:paraId="0D92FB02" w14:textId="77777777" w:rsidR="0062186F" w:rsidRDefault="0062186F">
      <w:pPr>
        <w:tabs>
          <w:tab w:val="left" w:pos="851"/>
        </w:tabs>
        <w:rPr>
          <w:rFonts w:ascii="Arial" w:hAnsi="Arial" w:cs="Arial"/>
          <w:b/>
        </w:rPr>
      </w:pPr>
    </w:p>
    <w:p w14:paraId="5AB42C34" w14:textId="77777777" w:rsidR="0062186F" w:rsidRDefault="00990B76">
      <w:pPr>
        <w:jc w:val="center"/>
      </w:pPr>
      <w:r>
        <w:rPr>
          <w:rFonts w:ascii="Arial" w:hAnsi="Arial" w:cs="Arial"/>
          <w:b/>
          <w:szCs w:val="22"/>
        </w:rPr>
        <w:t>Članak 10.</w:t>
      </w:r>
    </w:p>
    <w:p w14:paraId="4D10B4BC" w14:textId="042EC344" w:rsidR="0062186F" w:rsidRDefault="00990B76">
      <w:pPr>
        <w:ind w:right="-6"/>
        <w:jc w:val="both"/>
      </w:pPr>
      <w:r>
        <w:rPr>
          <w:rFonts w:ascii="Arial" w:hAnsi="Arial" w:cs="Arial"/>
          <w:bCs/>
        </w:rPr>
        <w:t xml:space="preserve">Stupanjem na snagu ove Odluke, </w:t>
      </w:r>
      <w:r w:rsidR="00C25CD3">
        <w:rPr>
          <w:rFonts w:ascii="Arial" w:hAnsi="Arial" w:cs="Arial"/>
          <w:bCs/>
        </w:rPr>
        <w:t>prestaje važiti</w:t>
      </w:r>
      <w:r>
        <w:rPr>
          <w:rFonts w:ascii="Arial" w:hAnsi="Arial" w:cs="Arial"/>
          <w:bCs/>
        </w:rPr>
        <w:t xml:space="preserve"> Urbanistički plan uređenja Ivanca (Službeni vjesnik Varaždinske županije 15/01, 04/08, 34A/12, 32/14, 43/14 - Pročišćeni tekst, 27/16, 32/16 - pročišćeni tekst, 75/18, 90/18 - pročišćeni tekst, 83/19 i 08/20 - pročišćeni tekst) u slijedećim dijelovima:</w:t>
      </w:r>
    </w:p>
    <w:p w14:paraId="14F27514" w14:textId="77777777" w:rsidR="0062186F" w:rsidRDefault="0062186F">
      <w:pPr>
        <w:ind w:right="-6"/>
        <w:jc w:val="both"/>
        <w:rPr>
          <w:rFonts w:ascii="Arial" w:hAnsi="Arial" w:cs="Arial"/>
        </w:rPr>
      </w:pPr>
    </w:p>
    <w:p w14:paraId="34823F82" w14:textId="77777777" w:rsidR="0062186F" w:rsidRDefault="0062186F">
      <w:pPr>
        <w:ind w:right="-6"/>
        <w:jc w:val="both"/>
        <w:rPr>
          <w:rFonts w:ascii="Arial" w:hAnsi="Arial" w:cs="Arial"/>
          <w:bCs/>
          <w:sz w:val="4"/>
          <w:szCs w:val="4"/>
        </w:rPr>
      </w:pPr>
    </w:p>
    <w:p w14:paraId="03CB1D65" w14:textId="77777777" w:rsidR="0062186F" w:rsidRDefault="00990B76">
      <w:pPr>
        <w:ind w:right="-6"/>
        <w:jc w:val="both"/>
      </w:pPr>
      <w:r>
        <w:rPr>
          <w:rFonts w:ascii="Arial" w:hAnsi="Arial" w:cs="Arial"/>
          <w:bCs/>
        </w:rPr>
        <w:t xml:space="preserve">- GRAFIČKI DIO - KARTOGRAFSKI PRIKAZI: </w:t>
      </w:r>
    </w:p>
    <w:p w14:paraId="223363E4" w14:textId="77777777" w:rsidR="0062186F" w:rsidRDefault="00990B76">
      <w:pPr>
        <w:jc w:val="both"/>
      </w:pPr>
      <w:r>
        <w:rPr>
          <w:rFonts w:ascii="Arial" w:hAnsi="Arial" w:cs="Arial"/>
        </w:rPr>
        <w:tab/>
        <w:t>1.</w:t>
      </w:r>
      <w:r>
        <w:rPr>
          <w:rFonts w:ascii="Arial" w:hAnsi="Arial" w:cs="Arial"/>
        </w:rPr>
        <w:tab/>
        <w:t>Korištenje i namjena površina</w:t>
      </w:r>
    </w:p>
    <w:p w14:paraId="288BDE26" w14:textId="77777777" w:rsidR="0062186F" w:rsidRDefault="00990B76">
      <w:pPr>
        <w:jc w:val="both"/>
      </w:pPr>
      <w:r>
        <w:rPr>
          <w:rFonts w:ascii="Arial" w:hAnsi="Arial" w:cs="Arial"/>
        </w:rPr>
        <w:tab/>
        <w:t>2.</w:t>
      </w:r>
      <w:r>
        <w:rPr>
          <w:rFonts w:ascii="Arial" w:hAnsi="Arial" w:cs="Arial"/>
        </w:rPr>
        <w:tab/>
        <w:t>Prometna, ulična i komunalna infrastrukturna mreža</w:t>
      </w:r>
    </w:p>
    <w:p w14:paraId="18D613C0" w14:textId="77777777" w:rsidR="0062186F" w:rsidRDefault="00990B76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2.a.</w:t>
      </w:r>
      <w:r>
        <w:rPr>
          <w:rFonts w:ascii="Arial" w:hAnsi="Arial" w:cs="Arial"/>
        </w:rPr>
        <w:tab/>
        <w:t>Promet</w:t>
      </w:r>
    </w:p>
    <w:p w14:paraId="67C06C36" w14:textId="77777777" w:rsidR="0062186F" w:rsidRDefault="00990B76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2.b.</w:t>
      </w:r>
      <w:r>
        <w:rPr>
          <w:rFonts w:ascii="Arial" w:hAnsi="Arial" w:cs="Arial"/>
        </w:rPr>
        <w:tab/>
        <w:t>Javne komunikacije</w:t>
      </w:r>
    </w:p>
    <w:p w14:paraId="5C044E0C" w14:textId="77777777" w:rsidR="0062186F" w:rsidRDefault="00990B76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2.c.</w:t>
      </w:r>
      <w:r>
        <w:rPr>
          <w:rFonts w:ascii="Arial" w:hAnsi="Arial" w:cs="Arial"/>
        </w:rPr>
        <w:tab/>
        <w:t>Elektroopskrba</w:t>
      </w:r>
    </w:p>
    <w:p w14:paraId="2C331AEC" w14:textId="77777777" w:rsidR="0062186F" w:rsidRDefault="00990B76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2.d.</w:t>
      </w:r>
      <w:r>
        <w:rPr>
          <w:rFonts w:ascii="Arial" w:hAnsi="Arial" w:cs="Arial"/>
        </w:rPr>
        <w:tab/>
        <w:t>Plinoopskrba</w:t>
      </w:r>
    </w:p>
    <w:p w14:paraId="3F9C8D2D" w14:textId="77777777" w:rsidR="0062186F" w:rsidRDefault="00990B76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2.e.</w:t>
      </w:r>
      <w:r>
        <w:rPr>
          <w:rFonts w:ascii="Arial" w:hAnsi="Arial" w:cs="Arial"/>
        </w:rPr>
        <w:tab/>
        <w:t>Vodoopskrba i odvodnja</w:t>
      </w:r>
    </w:p>
    <w:p w14:paraId="73E0CF16" w14:textId="77777777" w:rsidR="0062186F" w:rsidRDefault="00990B76">
      <w:pPr>
        <w:jc w:val="both"/>
      </w:pPr>
      <w:r>
        <w:rPr>
          <w:rFonts w:ascii="Arial" w:hAnsi="Arial" w:cs="Arial"/>
        </w:rPr>
        <w:tab/>
        <w:t>3.</w:t>
      </w:r>
      <w:r>
        <w:rPr>
          <w:rFonts w:ascii="Arial" w:hAnsi="Arial" w:cs="Arial"/>
        </w:rPr>
        <w:tab/>
        <w:t>Uvjeti korištenja, uređenja i zaštite površina</w:t>
      </w:r>
    </w:p>
    <w:p w14:paraId="127573BC" w14:textId="77777777" w:rsidR="0062186F" w:rsidRDefault="00990B76">
      <w:pPr>
        <w:tabs>
          <w:tab w:val="left" w:pos="720"/>
        </w:tabs>
        <w:ind w:left="900" w:right="-6" w:hanging="360"/>
        <w:jc w:val="both"/>
      </w:pPr>
      <w:r>
        <w:rPr>
          <w:rFonts w:ascii="Arial" w:hAnsi="Arial" w:cs="Arial"/>
          <w:lang w:val="pt-BR"/>
        </w:rPr>
        <w:tab/>
        <w:t>4.</w:t>
      </w:r>
      <w:r>
        <w:rPr>
          <w:rFonts w:ascii="Arial" w:hAnsi="Arial" w:cs="Arial"/>
          <w:lang w:val="pt-BR"/>
        </w:rPr>
        <w:tab/>
        <w:t>Način i uvjeti gradnje</w:t>
      </w:r>
    </w:p>
    <w:p w14:paraId="3EE5A6C6" w14:textId="77777777" w:rsidR="0062186F" w:rsidRDefault="0062186F">
      <w:pPr>
        <w:tabs>
          <w:tab w:val="left" w:pos="851"/>
        </w:tabs>
        <w:jc w:val="both"/>
        <w:rPr>
          <w:rFonts w:ascii="Arial" w:hAnsi="Arial" w:cs="Arial"/>
          <w:b/>
          <w:bCs/>
          <w:szCs w:val="22"/>
        </w:rPr>
      </w:pPr>
    </w:p>
    <w:p w14:paraId="0B3BCB9B" w14:textId="77777777" w:rsidR="0062186F" w:rsidRDefault="00990B76">
      <w:pPr>
        <w:jc w:val="center"/>
      </w:pPr>
      <w:r>
        <w:rPr>
          <w:rFonts w:ascii="Arial" w:hAnsi="Arial" w:cs="Arial"/>
          <w:b/>
          <w:szCs w:val="22"/>
        </w:rPr>
        <w:t>Članak 11.</w:t>
      </w:r>
    </w:p>
    <w:p w14:paraId="0FFEAC57" w14:textId="77777777" w:rsidR="0062186F" w:rsidRDefault="00990B76">
      <w:pPr>
        <w:pStyle w:val="Podnoje"/>
        <w:tabs>
          <w:tab w:val="left" w:pos="52"/>
          <w:tab w:val="left" w:pos="345"/>
          <w:tab w:val="right" w:pos="8713"/>
          <w:tab w:val="right" w:pos="8953"/>
        </w:tabs>
        <w:jc w:val="both"/>
      </w:pPr>
      <w:r>
        <w:rPr>
          <w:rFonts w:ascii="Arial" w:hAnsi="Arial" w:cs="Arial"/>
          <w:szCs w:val="22"/>
        </w:rPr>
        <w:t>Zadužuje se Odbor za statut i poslovnik Gradskog vijeća Grada Ivanca, za utvrđivanje i objavu pročišćenog teksta Odluke o donošenju Urbanističkog plana uređenja Ivanca.</w:t>
      </w:r>
    </w:p>
    <w:p w14:paraId="38262D78" w14:textId="77777777" w:rsidR="0062186F" w:rsidRDefault="0062186F">
      <w:pPr>
        <w:pStyle w:val="Podnoje"/>
        <w:tabs>
          <w:tab w:val="left" w:pos="52"/>
          <w:tab w:val="left" w:pos="345"/>
          <w:tab w:val="right" w:pos="8713"/>
          <w:tab w:val="right" w:pos="8953"/>
        </w:tabs>
        <w:jc w:val="both"/>
        <w:rPr>
          <w:rFonts w:ascii="Arial" w:hAnsi="Arial" w:cs="Arial"/>
          <w:szCs w:val="22"/>
        </w:rPr>
      </w:pPr>
    </w:p>
    <w:p w14:paraId="2BAB2059" w14:textId="77777777" w:rsidR="0062186F" w:rsidRDefault="00990B76">
      <w:pPr>
        <w:jc w:val="center"/>
      </w:pPr>
      <w:r>
        <w:rPr>
          <w:rFonts w:ascii="Arial" w:hAnsi="Arial" w:cs="Arial"/>
          <w:b/>
          <w:szCs w:val="22"/>
        </w:rPr>
        <w:t>Članak 12.</w:t>
      </w:r>
    </w:p>
    <w:p w14:paraId="5F04C24F" w14:textId="77777777" w:rsidR="0062186F" w:rsidRDefault="00990B76">
      <w:pPr>
        <w:pStyle w:val="Podnoje"/>
        <w:tabs>
          <w:tab w:val="left" w:pos="52"/>
          <w:tab w:val="left" w:pos="345"/>
          <w:tab w:val="right" w:pos="8713"/>
          <w:tab w:val="right" w:pos="8953"/>
        </w:tabs>
        <w:jc w:val="both"/>
      </w:pPr>
      <w:r>
        <w:rPr>
          <w:rFonts w:ascii="Arial" w:hAnsi="Arial" w:cs="Arial"/>
          <w:bCs/>
        </w:rPr>
        <w:t>Ova Odluka stupa na snagu osmog dana od dana objave u Službenom vjesniku Varaždinske županije.</w:t>
      </w:r>
    </w:p>
    <w:p w14:paraId="549F3195" w14:textId="77777777" w:rsidR="0062186F" w:rsidRDefault="0062186F">
      <w:pPr>
        <w:pStyle w:val="Podnoje"/>
        <w:tabs>
          <w:tab w:val="left" w:pos="52"/>
          <w:tab w:val="left" w:pos="345"/>
          <w:tab w:val="right" w:pos="8713"/>
          <w:tab w:val="right" w:pos="8953"/>
        </w:tabs>
        <w:jc w:val="both"/>
        <w:rPr>
          <w:rFonts w:ascii="Arial" w:hAnsi="Arial" w:cs="Arial"/>
          <w:bCs/>
        </w:rPr>
      </w:pPr>
    </w:p>
    <w:p w14:paraId="516E67CC" w14:textId="77777777" w:rsidR="0088796F" w:rsidRDefault="0088796F" w:rsidP="0088796F">
      <w:pPr>
        <w:tabs>
          <w:tab w:val="left" w:pos="1134"/>
        </w:tabs>
        <w:jc w:val="right"/>
      </w:pPr>
      <w:r>
        <w:rPr>
          <w:rFonts w:ascii="Arial" w:hAnsi="Arial" w:cs="Arial"/>
        </w:rPr>
        <w:t>PREDSJEDNICA GRADSKOG</w:t>
      </w:r>
    </w:p>
    <w:p w14:paraId="1390D108" w14:textId="77777777" w:rsidR="0088796F" w:rsidRDefault="0088796F" w:rsidP="0088796F">
      <w:pPr>
        <w:tabs>
          <w:tab w:val="left" w:pos="-2977"/>
          <w:tab w:val="left" w:pos="851"/>
        </w:tabs>
        <w:ind w:right="-6"/>
        <w:jc w:val="center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VIJEĆA GRADA IVANCA:</w:t>
      </w:r>
    </w:p>
    <w:p w14:paraId="35AFE42B" w14:textId="507BD794" w:rsidR="0088796F" w:rsidRDefault="0088796F" w:rsidP="0088796F">
      <w:pPr>
        <w:tabs>
          <w:tab w:val="left" w:pos="-2977"/>
          <w:tab w:val="left" w:pos="851"/>
        </w:tabs>
        <w:ind w:right="-6"/>
        <w:jc w:val="center"/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     Ksenija Sedlar Đunđek, </w:t>
      </w:r>
      <w:r w:rsidR="00101C69">
        <w:rPr>
          <w:rFonts w:ascii="Arial" w:hAnsi="Arial" w:cs="Arial"/>
          <w:color w:val="000000"/>
        </w:rPr>
        <w:t>mag</w:t>
      </w:r>
      <w:r>
        <w:rPr>
          <w:rFonts w:ascii="Arial" w:hAnsi="Arial" w:cs="Arial"/>
          <w:color w:val="000000"/>
        </w:rPr>
        <w:t>. oec.</w:t>
      </w:r>
    </w:p>
    <w:p w14:paraId="35B583EB" w14:textId="7FD96F77" w:rsidR="00990B76" w:rsidRDefault="00990B76" w:rsidP="00AB2B43">
      <w:pPr>
        <w:tabs>
          <w:tab w:val="left" w:pos="-2977"/>
          <w:tab w:val="left" w:pos="851"/>
        </w:tabs>
        <w:ind w:right="-6"/>
      </w:pPr>
    </w:p>
    <w:sectPr w:rsidR="00990B76" w:rsidSect="00542882">
      <w:footerReference w:type="default" r:id="rId8"/>
      <w:pgSz w:w="11906" w:h="16838"/>
      <w:pgMar w:top="851" w:right="1134" w:bottom="851" w:left="1134" w:header="720" w:footer="258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ED9ADD" w14:textId="77777777" w:rsidR="00855492" w:rsidRDefault="00855492">
      <w:r>
        <w:separator/>
      </w:r>
    </w:p>
  </w:endnote>
  <w:endnote w:type="continuationSeparator" w:id="0">
    <w:p w14:paraId="2E25C9B8" w14:textId="77777777" w:rsidR="00855492" w:rsidRDefault="00855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mbria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07559712"/>
      <w:docPartObj>
        <w:docPartGallery w:val="Page Numbers (Bottom of Page)"/>
        <w:docPartUnique/>
      </w:docPartObj>
    </w:sdtPr>
    <w:sdtEndPr/>
    <w:sdtContent>
      <w:p w14:paraId="124FC5DD" w14:textId="0B8DDA7C" w:rsidR="00DD7CD5" w:rsidRDefault="00DD7CD5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FCAC26" w14:textId="77777777" w:rsidR="00DD7CD5" w:rsidRDefault="00DD7CD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2670DD" w14:textId="77777777" w:rsidR="00855492" w:rsidRDefault="00855492">
      <w:r>
        <w:separator/>
      </w:r>
    </w:p>
  </w:footnote>
  <w:footnote w:type="continuationSeparator" w:id="0">
    <w:p w14:paraId="1C283FAF" w14:textId="77777777" w:rsidR="00855492" w:rsidRDefault="008554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8CC"/>
    <w:rsid w:val="00101C69"/>
    <w:rsid w:val="00207025"/>
    <w:rsid w:val="00530AE1"/>
    <w:rsid w:val="00542882"/>
    <w:rsid w:val="0062186F"/>
    <w:rsid w:val="00757AED"/>
    <w:rsid w:val="008439C4"/>
    <w:rsid w:val="00855492"/>
    <w:rsid w:val="0088796F"/>
    <w:rsid w:val="00973134"/>
    <w:rsid w:val="00990B76"/>
    <w:rsid w:val="009E7059"/>
    <w:rsid w:val="00AB2B43"/>
    <w:rsid w:val="00AD48CC"/>
    <w:rsid w:val="00BC3B5A"/>
    <w:rsid w:val="00BF49CF"/>
    <w:rsid w:val="00C25CD3"/>
    <w:rsid w:val="00D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DBAD77A"/>
  <w15:chartTrackingRefBased/>
  <w15:docId w15:val="{C690ADB5-42F5-4FAA-A905-4CFF3E6BE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eastAsia="SimSun" w:cs="Mangal"/>
      <w:kern w:val="2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1z1">
    <w:name w:val="WW8Num1z1"/>
    <w:rPr>
      <w:rFonts w:ascii="OpenSymbol" w:hAnsi="OpenSymbol" w:cs="OpenSymbol"/>
    </w:rPr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8z0">
    <w:name w:val="WW8Num8z0"/>
    <w:rPr>
      <w:rFonts w:ascii="Symbol" w:hAnsi="Symbol" w:cs="Symbol" w:hint="default"/>
      <w:color w:val="ED1C24"/>
      <w:spacing w:val="2"/>
      <w:szCs w:val="24"/>
      <w:lang w:val="hr-HR"/>
    </w:rPr>
  </w:style>
  <w:style w:type="character" w:customStyle="1" w:styleId="Bullets">
    <w:name w:val="Bullets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Tijeloteksta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customStyle="1" w:styleId="Tijeloteksta21">
    <w:name w:val="Tijelo teksta 21"/>
    <w:basedOn w:val="Normal"/>
  </w:style>
  <w:style w:type="paragraph" w:styleId="Naslov">
    <w:name w:val="Title"/>
    <w:basedOn w:val="Normal"/>
    <w:next w:val="Tijeloteksta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4986"/>
        <w:tab w:val="right" w:pos="9972"/>
      </w:tabs>
    </w:pPr>
  </w:style>
  <w:style w:type="paragraph" w:styleId="Zaglavlje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Podnoje">
    <w:name w:val="footer"/>
    <w:basedOn w:val="Normal"/>
    <w:link w:val="PodnojeChar"/>
    <w:uiPriority w:val="99"/>
    <w:pPr>
      <w:suppressLineNumbers/>
      <w:tabs>
        <w:tab w:val="center" w:pos="4536"/>
        <w:tab w:val="right" w:pos="9072"/>
      </w:tabs>
    </w:pPr>
  </w:style>
  <w:style w:type="paragraph" w:customStyle="1" w:styleId="T-98-2">
    <w:name w:val="T-9/8-2"/>
    <w:basedOn w:val="Normal"/>
  </w:style>
  <w:style w:type="paragraph" w:customStyle="1" w:styleId="Tekst">
    <w:name w:val="Tekst"/>
    <w:basedOn w:val="Tijeloteksta"/>
    <w:pPr>
      <w:spacing w:after="0" w:line="300" w:lineRule="exact"/>
    </w:pPr>
    <w:rPr>
      <w:rFonts w:ascii="Trebuchet MS" w:hAnsi="Trebuchet MS" w:cs="Trebuchet MS"/>
      <w:sz w:val="20"/>
    </w:rPr>
  </w:style>
  <w:style w:type="paragraph" w:customStyle="1" w:styleId="clanak">
    <w:name w:val="clanak"/>
    <w:basedOn w:val="Tekst"/>
    <w:pPr>
      <w:tabs>
        <w:tab w:val="left" w:pos="426"/>
      </w:tabs>
    </w:pPr>
    <w:rPr>
      <w:lang w:val="en-AU"/>
    </w:rPr>
  </w:style>
  <w:style w:type="paragraph" w:customStyle="1" w:styleId="TableContents">
    <w:name w:val="Table Contents"/>
    <w:basedOn w:val="Normal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PodnojeChar">
    <w:name w:val="Podnožje Char"/>
    <w:basedOn w:val="Zadanifontodlomka"/>
    <w:link w:val="Podnoje"/>
    <w:uiPriority w:val="99"/>
    <w:rsid w:val="00DD7CD5"/>
    <w:rPr>
      <w:rFonts w:eastAsia="SimSu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1111</Words>
  <Characters>6334</Characters>
  <Application>Microsoft Office Word</Application>
  <DocSecurity>0</DocSecurity>
  <Lines>52</Lines>
  <Paragraphs>14</Paragraphs>
  <ScaleCrop>false</ScaleCrop>
  <Company/>
  <LinksUpToDate>false</LinksUpToDate>
  <CharactersWithSpaces>7431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 -</dc:creator>
  <cp:keywords/>
  <cp:lastModifiedBy>Snježana Canjuga</cp:lastModifiedBy>
  <cp:revision>3</cp:revision>
  <cp:lastPrinted>2019-12-16T08:11:00Z</cp:lastPrinted>
  <dcterms:created xsi:type="dcterms:W3CDTF">2021-03-16T07:40:00Z</dcterms:created>
  <dcterms:modified xsi:type="dcterms:W3CDTF">2021-03-16T07:44:00Z</dcterms:modified>
</cp:coreProperties>
</file>