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38DEC9C9" w14:textId="77777777" w:rsidR="00521B84" w:rsidRPr="00521B84" w:rsidRDefault="0000653B" w:rsidP="00521B84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>ODLUKE o utvrđivanju mjerila za sufinanciranje  predškolskog odgoja djece  u dječjim vrtićima i sufinanciranju usluge čuvanja, brige i skrbi o djeci predškolske dobi koju pružaju obrti za obavljanje djelatnosti dadilja za 2022. godinu</w:t>
            </w:r>
          </w:p>
          <w:p w14:paraId="0B447092" w14:textId="55EFEEB9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05B68EC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521B84">
              <w:t>26. listopada</w:t>
            </w:r>
            <w:r w:rsidR="00DE1FB4">
              <w:t xml:space="preserve"> do </w:t>
            </w:r>
            <w:r w:rsidR="00521B84">
              <w:t>26. studenoga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FE0C588" w:rsidR="0000653B" w:rsidRPr="00521B84" w:rsidRDefault="004513B6" w:rsidP="00601F2B">
            <w:pPr>
              <w:jc w:val="both"/>
              <w:rPr>
                <w:b/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521B84" w:rsidRPr="00521B84">
              <w:rPr>
                <w:b/>
              </w:rPr>
              <w:t xml:space="preserve"> </w:t>
            </w:r>
            <w:r w:rsidR="00521B84" w:rsidRPr="00521B84">
              <w:rPr>
                <w:b/>
                <w:bCs/>
              </w:rPr>
              <w:t>ODLUKE o utvrđivanju mjerila za sufinanciranje  predškolskog odgoja djece  u dječjim vrtićima i sufinanciranju usluge čuvanja, brige i skrbi o djeci predškolske dobi koju pružaju obrti za obavljanje djelatnosti dadilja za 2022.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CB99D" w14:textId="77777777" w:rsidR="00C279F5" w:rsidRDefault="00C279F5">
      <w:r>
        <w:separator/>
      </w:r>
    </w:p>
  </w:endnote>
  <w:endnote w:type="continuationSeparator" w:id="0">
    <w:p w14:paraId="1E39E78B" w14:textId="77777777" w:rsidR="00C279F5" w:rsidRDefault="00C27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495E8" w14:textId="77777777" w:rsidR="00C279F5" w:rsidRDefault="00C279F5">
      <w:r>
        <w:separator/>
      </w:r>
    </w:p>
  </w:footnote>
  <w:footnote w:type="continuationSeparator" w:id="0">
    <w:p w14:paraId="20141C74" w14:textId="77777777" w:rsidR="00C279F5" w:rsidRDefault="00C27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2021-11-29T08:25:00Z</dcterms:created>
  <dcterms:modified xsi:type="dcterms:W3CDTF">2021-11-29T08:25:00Z</dcterms:modified>
</cp:coreProperties>
</file>