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CCEB3" w14:textId="77777777" w:rsidR="00E37DFB" w:rsidRDefault="00E37DFB" w:rsidP="00E37DFB">
      <w:pPr>
        <w:spacing w:after="0"/>
        <w:ind w:right="85"/>
        <w:jc w:val="both"/>
      </w:pPr>
      <w:r>
        <w:t xml:space="preserve">                  </w:t>
      </w:r>
      <w:r>
        <w:rPr>
          <w:noProof/>
        </w:rPr>
        <w:drawing>
          <wp:inline distT="0" distB="0" distL="0" distR="0" wp14:anchorId="153C1894" wp14:editId="3D879EF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25589" w14:textId="77777777" w:rsidR="00E37DFB" w:rsidRPr="004A3EB7" w:rsidRDefault="00E37DFB" w:rsidP="00E37DFB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4E983E90" w14:textId="77777777" w:rsidR="00E37DFB" w:rsidRPr="004A3EB7" w:rsidRDefault="00E37DFB" w:rsidP="00E37DFB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41A4F354" w14:textId="77777777" w:rsidR="00E37DFB" w:rsidRPr="004A3EB7" w:rsidRDefault="00E37DFB" w:rsidP="00E37DFB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7017AF43" w14:textId="77777777" w:rsidR="00E37DFB" w:rsidRPr="004A3EB7" w:rsidRDefault="00E37DFB" w:rsidP="00E37DFB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57AB7DB2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69020647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0DB7D239" w14:textId="1823FF7E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B6791A">
        <w:rPr>
          <w:rFonts w:ascii="Arial" w:hAnsi="Arial" w:cs="Arial"/>
          <w:sz w:val="24"/>
          <w:szCs w:val="24"/>
        </w:rPr>
        <w:t>920-10/22-01/01</w:t>
      </w:r>
    </w:p>
    <w:p w14:paraId="600894EB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>
        <w:rPr>
          <w:rFonts w:ascii="Arial" w:hAnsi="Arial" w:cs="Arial"/>
          <w:sz w:val="24"/>
          <w:szCs w:val="24"/>
        </w:rPr>
        <w:t>22</w:t>
      </w:r>
      <w:r w:rsidRPr="004A3EB7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3</w:t>
      </w:r>
    </w:p>
    <w:p w14:paraId="4445EEC3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49E57E30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20. travnja 2022.</w:t>
      </w:r>
    </w:p>
    <w:p w14:paraId="0426DEFE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62456ACC" w14:textId="4E5361C6" w:rsidR="00E37DFB" w:rsidRDefault="00E37DFB" w:rsidP="00B6791A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B6791A">
        <w:rPr>
          <w:rFonts w:ascii="Arial" w:hAnsi="Arial" w:cs="Arial"/>
          <w:sz w:val="24"/>
          <w:szCs w:val="24"/>
        </w:rPr>
        <w:t xml:space="preserve">Na temelju članka 35. Statuta Grada Ivanca („Službeni vjesnik Varaždinske županije“ br. 21/09, 12/13, 23/13 – pročišćeni tekst,  13/18, 15/21, 38/21 – pročišćeni tekst), Gradsko vijeće Grada Ivanca na  15.  sjednici održanoj  20. travnja 2022. godine, nakon razmatranja </w:t>
      </w:r>
      <w:r w:rsidR="00B6791A" w:rsidRPr="00B6791A">
        <w:rPr>
          <w:rFonts w:ascii="Arial" w:hAnsi="Arial" w:cs="Arial"/>
          <w:sz w:val="24"/>
          <w:szCs w:val="24"/>
        </w:rPr>
        <w:t>Izvješć</w:t>
      </w:r>
      <w:r w:rsidR="00B6791A" w:rsidRPr="00B6791A">
        <w:rPr>
          <w:rFonts w:ascii="Arial" w:hAnsi="Arial" w:cs="Arial"/>
          <w:sz w:val="24"/>
          <w:szCs w:val="24"/>
        </w:rPr>
        <w:t>a</w:t>
      </w:r>
      <w:r w:rsidR="00B6791A" w:rsidRPr="00B6791A">
        <w:rPr>
          <w:rFonts w:ascii="Arial" w:hAnsi="Arial" w:cs="Arial"/>
          <w:sz w:val="24"/>
          <w:szCs w:val="24"/>
        </w:rPr>
        <w:t xml:space="preserve"> o izvršenju Plana djelovanja grada Ivanca u području prirodnih nepogoda za 2021. godinu</w:t>
      </w:r>
      <w:r>
        <w:rPr>
          <w:rFonts w:ascii="Arial" w:hAnsi="Arial" w:cs="Arial"/>
          <w:sz w:val="24"/>
          <w:szCs w:val="24"/>
        </w:rPr>
        <w:t>, 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1C1EFA9D" w14:textId="77777777" w:rsidR="00E37DFB" w:rsidRPr="004A3EB7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B811F17" w14:textId="77777777" w:rsidR="00E37DFB" w:rsidRDefault="00E37DFB" w:rsidP="00E37DF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6765442F" w14:textId="77777777" w:rsidR="00E37DFB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16B82F7D" w14:textId="77777777" w:rsidR="00E37DFB" w:rsidRDefault="00E37DFB" w:rsidP="00E37DFB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02DEABE6" w14:textId="3ECE5CBB" w:rsidR="00E37DFB" w:rsidRPr="00E83E01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Prihvaća</w:t>
      </w:r>
      <w:r w:rsidRPr="00E83E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se </w:t>
      </w:r>
      <w:r w:rsidR="00B6791A" w:rsidRPr="00B6791A">
        <w:rPr>
          <w:rFonts w:ascii="Arial" w:hAnsi="Arial" w:cs="Arial"/>
          <w:sz w:val="24"/>
          <w:szCs w:val="24"/>
        </w:rPr>
        <w:t>Izvješć</w:t>
      </w:r>
      <w:r w:rsidR="00B6791A">
        <w:rPr>
          <w:rFonts w:ascii="Arial" w:hAnsi="Arial" w:cs="Arial"/>
          <w:sz w:val="24"/>
          <w:szCs w:val="24"/>
        </w:rPr>
        <w:t>e</w:t>
      </w:r>
      <w:r w:rsidR="00B6791A" w:rsidRPr="00B6791A">
        <w:rPr>
          <w:rFonts w:ascii="Arial" w:hAnsi="Arial" w:cs="Arial"/>
          <w:sz w:val="24"/>
          <w:szCs w:val="24"/>
        </w:rPr>
        <w:t xml:space="preserve"> o izvršenju Plana djelovanja grada Ivanca u području prirodnih nepogoda za 2021. godinu</w:t>
      </w:r>
      <w:r w:rsidR="00B6791A">
        <w:rPr>
          <w:rFonts w:ascii="Arial" w:hAnsi="Arial" w:cs="Arial"/>
          <w:sz w:val="24"/>
          <w:szCs w:val="24"/>
        </w:rPr>
        <w:t>, KLASA: 920-10/22-01/01, URBROJ: 2186/12-04/16-22-1 od 17. ožujka 2022. godine.</w:t>
      </w:r>
    </w:p>
    <w:p w14:paraId="482E7F91" w14:textId="77777777" w:rsidR="00E37DFB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3AE0B172" w14:textId="77777777" w:rsidR="00E37DFB" w:rsidRPr="00975F16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59043F19" w14:textId="77777777" w:rsidR="00E37DFB" w:rsidRPr="004A3EB7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12F59660" w14:textId="77777777" w:rsidR="00E37DFB" w:rsidRPr="004A3EB7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729690C0" w14:textId="4B7080EC" w:rsidR="00E37DFB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Dalibor Patekar</w:t>
      </w:r>
    </w:p>
    <w:p w14:paraId="360ECB95" w14:textId="70A4D18B" w:rsidR="00E37DFB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7E07A718" w14:textId="3F616F17" w:rsidR="00E37DFB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17EFA3C5" w14:textId="5F6A6AF2" w:rsidR="00E37DFB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085BC34" w14:textId="77777777" w:rsidR="00B6791A" w:rsidRDefault="00E37DFB" w:rsidP="00B6791A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B6791A">
        <w:rPr>
          <w:rFonts w:ascii="Arial" w:hAnsi="Arial" w:cs="Arial"/>
          <w:sz w:val="24"/>
          <w:szCs w:val="24"/>
        </w:rPr>
        <w:t>proračun, financije</w:t>
      </w:r>
    </w:p>
    <w:p w14:paraId="78BF1B67" w14:textId="4C9BB013" w:rsidR="00E37DFB" w:rsidRDefault="00B6791A" w:rsidP="00B6791A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</w:t>
      </w:r>
      <w:r w:rsidR="00E37DFB">
        <w:rPr>
          <w:rFonts w:ascii="Arial" w:hAnsi="Arial" w:cs="Arial"/>
          <w:sz w:val="24"/>
          <w:szCs w:val="24"/>
        </w:rPr>
        <w:t>, ovdje</w:t>
      </w:r>
    </w:p>
    <w:p w14:paraId="060E8781" w14:textId="4C890F98" w:rsidR="00E37DFB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41281F13" w14:textId="3F63FCE2" w:rsidR="00E37DFB" w:rsidRPr="00E37DFB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14:paraId="4AA9AC30" w14:textId="24AAE719" w:rsidR="008D21CE" w:rsidRDefault="008D21CE"/>
    <w:sectPr w:rsidR="008D2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A27F8"/>
    <w:multiLevelType w:val="hybridMultilevel"/>
    <w:tmpl w:val="E56C1A1A"/>
    <w:lvl w:ilvl="0" w:tplc="3990DC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2367849">
    <w:abstractNumId w:val="0"/>
  </w:num>
  <w:num w:numId="2" w16cid:durableId="20172262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DFB"/>
    <w:rsid w:val="003D0979"/>
    <w:rsid w:val="008C65F6"/>
    <w:rsid w:val="008D21CE"/>
    <w:rsid w:val="00B6791A"/>
    <w:rsid w:val="00E3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64350"/>
  <w15:chartTrackingRefBased/>
  <w15:docId w15:val="{086298B1-1211-452C-B20E-C60FB3F96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7DFB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37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3</cp:revision>
  <dcterms:created xsi:type="dcterms:W3CDTF">2022-04-21T09:21:00Z</dcterms:created>
  <dcterms:modified xsi:type="dcterms:W3CDTF">2022-04-21T09:23:00Z</dcterms:modified>
</cp:coreProperties>
</file>