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87DA" w14:textId="77777777" w:rsidR="00D07F68" w:rsidRPr="0091591D" w:rsidRDefault="00D07F68" w:rsidP="00D07F68">
      <w:pPr>
        <w:spacing w:line="276" w:lineRule="auto"/>
        <w:contextualSpacing/>
        <w:jc w:val="both"/>
        <w:rPr>
          <w:rFonts w:ascii="Arial" w:hAnsi="Arial" w:cs="Arial"/>
          <w:sz w:val="24"/>
          <w:szCs w:val="24"/>
        </w:rPr>
      </w:pPr>
      <w:r w:rsidRPr="00894845">
        <w:rPr>
          <w:rFonts w:ascii="Arial" w:hAnsi="Arial" w:cs="Arial"/>
          <w:sz w:val="24"/>
          <w:szCs w:val="24"/>
        </w:rPr>
        <w:t xml:space="preserve">              </w:t>
      </w:r>
      <w:r w:rsidRPr="00894845">
        <w:rPr>
          <w:rFonts w:ascii="Arial" w:hAnsi="Arial" w:cs="Arial"/>
          <w:noProof/>
          <w:sz w:val="24"/>
          <w:szCs w:val="24"/>
          <w:lang w:eastAsia="hr-HR"/>
        </w:rPr>
        <w:drawing>
          <wp:inline distT="0" distB="0" distL="0" distR="0" wp14:anchorId="6A512C66" wp14:editId="47212C28">
            <wp:extent cx="495300" cy="600075"/>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sidRPr="0091591D">
        <w:rPr>
          <w:rFonts w:ascii="Arial" w:hAnsi="Arial" w:cs="Arial"/>
          <w:sz w:val="24"/>
          <w:szCs w:val="24"/>
        </w:rPr>
        <w:tab/>
        <w:t xml:space="preserve">    </w:t>
      </w:r>
      <w:r>
        <w:rPr>
          <w:rFonts w:ascii="Arial" w:hAnsi="Arial" w:cs="Arial"/>
          <w:sz w:val="24"/>
          <w:szCs w:val="24"/>
        </w:rPr>
        <w:t xml:space="preserve">      </w:t>
      </w:r>
    </w:p>
    <w:p w14:paraId="3B4AB640" w14:textId="77777777" w:rsidR="00D07F68" w:rsidRPr="0091591D" w:rsidRDefault="00D07F68" w:rsidP="00D07F68">
      <w:pPr>
        <w:spacing w:line="276" w:lineRule="auto"/>
        <w:contextualSpacing/>
        <w:rPr>
          <w:rFonts w:ascii="Arial" w:hAnsi="Arial" w:cs="Arial"/>
          <w:sz w:val="24"/>
          <w:szCs w:val="24"/>
        </w:rPr>
      </w:pPr>
      <w:r w:rsidRPr="0091591D">
        <w:rPr>
          <w:rFonts w:ascii="Arial" w:hAnsi="Arial" w:cs="Arial"/>
          <w:sz w:val="24"/>
          <w:szCs w:val="24"/>
        </w:rPr>
        <w:t xml:space="preserve"> REPUBLIKA HRVATSKA</w:t>
      </w:r>
    </w:p>
    <w:p w14:paraId="3C3E7910" w14:textId="77777777" w:rsidR="00D07F68" w:rsidRPr="0091591D" w:rsidRDefault="00D07F68" w:rsidP="00D07F68">
      <w:pPr>
        <w:spacing w:line="276" w:lineRule="auto"/>
        <w:contextualSpacing/>
        <w:rPr>
          <w:rFonts w:ascii="Arial" w:hAnsi="Arial" w:cs="Arial"/>
          <w:sz w:val="24"/>
          <w:szCs w:val="24"/>
        </w:rPr>
      </w:pPr>
      <w:r w:rsidRPr="0091591D">
        <w:rPr>
          <w:rFonts w:ascii="Arial" w:hAnsi="Arial" w:cs="Arial"/>
          <w:sz w:val="24"/>
          <w:szCs w:val="24"/>
        </w:rPr>
        <w:t>VARAŽDINSKA ŽUPANIJA</w:t>
      </w:r>
    </w:p>
    <w:p w14:paraId="43B71D0D" w14:textId="77777777" w:rsidR="00D07F68" w:rsidRPr="0091591D" w:rsidRDefault="00D07F68" w:rsidP="00D07F68">
      <w:pPr>
        <w:spacing w:line="276" w:lineRule="auto"/>
        <w:contextualSpacing/>
        <w:rPr>
          <w:rFonts w:ascii="Arial" w:hAnsi="Arial" w:cs="Arial"/>
          <w:sz w:val="24"/>
          <w:szCs w:val="24"/>
        </w:rPr>
      </w:pPr>
      <w:r w:rsidRPr="0091591D">
        <w:rPr>
          <w:rFonts w:ascii="Arial" w:hAnsi="Arial" w:cs="Arial"/>
          <w:sz w:val="24"/>
          <w:szCs w:val="24"/>
        </w:rPr>
        <w:t xml:space="preserve">        GRAD IVANEC</w:t>
      </w:r>
    </w:p>
    <w:p w14:paraId="62E24513" w14:textId="77777777" w:rsidR="00D07F68" w:rsidRPr="0091591D" w:rsidRDefault="00D07F68" w:rsidP="00D07F68">
      <w:pPr>
        <w:spacing w:line="276" w:lineRule="auto"/>
        <w:contextualSpacing/>
        <w:rPr>
          <w:rFonts w:ascii="Arial" w:hAnsi="Arial" w:cs="Arial"/>
          <w:sz w:val="24"/>
          <w:szCs w:val="24"/>
        </w:rPr>
      </w:pPr>
    </w:p>
    <w:p w14:paraId="1D80E370" w14:textId="77777777" w:rsidR="00D07F68" w:rsidRPr="0091591D" w:rsidRDefault="00D07F68" w:rsidP="00D07F68">
      <w:pPr>
        <w:spacing w:line="276" w:lineRule="auto"/>
        <w:contextualSpacing/>
        <w:rPr>
          <w:rFonts w:ascii="Arial" w:hAnsi="Arial" w:cs="Arial"/>
          <w:sz w:val="24"/>
          <w:szCs w:val="24"/>
        </w:rPr>
      </w:pPr>
      <w:r w:rsidRPr="0091591D">
        <w:rPr>
          <w:rFonts w:ascii="Arial" w:hAnsi="Arial" w:cs="Arial"/>
          <w:sz w:val="24"/>
          <w:szCs w:val="24"/>
        </w:rPr>
        <w:t xml:space="preserve">     GRADSKO VIJEĆE</w:t>
      </w:r>
    </w:p>
    <w:p w14:paraId="74A20AFD" w14:textId="77777777" w:rsidR="00D07F68" w:rsidRPr="0091591D" w:rsidRDefault="00D07F68" w:rsidP="00D07F68">
      <w:pPr>
        <w:spacing w:line="276" w:lineRule="auto"/>
        <w:contextualSpacing/>
        <w:jc w:val="both"/>
        <w:rPr>
          <w:rFonts w:ascii="Arial" w:hAnsi="Arial" w:cs="Arial"/>
          <w:sz w:val="24"/>
          <w:szCs w:val="24"/>
        </w:rPr>
      </w:pPr>
    </w:p>
    <w:p w14:paraId="078C7ACF" w14:textId="19D08241" w:rsidR="00D07F68" w:rsidRPr="0091591D" w:rsidRDefault="00D07F68" w:rsidP="00D07F68">
      <w:pPr>
        <w:spacing w:line="276" w:lineRule="auto"/>
        <w:contextualSpacing/>
        <w:jc w:val="both"/>
        <w:rPr>
          <w:rFonts w:ascii="Arial" w:hAnsi="Arial" w:cs="Arial"/>
          <w:sz w:val="24"/>
          <w:szCs w:val="24"/>
        </w:rPr>
      </w:pPr>
      <w:r w:rsidRPr="0091591D">
        <w:rPr>
          <w:rFonts w:ascii="Arial" w:hAnsi="Arial" w:cs="Arial"/>
          <w:sz w:val="24"/>
          <w:szCs w:val="24"/>
        </w:rPr>
        <w:t xml:space="preserve">KLASA: </w:t>
      </w:r>
      <w:r>
        <w:rPr>
          <w:rFonts w:ascii="Arial" w:hAnsi="Arial" w:cs="Arial"/>
          <w:sz w:val="24"/>
          <w:szCs w:val="24"/>
        </w:rPr>
        <w:t>024-04/22-01/06</w:t>
      </w:r>
    </w:p>
    <w:p w14:paraId="33500415" w14:textId="77777777" w:rsidR="00D07F68" w:rsidRPr="0091591D" w:rsidRDefault="00D07F68" w:rsidP="00D07F68">
      <w:pPr>
        <w:spacing w:line="276" w:lineRule="auto"/>
        <w:contextualSpacing/>
        <w:jc w:val="both"/>
        <w:rPr>
          <w:rFonts w:ascii="Arial" w:hAnsi="Arial" w:cs="Arial"/>
          <w:sz w:val="24"/>
          <w:szCs w:val="24"/>
        </w:rPr>
      </w:pPr>
      <w:r w:rsidRPr="0091591D">
        <w:rPr>
          <w:rFonts w:ascii="Arial" w:hAnsi="Arial" w:cs="Arial"/>
          <w:sz w:val="24"/>
          <w:szCs w:val="24"/>
        </w:rPr>
        <w:t>URBROJ: 2186/012-02/05-2</w:t>
      </w:r>
      <w:r>
        <w:rPr>
          <w:rFonts w:ascii="Arial" w:hAnsi="Arial" w:cs="Arial"/>
          <w:sz w:val="24"/>
          <w:szCs w:val="24"/>
        </w:rPr>
        <w:t>2</w:t>
      </w:r>
      <w:r w:rsidRPr="0091591D">
        <w:rPr>
          <w:rFonts w:ascii="Arial" w:hAnsi="Arial" w:cs="Arial"/>
          <w:sz w:val="24"/>
          <w:szCs w:val="24"/>
        </w:rPr>
        <w:t>-</w:t>
      </w:r>
      <w:r>
        <w:rPr>
          <w:rFonts w:ascii="Arial" w:hAnsi="Arial" w:cs="Arial"/>
          <w:sz w:val="24"/>
          <w:szCs w:val="24"/>
        </w:rPr>
        <w:t>2</w:t>
      </w:r>
    </w:p>
    <w:p w14:paraId="1FB96BE7" w14:textId="77777777" w:rsidR="00D07F68" w:rsidRPr="0091591D" w:rsidRDefault="00D07F68" w:rsidP="00D07F68">
      <w:pPr>
        <w:spacing w:line="276" w:lineRule="auto"/>
        <w:contextualSpacing/>
        <w:jc w:val="both"/>
        <w:rPr>
          <w:rFonts w:ascii="Arial" w:hAnsi="Arial" w:cs="Arial"/>
          <w:sz w:val="24"/>
          <w:szCs w:val="24"/>
        </w:rPr>
      </w:pPr>
    </w:p>
    <w:p w14:paraId="276D4154" w14:textId="1B525B72" w:rsidR="00D07F68" w:rsidRPr="0091591D" w:rsidRDefault="00D07F68" w:rsidP="00D07F68">
      <w:pPr>
        <w:spacing w:line="276" w:lineRule="auto"/>
        <w:contextualSpacing/>
        <w:jc w:val="both"/>
        <w:rPr>
          <w:rFonts w:ascii="Arial" w:hAnsi="Arial" w:cs="Arial"/>
          <w:sz w:val="24"/>
          <w:szCs w:val="24"/>
        </w:rPr>
      </w:pPr>
      <w:r w:rsidRPr="0091591D">
        <w:rPr>
          <w:rFonts w:ascii="Arial" w:hAnsi="Arial" w:cs="Arial"/>
          <w:sz w:val="24"/>
          <w:szCs w:val="24"/>
        </w:rPr>
        <w:t>Ivanec</w:t>
      </w:r>
      <w:r>
        <w:rPr>
          <w:rFonts w:ascii="Arial" w:hAnsi="Arial" w:cs="Arial"/>
          <w:sz w:val="24"/>
          <w:szCs w:val="24"/>
        </w:rPr>
        <w:t>, 20. travnja 2022.</w:t>
      </w:r>
    </w:p>
    <w:p w14:paraId="25700723" w14:textId="77777777" w:rsidR="00D07F68" w:rsidRPr="0091591D" w:rsidRDefault="00D07F68" w:rsidP="00D07F68">
      <w:pPr>
        <w:spacing w:line="276" w:lineRule="auto"/>
        <w:contextualSpacing/>
        <w:jc w:val="both"/>
        <w:rPr>
          <w:rFonts w:ascii="Arial" w:hAnsi="Arial" w:cs="Arial"/>
          <w:sz w:val="24"/>
          <w:szCs w:val="24"/>
        </w:rPr>
      </w:pPr>
    </w:p>
    <w:p w14:paraId="55CE9877" w14:textId="77777777" w:rsidR="00D07F68" w:rsidRPr="0091591D" w:rsidRDefault="00D07F68" w:rsidP="00D07F68">
      <w:pPr>
        <w:spacing w:line="276" w:lineRule="auto"/>
        <w:contextualSpacing/>
        <w:jc w:val="both"/>
        <w:rPr>
          <w:rFonts w:ascii="Arial" w:hAnsi="Arial" w:cs="Arial"/>
          <w:sz w:val="24"/>
          <w:szCs w:val="24"/>
        </w:rPr>
      </w:pPr>
    </w:p>
    <w:p w14:paraId="71BBE365" w14:textId="77777777" w:rsidR="00D07F68" w:rsidRPr="0091591D" w:rsidRDefault="00D07F68" w:rsidP="00D07F68">
      <w:pPr>
        <w:spacing w:line="276" w:lineRule="auto"/>
        <w:contextualSpacing/>
        <w:jc w:val="center"/>
        <w:rPr>
          <w:rFonts w:ascii="Arial" w:hAnsi="Arial" w:cs="Arial"/>
          <w:b/>
          <w:sz w:val="24"/>
          <w:szCs w:val="24"/>
        </w:rPr>
      </w:pPr>
      <w:r w:rsidRPr="0091591D">
        <w:rPr>
          <w:rFonts w:ascii="Arial" w:hAnsi="Arial" w:cs="Arial"/>
          <w:b/>
          <w:sz w:val="24"/>
          <w:szCs w:val="24"/>
        </w:rPr>
        <w:t>Z A P I S N I K</w:t>
      </w:r>
    </w:p>
    <w:p w14:paraId="500F958C" w14:textId="26BF96A4" w:rsidR="00D07F68" w:rsidRPr="0091591D" w:rsidRDefault="00D07F68" w:rsidP="00D07F68">
      <w:pPr>
        <w:spacing w:line="276" w:lineRule="auto"/>
        <w:contextualSpacing/>
        <w:jc w:val="center"/>
        <w:rPr>
          <w:rFonts w:ascii="Arial" w:hAnsi="Arial" w:cs="Arial"/>
          <w:b/>
          <w:sz w:val="24"/>
          <w:szCs w:val="24"/>
        </w:rPr>
      </w:pPr>
      <w:r w:rsidRPr="0091591D">
        <w:rPr>
          <w:rFonts w:ascii="Arial" w:hAnsi="Arial" w:cs="Arial"/>
          <w:b/>
          <w:sz w:val="24"/>
          <w:szCs w:val="24"/>
        </w:rPr>
        <w:t xml:space="preserve">od </w:t>
      </w:r>
      <w:r>
        <w:rPr>
          <w:rFonts w:ascii="Arial" w:hAnsi="Arial" w:cs="Arial"/>
          <w:b/>
          <w:sz w:val="24"/>
          <w:szCs w:val="24"/>
        </w:rPr>
        <w:t>20. travnja 2022</w:t>
      </w:r>
      <w:r w:rsidRPr="0091591D">
        <w:rPr>
          <w:rFonts w:ascii="Arial" w:hAnsi="Arial" w:cs="Arial"/>
          <w:b/>
          <w:sz w:val="24"/>
          <w:szCs w:val="24"/>
        </w:rPr>
        <w:t>. godine</w:t>
      </w:r>
    </w:p>
    <w:p w14:paraId="00E8FF71" w14:textId="77777777" w:rsidR="00D07F68" w:rsidRPr="0091591D" w:rsidRDefault="00D07F68" w:rsidP="00D07F68">
      <w:pPr>
        <w:spacing w:line="276" w:lineRule="auto"/>
        <w:jc w:val="both"/>
        <w:rPr>
          <w:rFonts w:ascii="Arial" w:hAnsi="Arial" w:cs="Arial"/>
          <w:sz w:val="24"/>
          <w:szCs w:val="24"/>
        </w:rPr>
      </w:pPr>
    </w:p>
    <w:p w14:paraId="059C54E4" w14:textId="4C3C8E7E" w:rsidR="00D07F68" w:rsidRDefault="00D07F68" w:rsidP="00D07F68">
      <w:pPr>
        <w:spacing w:line="276" w:lineRule="auto"/>
        <w:jc w:val="both"/>
        <w:rPr>
          <w:rFonts w:ascii="Arial" w:hAnsi="Arial" w:cs="Arial"/>
          <w:sz w:val="24"/>
          <w:szCs w:val="24"/>
        </w:rPr>
      </w:pPr>
      <w:r w:rsidRPr="0091591D">
        <w:rPr>
          <w:rFonts w:ascii="Arial" w:hAnsi="Arial" w:cs="Arial"/>
          <w:sz w:val="24"/>
          <w:szCs w:val="24"/>
        </w:rPr>
        <w:t xml:space="preserve">sastavljen na </w:t>
      </w:r>
      <w:r>
        <w:rPr>
          <w:rFonts w:ascii="Arial" w:hAnsi="Arial" w:cs="Arial"/>
          <w:sz w:val="24"/>
          <w:szCs w:val="24"/>
        </w:rPr>
        <w:t>15</w:t>
      </w:r>
      <w:r w:rsidRPr="0091591D">
        <w:rPr>
          <w:rFonts w:ascii="Arial" w:hAnsi="Arial" w:cs="Arial"/>
          <w:sz w:val="24"/>
          <w:szCs w:val="24"/>
        </w:rPr>
        <w:t>. sjednici Gradskog vijeća Grada Ivanca održanoj u prostorijama kino dvorane Ivanec, Ulica Vladimira Nazora 1, Ivanec.</w:t>
      </w:r>
    </w:p>
    <w:p w14:paraId="50A656FC" w14:textId="4A336099" w:rsidR="00D07F68" w:rsidRPr="0091591D" w:rsidRDefault="00D07F68" w:rsidP="00D07F68">
      <w:pPr>
        <w:spacing w:line="276" w:lineRule="auto"/>
        <w:jc w:val="both"/>
        <w:rPr>
          <w:rFonts w:ascii="Arial" w:hAnsi="Arial" w:cs="Arial"/>
          <w:sz w:val="24"/>
          <w:szCs w:val="24"/>
        </w:rPr>
      </w:pPr>
      <w:r w:rsidRPr="0091591D">
        <w:rPr>
          <w:rFonts w:ascii="Arial" w:hAnsi="Arial" w:cs="Arial"/>
          <w:sz w:val="24"/>
          <w:szCs w:val="24"/>
        </w:rPr>
        <w:t>Započeto u 18,00 sati.</w:t>
      </w:r>
    </w:p>
    <w:p w14:paraId="49433DE1" w14:textId="300DABD8" w:rsidR="00D07F68" w:rsidRPr="0091591D" w:rsidRDefault="00D07F68" w:rsidP="00D07F68">
      <w:pPr>
        <w:spacing w:line="276" w:lineRule="auto"/>
        <w:jc w:val="both"/>
        <w:rPr>
          <w:rFonts w:ascii="Arial" w:hAnsi="Arial" w:cs="Arial"/>
          <w:sz w:val="24"/>
          <w:szCs w:val="24"/>
        </w:rPr>
      </w:pPr>
      <w:r w:rsidRPr="0091591D">
        <w:rPr>
          <w:rFonts w:ascii="Arial" w:hAnsi="Arial" w:cs="Arial"/>
          <w:sz w:val="24"/>
          <w:szCs w:val="24"/>
        </w:rPr>
        <w:t>Zapisnik vodi: Snježana Canjuga.</w:t>
      </w:r>
    </w:p>
    <w:p w14:paraId="116D512F" w14:textId="17864447" w:rsidR="00D07F68" w:rsidRPr="0091591D" w:rsidRDefault="00D07F68" w:rsidP="00D07F68">
      <w:pPr>
        <w:spacing w:line="276" w:lineRule="auto"/>
        <w:jc w:val="both"/>
        <w:rPr>
          <w:rFonts w:ascii="Arial" w:hAnsi="Arial" w:cs="Arial"/>
          <w:sz w:val="24"/>
          <w:szCs w:val="24"/>
        </w:rPr>
      </w:pPr>
      <w:r w:rsidRPr="0091591D">
        <w:rPr>
          <w:rFonts w:ascii="Arial" w:hAnsi="Arial" w:cs="Arial"/>
          <w:sz w:val="24"/>
          <w:szCs w:val="24"/>
        </w:rPr>
        <w:t xml:space="preserve">Nazočni: Babić Antun, Car </w:t>
      </w:r>
      <w:proofErr w:type="spellStart"/>
      <w:r w:rsidRPr="0091591D">
        <w:rPr>
          <w:rFonts w:ascii="Arial" w:hAnsi="Arial" w:cs="Arial"/>
          <w:sz w:val="24"/>
          <w:szCs w:val="24"/>
        </w:rPr>
        <w:t>Matišić</w:t>
      </w:r>
      <w:proofErr w:type="spellEnd"/>
      <w:r w:rsidRPr="0091591D">
        <w:rPr>
          <w:rFonts w:ascii="Arial" w:hAnsi="Arial" w:cs="Arial"/>
          <w:sz w:val="24"/>
          <w:szCs w:val="24"/>
        </w:rPr>
        <w:t xml:space="preserve"> Martina, Cikač </w:t>
      </w:r>
      <w:proofErr w:type="spellStart"/>
      <w:r w:rsidRPr="0091591D">
        <w:rPr>
          <w:rFonts w:ascii="Arial" w:hAnsi="Arial" w:cs="Arial"/>
          <w:sz w:val="24"/>
          <w:szCs w:val="24"/>
        </w:rPr>
        <w:t>Ljudvek</w:t>
      </w:r>
      <w:proofErr w:type="spellEnd"/>
      <w:r w:rsidRPr="0091591D">
        <w:rPr>
          <w:rFonts w:ascii="Arial" w:hAnsi="Arial" w:cs="Arial"/>
          <w:sz w:val="24"/>
          <w:szCs w:val="24"/>
        </w:rPr>
        <w:t xml:space="preserve">, </w:t>
      </w:r>
      <w:proofErr w:type="spellStart"/>
      <w:r w:rsidRPr="0091591D">
        <w:rPr>
          <w:rFonts w:ascii="Arial" w:hAnsi="Arial" w:cs="Arial"/>
          <w:sz w:val="24"/>
          <w:szCs w:val="24"/>
        </w:rPr>
        <w:t>Đuras</w:t>
      </w:r>
      <w:proofErr w:type="spellEnd"/>
      <w:r w:rsidRPr="0091591D">
        <w:rPr>
          <w:rFonts w:ascii="Arial" w:hAnsi="Arial" w:cs="Arial"/>
          <w:sz w:val="24"/>
          <w:szCs w:val="24"/>
        </w:rPr>
        <w:t xml:space="preserve"> Zdenko, Geci </w:t>
      </w:r>
      <w:proofErr w:type="spellStart"/>
      <w:r w:rsidRPr="0091591D">
        <w:rPr>
          <w:rFonts w:ascii="Arial" w:hAnsi="Arial" w:cs="Arial"/>
          <w:sz w:val="24"/>
          <w:szCs w:val="24"/>
        </w:rPr>
        <w:t>Smoljo</w:t>
      </w:r>
      <w:proofErr w:type="spellEnd"/>
      <w:r w:rsidRPr="0091591D">
        <w:rPr>
          <w:rFonts w:ascii="Arial" w:hAnsi="Arial" w:cs="Arial"/>
          <w:sz w:val="24"/>
          <w:szCs w:val="24"/>
        </w:rPr>
        <w:t xml:space="preserve"> Kristina, Gotal Elvis,  Grđan Josip, Kozina Stjepan, Mudri Božica</w:t>
      </w:r>
      <w:r>
        <w:rPr>
          <w:rFonts w:ascii="Arial" w:hAnsi="Arial" w:cs="Arial"/>
          <w:sz w:val="24"/>
          <w:szCs w:val="24"/>
        </w:rPr>
        <w:t>,</w:t>
      </w:r>
      <w:r w:rsidRPr="0091591D">
        <w:rPr>
          <w:rFonts w:ascii="Arial" w:hAnsi="Arial" w:cs="Arial"/>
          <w:sz w:val="24"/>
          <w:szCs w:val="24"/>
        </w:rPr>
        <w:t xml:space="preserve"> </w:t>
      </w:r>
      <w:proofErr w:type="spellStart"/>
      <w:r w:rsidRPr="0091591D">
        <w:rPr>
          <w:rFonts w:ascii="Arial" w:hAnsi="Arial" w:cs="Arial"/>
          <w:sz w:val="24"/>
          <w:szCs w:val="24"/>
        </w:rPr>
        <w:t>Patekar</w:t>
      </w:r>
      <w:proofErr w:type="spellEnd"/>
      <w:r w:rsidRPr="0091591D">
        <w:rPr>
          <w:rFonts w:ascii="Arial" w:hAnsi="Arial" w:cs="Arial"/>
          <w:sz w:val="24"/>
          <w:szCs w:val="24"/>
        </w:rPr>
        <w:t xml:space="preserve"> Dalibor, Rohtek Miroslav, Sedlar Ivan, Sedlar Nikola</w:t>
      </w:r>
      <w:r>
        <w:rPr>
          <w:rFonts w:ascii="Arial" w:hAnsi="Arial" w:cs="Arial"/>
          <w:sz w:val="24"/>
          <w:szCs w:val="24"/>
        </w:rPr>
        <w:t xml:space="preserve">, </w:t>
      </w:r>
      <w:r w:rsidRPr="0091591D">
        <w:rPr>
          <w:rFonts w:ascii="Arial" w:hAnsi="Arial" w:cs="Arial"/>
          <w:sz w:val="24"/>
          <w:szCs w:val="24"/>
        </w:rPr>
        <w:t xml:space="preserve">Slunjski Mihael, </w:t>
      </w:r>
      <w:proofErr w:type="spellStart"/>
      <w:r w:rsidRPr="0091591D">
        <w:rPr>
          <w:rFonts w:ascii="Arial" w:hAnsi="Arial" w:cs="Arial"/>
          <w:sz w:val="24"/>
          <w:szCs w:val="24"/>
        </w:rPr>
        <w:t>Spasojević</w:t>
      </w:r>
      <w:proofErr w:type="spellEnd"/>
      <w:r w:rsidRPr="0091591D">
        <w:rPr>
          <w:rFonts w:ascii="Arial" w:hAnsi="Arial" w:cs="Arial"/>
          <w:sz w:val="24"/>
          <w:szCs w:val="24"/>
        </w:rPr>
        <w:t xml:space="preserve"> Goran.</w:t>
      </w:r>
    </w:p>
    <w:p w14:paraId="29D022DC" w14:textId="108EA782" w:rsidR="00D07F68" w:rsidRDefault="00D07F68" w:rsidP="00D07F68">
      <w:pPr>
        <w:spacing w:line="276" w:lineRule="auto"/>
        <w:jc w:val="both"/>
        <w:rPr>
          <w:rFonts w:ascii="Arial" w:hAnsi="Arial" w:cs="Arial"/>
          <w:sz w:val="24"/>
          <w:szCs w:val="24"/>
        </w:rPr>
      </w:pPr>
      <w:r w:rsidRPr="0091591D">
        <w:rPr>
          <w:rFonts w:ascii="Arial" w:hAnsi="Arial" w:cs="Arial"/>
          <w:sz w:val="24"/>
          <w:szCs w:val="24"/>
        </w:rPr>
        <w:t xml:space="preserve">Osim vijećnika nazočni su bili: Milorad Batinić – gradonačelnik, Marko Friščić – zamjenik gradonačelnika, Maja </w:t>
      </w:r>
      <w:proofErr w:type="spellStart"/>
      <w:r w:rsidRPr="0091591D">
        <w:rPr>
          <w:rFonts w:ascii="Arial" w:hAnsi="Arial" w:cs="Arial"/>
          <w:sz w:val="24"/>
          <w:szCs w:val="24"/>
        </w:rPr>
        <w:t>Darabuš</w:t>
      </w:r>
      <w:proofErr w:type="spellEnd"/>
      <w:r w:rsidRPr="0091591D">
        <w:rPr>
          <w:rFonts w:ascii="Arial" w:hAnsi="Arial" w:cs="Arial"/>
          <w:sz w:val="24"/>
          <w:szCs w:val="24"/>
        </w:rPr>
        <w:t xml:space="preserve">, Ljiljana </w:t>
      </w:r>
      <w:proofErr w:type="spellStart"/>
      <w:r w:rsidRPr="0091591D">
        <w:rPr>
          <w:rFonts w:ascii="Arial" w:hAnsi="Arial" w:cs="Arial"/>
          <w:sz w:val="24"/>
          <w:szCs w:val="24"/>
        </w:rPr>
        <w:t>Risek</w:t>
      </w:r>
      <w:proofErr w:type="spellEnd"/>
      <w:r w:rsidRPr="0091591D">
        <w:rPr>
          <w:rFonts w:ascii="Arial" w:hAnsi="Arial" w:cs="Arial"/>
          <w:sz w:val="24"/>
          <w:szCs w:val="24"/>
        </w:rPr>
        <w:t xml:space="preserve">, </w:t>
      </w:r>
      <w:r>
        <w:rPr>
          <w:rFonts w:ascii="Arial" w:hAnsi="Arial" w:cs="Arial"/>
          <w:sz w:val="24"/>
          <w:szCs w:val="24"/>
        </w:rPr>
        <w:t xml:space="preserve">Irena </w:t>
      </w:r>
      <w:proofErr w:type="spellStart"/>
      <w:r>
        <w:rPr>
          <w:rFonts w:ascii="Arial" w:hAnsi="Arial" w:cs="Arial"/>
          <w:sz w:val="24"/>
          <w:szCs w:val="24"/>
        </w:rPr>
        <w:t>Kresonja</w:t>
      </w:r>
      <w:proofErr w:type="spellEnd"/>
      <w:r>
        <w:rPr>
          <w:rFonts w:ascii="Arial" w:hAnsi="Arial" w:cs="Arial"/>
          <w:sz w:val="24"/>
          <w:szCs w:val="24"/>
        </w:rPr>
        <w:t xml:space="preserve">, Stjepan Vincek </w:t>
      </w:r>
      <w:r w:rsidRPr="0091591D">
        <w:rPr>
          <w:rFonts w:ascii="Arial" w:hAnsi="Arial" w:cs="Arial"/>
          <w:sz w:val="24"/>
          <w:szCs w:val="24"/>
        </w:rPr>
        <w:t xml:space="preserve">– Upravni odjeli Grada Ivanca, Lana Labaš – Poslovna zona Ivanec d.o.o., </w:t>
      </w:r>
      <w:r>
        <w:rPr>
          <w:rFonts w:ascii="Arial" w:hAnsi="Arial" w:cs="Arial"/>
          <w:sz w:val="24"/>
          <w:szCs w:val="24"/>
        </w:rPr>
        <w:t xml:space="preserve">Edo </w:t>
      </w:r>
      <w:proofErr w:type="spellStart"/>
      <w:r>
        <w:rPr>
          <w:rFonts w:ascii="Arial" w:hAnsi="Arial" w:cs="Arial"/>
          <w:sz w:val="24"/>
          <w:szCs w:val="24"/>
        </w:rPr>
        <w:t>Rajh</w:t>
      </w:r>
      <w:proofErr w:type="spellEnd"/>
      <w:r>
        <w:rPr>
          <w:rFonts w:ascii="Arial" w:hAnsi="Arial" w:cs="Arial"/>
          <w:sz w:val="24"/>
          <w:szCs w:val="24"/>
        </w:rPr>
        <w:t xml:space="preserve"> – Ivkom d.d. Ivanec, Milena Golubić – Dječji vrtić „Ivančice“ Ivanec, Marina </w:t>
      </w:r>
      <w:proofErr w:type="spellStart"/>
      <w:r>
        <w:rPr>
          <w:rFonts w:ascii="Arial" w:hAnsi="Arial" w:cs="Arial"/>
          <w:sz w:val="24"/>
          <w:szCs w:val="24"/>
        </w:rPr>
        <w:t>Grudenić</w:t>
      </w:r>
      <w:proofErr w:type="spellEnd"/>
      <w:r>
        <w:rPr>
          <w:rFonts w:ascii="Arial" w:hAnsi="Arial" w:cs="Arial"/>
          <w:sz w:val="24"/>
          <w:szCs w:val="24"/>
        </w:rPr>
        <w:t xml:space="preserve"> – Gradska knjižnica i čitaonica „Gustav Krklec“ Ivanec.</w:t>
      </w:r>
    </w:p>
    <w:p w14:paraId="4BE6E5D5" w14:textId="4BBCD5E1" w:rsidR="00D07F68" w:rsidRPr="00D07F68" w:rsidRDefault="00D07F68" w:rsidP="00D07F68">
      <w:pPr>
        <w:spacing w:line="276" w:lineRule="auto"/>
        <w:jc w:val="both"/>
        <w:rPr>
          <w:rFonts w:ascii="Arial" w:hAnsi="Arial" w:cs="Arial"/>
          <w:sz w:val="24"/>
          <w:szCs w:val="24"/>
        </w:rPr>
      </w:pPr>
      <w:r w:rsidRPr="0091591D">
        <w:rPr>
          <w:rFonts w:ascii="Arial" w:hAnsi="Arial" w:cs="Arial"/>
          <w:sz w:val="24"/>
          <w:szCs w:val="24"/>
        </w:rPr>
        <w:t xml:space="preserve">Sjednicu vodi Dalibor </w:t>
      </w:r>
      <w:proofErr w:type="spellStart"/>
      <w:r w:rsidRPr="0091591D">
        <w:rPr>
          <w:rFonts w:ascii="Arial" w:hAnsi="Arial" w:cs="Arial"/>
          <w:sz w:val="24"/>
          <w:szCs w:val="24"/>
        </w:rPr>
        <w:t>Patekar</w:t>
      </w:r>
      <w:proofErr w:type="spellEnd"/>
      <w:r w:rsidRPr="0091591D">
        <w:rPr>
          <w:rFonts w:ascii="Arial" w:hAnsi="Arial" w:cs="Arial"/>
          <w:sz w:val="24"/>
          <w:szCs w:val="24"/>
        </w:rPr>
        <w:t xml:space="preserve"> – predsjednik Gradskog vijeća, pozdravlja sve nazočne, konstatira da je nazočno </w:t>
      </w:r>
      <w:r>
        <w:rPr>
          <w:rFonts w:ascii="Arial" w:hAnsi="Arial" w:cs="Arial"/>
          <w:sz w:val="24"/>
          <w:szCs w:val="24"/>
        </w:rPr>
        <w:t xml:space="preserve">svih </w:t>
      </w:r>
      <w:r w:rsidRPr="0091591D">
        <w:rPr>
          <w:rFonts w:ascii="Arial" w:hAnsi="Arial" w:cs="Arial"/>
          <w:sz w:val="24"/>
          <w:szCs w:val="24"/>
        </w:rPr>
        <w:t>1</w:t>
      </w:r>
      <w:r>
        <w:rPr>
          <w:rFonts w:ascii="Arial" w:hAnsi="Arial" w:cs="Arial"/>
          <w:sz w:val="24"/>
          <w:szCs w:val="24"/>
        </w:rPr>
        <w:t>5</w:t>
      </w:r>
      <w:r w:rsidRPr="0091591D">
        <w:rPr>
          <w:rFonts w:ascii="Arial" w:hAnsi="Arial" w:cs="Arial"/>
          <w:sz w:val="24"/>
          <w:szCs w:val="24"/>
        </w:rPr>
        <w:t xml:space="preserve"> vijećnika te će se donositi pravovaljane odluke. </w:t>
      </w:r>
    </w:p>
    <w:p w14:paraId="740C0101" w14:textId="29B74595" w:rsidR="00D07F68" w:rsidRDefault="00D07F68" w:rsidP="00D07F68">
      <w:pPr>
        <w:spacing w:line="276" w:lineRule="auto"/>
        <w:jc w:val="both"/>
        <w:rPr>
          <w:rFonts w:ascii="Arial" w:hAnsi="Arial" w:cs="Arial"/>
          <w:sz w:val="24"/>
          <w:szCs w:val="24"/>
        </w:rPr>
      </w:pPr>
      <w:r w:rsidRPr="0091591D">
        <w:rPr>
          <w:rFonts w:ascii="Arial" w:hAnsi="Arial" w:cs="Arial"/>
          <w:sz w:val="24"/>
          <w:szCs w:val="24"/>
        </w:rPr>
        <w:t xml:space="preserve">Prije samog početka sjednice predsjednik upoznaje vijećnike sa slijedećim: Ujedno sam Vas dužan upoznati, sukladno Poslovniku,  da je Međustranačko vijeće Gradskog vijeća održalo sjednicu dana </w:t>
      </w:r>
      <w:r>
        <w:rPr>
          <w:rFonts w:ascii="Arial" w:hAnsi="Arial" w:cs="Arial"/>
          <w:sz w:val="24"/>
          <w:szCs w:val="24"/>
        </w:rPr>
        <w:t xml:space="preserve"> 19. travnja  </w:t>
      </w:r>
      <w:r w:rsidRPr="0091591D">
        <w:rPr>
          <w:rFonts w:ascii="Arial" w:hAnsi="Arial" w:cs="Arial"/>
          <w:sz w:val="24"/>
          <w:szCs w:val="24"/>
        </w:rPr>
        <w:t>202</w:t>
      </w:r>
      <w:r>
        <w:rPr>
          <w:rFonts w:ascii="Arial" w:hAnsi="Arial" w:cs="Arial"/>
          <w:sz w:val="24"/>
          <w:szCs w:val="24"/>
        </w:rPr>
        <w:t>2</w:t>
      </w:r>
      <w:r w:rsidRPr="0091591D">
        <w:rPr>
          <w:rFonts w:ascii="Arial" w:hAnsi="Arial" w:cs="Arial"/>
          <w:sz w:val="24"/>
          <w:szCs w:val="24"/>
        </w:rPr>
        <w:t>. godine, na kojoj su raspravljene točke dnevnog reda današnje sjednic</w:t>
      </w:r>
      <w:r>
        <w:rPr>
          <w:rFonts w:ascii="Arial" w:hAnsi="Arial" w:cs="Arial"/>
          <w:sz w:val="24"/>
          <w:szCs w:val="24"/>
        </w:rPr>
        <w:t>e.</w:t>
      </w:r>
    </w:p>
    <w:p w14:paraId="5DDFA7A2" w14:textId="5A49B428" w:rsidR="00D07F68" w:rsidRPr="0091591D" w:rsidRDefault="00D07F68" w:rsidP="00D07F68">
      <w:pPr>
        <w:spacing w:line="276" w:lineRule="auto"/>
        <w:jc w:val="both"/>
        <w:rPr>
          <w:rFonts w:ascii="Arial" w:hAnsi="Arial" w:cs="Arial"/>
          <w:sz w:val="24"/>
          <w:szCs w:val="24"/>
        </w:rPr>
      </w:pPr>
      <w:r w:rsidRPr="0091591D">
        <w:rPr>
          <w:rFonts w:ascii="Arial" w:hAnsi="Arial" w:cs="Arial"/>
          <w:sz w:val="24"/>
          <w:szCs w:val="24"/>
        </w:rPr>
        <w:t>Na stolu se nalaze i prijavnice za raspravu koje vijećnici mogu predati do početka rasprave. Molim vijećnike da svoje prijave i raspravu usklade s Poslovnikom tj. jedna rasprava po jednoj točki dnevnog reda u svojstvu vijećnika (5 minuta) ili predsjednika Kluba vijećnika (10 minuta).</w:t>
      </w:r>
    </w:p>
    <w:p w14:paraId="676E49C8" w14:textId="58914642" w:rsidR="00D07F68" w:rsidRPr="0091591D" w:rsidRDefault="00D07F68" w:rsidP="00D07F68">
      <w:pPr>
        <w:spacing w:line="276" w:lineRule="auto"/>
        <w:jc w:val="both"/>
        <w:rPr>
          <w:rFonts w:ascii="Arial" w:hAnsi="Arial" w:cs="Arial"/>
          <w:sz w:val="24"/>
          <w:szCs w:val="24"/>
        </w:rPr>
      </w:pPr>
      <w:r w:rsidRPr="0091591D">
        <w:rPr>
          <w:rFonts w:ascii="Arial" w:hAnsi="Arial" w:cs="Arial"/>
          <w:sz w:val="24"/>
          <w:szCs w:val="24"/>
        </w:rPr>
        <w:lastRenderedPageBreak/>
        <w:t>Predlažem da predsjednici Klubova vijećnika koji će sudjelovati u raspravi izađu za govornicu, a gradonačelnika molim da svoje odgovore daje s govornice, s  obzirom da se nalazimo u prostoru kino dvorane.</w:t>
      </w:r>
    </w:p>
    <w:p w14:paraId="6D8472BD" w14:textId="5841491D" w:rsidR="00D07F68" w:rsidRPr="0091591D" w:rsidRDefault="00D07F68" w:rsidP="00D07F68">
      <w:pPr>
        <w:spacing w:line="276" w:lineRule="auto"/>
        <w:jc w:val="both"/>
        <w:rPr>
          <w:rFonts w:ascii="Arial" w:hAnsi="Arial" w:cs="Arial"/>
          <w:sz w:val="24"/>
          <w:szCs w:val="24"/>
        </w:rPr>
      </w:pPr>
      <w:r w:rsidRPr="0091591D">
        <w:rPr>
          <w:rFonts w:ascii="Arial" w:hAnsi="Arial" w:cs="Arial"/>
          <w:sz w:val="24"/>
          <w:szCs w:val="24"/>
        </w:rPr>
        <w:t xml:space="preserve">Za sjednicu predlažem dnevni red primljen uz poziv na </w:t>
      </w:r>
      <w:r>
        <w:rPr>
          <w:rFonts w:ascii="Arial" w:hAnsi="Arial" w:cs="Arial"/>
          <w:sz w:val="24"/>
          <w:szCs w:val="24"/>
        </w:rPr>
        <w:t>15</w:t>
      </w:r>
      <w:r w:rsidRPr="0091591D">
        <w:rPr>
          <w:rFonts w:ascii="Arial" w:hAnsi="Arial" w:cs="Arial"/>
          <w:sz w:val="24"/>
          <w:szCs w:val="24"/>
        </w:rPr>
        <w:t>. sjednicu Gradskog vijeća</w:t>
      </w:r>
      <w:r>
        <w:rPr>
          <w:rFonts w:ascii="Arial" w:hAnsi="Arial" w:cs="Arial"/>
          <w:sz w:val="24"/>
          <w:szCs w:val="24"/>
        </w:rPr>
        <w:t>, s</w:t>
      </w:r>
      <w:r w:rsidRPr="0091591D">
        <w:rPr>
          <w:rFonts w:ascii="Arial" w:hAnsi="Arial" w:cs="Arial"/>
          <w:sz w:val="24"/>
          <w:szCs w:val="24"/>
        </w:rPr>
        <w:t xml:space="preserve"> obzirom da predlagatelj i nazočni nemaju dodatnih prijedloga za izmjenom i dopunom,  </w:t>
      </w:r>
      <w:r>
        <w:rPr>
          <w:rFonts w:ascii="Arial" w:hAnsi="Arial" w:cs="Arial"/>
          <w:sz w:val="24"/>
          <w:szCs w:val="24"/>
        </w:rPr>
        <w:t xml:space="preserve">te isti dajem </w:t>
      </w:r>
      <w:r w:rsidRPr="0091591D">
        <w:rPr>
          <w:rFonts w:ascii="Arial" w:hAnsi="Arial" w:cs="Arial"/>
          <w:sz w:val="24"/>
          <w:szCs w:val="24"/>
        </w:rPr>
        <w:t>na glasovanje.</w:t>
      </w:r>
    </w:p>
    <w:p w14:paraId="0D32A0D8" w14:textId="6DA8387F" w:rsidR="00D07F68" w:rsidRDefault="00D07F68" w:rsidP="00D07F68">
      <w:pPr>
        <w:spacing w:line="276" w:lineRule="auto"/>
        <w:jc w:val="both"/>
        <w:rPr>
          <w:rFonts w:ascii="Arial" w:hAnsi="Arial" w:cs="Arial"/>
          <w:sz w:val="24"/>
          <w:szCs w:val="24"/>
        </w:rPr>
      </w:pPr>
      <w:r w:rsidRPr="0091591D">
        <w:rPr>
          <w:rFonts w:ascii="Arial" w:hAnsi="Arial" w:cs="Arial"/>
          <w:sz w:val="24"/>
          <w:szCs w:val="24"/>
        </w:rPr>
        <w:t>Svih 1</w:t>
      </w:r>
      <w:r>
        <w:rPr>
          <w:rFonts w:ascii="Arial" w:hAnsi="Arial" w:cs="Arial"/>
          <w:sz w:val="24"/>
          <w:szCs w:val="24"/>
        </w:rPr>
        <w:t>5</w:t>
      </w:r>
      <w:r w:rsidRPr="0091591D">
        <w:rPr>
          <w:rFonts w:ascii="Arial" w:hAnsi="Arial" w:cs="Arial"/>
          <w:sz w:val="24"/>
          <w:szCs w:val="24"/>
        </w:rPr>
        <w:t xml:space="preserve"> nazočnih vijećnika glasovalo je „za“ predloženi dnevni red, te predsjednik konstatira da je jednoglasno usvojen sljedeći</w:t>
      </w:r>
    </w:p>
    <w:p w14:paraId="698C5878" w14:textId="482AE902" w:rsidR="00D07F68" w:rsidRDefault="00D07F68" w:rsidP="00D07F68">
      <w:pPr>
        <w:spacing w:line="276" w:lineRule="auto"/>
        <w:jc w:val="both"/>
        <w:rPr>
          <w:rFonts w:ascii="Arial" w:hAnsi="Arial" w:cs="Arial"/>
          <w:sz w:val="24"/>
          <w:szCs w:val="24"/>
        </w:rPr>
      </w:pPr>
    </w:p>
    <w:p w14:paraId="676BEF74" w14:textId="5B9EB008" w:rsidR="00D07F68" w:rsidRPr="00745A95" w:rsidRDefault="00D07F68" w:rsidP="00745A95">
      <w:pPr>
        <w:jc w:val="center"/>
        <w:rPr>
          <w:rFonts w:ascii="Arial" w:hAnsi="Arial" w:cs="Arial"/>
          <w:b/>
          <w:sz w:val="24"/>
          <w:szCs w:val="24"/>
        </w:rPr>
      </w:pPr>
      <w:r w:rsidRPr="009B7542">
        <w:rPr>
          <w:rFonts w:ascii="Arial" w:hAnsi="Arial" w:cs="Arial"/>
          <w:b/>
          <w:sz w:val="24"/>
          <w:szCs w:val="24"/>
        </w:rPr>
        <w:t>D N E V N I    R E D</w:t>
      </w:r>
      <w:bookmarkStart w:id="0" w:name="_Hlk27049322"/>
    </w:p>
    <w:p w14:paraId="32CE198C" w14:textId="77777777" w:rsidR="00D07F68" w:rsidRDefault="00D07F68" w:rsidP="00D07F68">
      <w:pPr>
        <w:pStyle w:val="Odlomakpopisa"/>
        <w:jc w:val="both"/>
        <w:rPr>
          <w:rFonts w:ascii="Arial" w:eastAsia="Arial" w:hAnsi="Arial" w:cs="Arial"/>
          <w:b/>
          <w:bCs/>
          <w:sz w:val="24"/>
          <w:szCs w:val="24"/>
        </w:rPr>
      </w:pPr>
      <w:r w:rsidRPr="000210AB">
        <w:rPr>
          <w:rFonts w:ascii="Arial" w:eastAsia="Arial" w:hAnsi="Arial" w:cs="Arial"/>
          <w:b/>
          <w:bCs/>
          <w:sz w:val="24"/>
          <w:szCs w:val="24"/>
        </w:rPr>
        <w:t>Aktualni sat</w:t>
      </w:r>
    </w:p>
    <w:p w14:paraId="27B6D29F" w14:textId="77777777" w:rsidR="00D07F68" w:rsidRPr="00B75A19" w:rsidRDefault="00D07F68" w:rsidP="00D07F68">
      <w:pPr>
        <w:pStyle w:val="Odlomakpopisa"/>
        <w:spacing w:line="276" w:lineRule="auto"/>
        <w:jc w:val="both"/>
        <w:rPr>
          <w:rFonts w:ascii="Arial" w:hAnsi="Arial" w:cs="Arial"/>
          <w:b/>
          <w:bCs/>
          <w:sz w:val="10"/>
          <w:szCs w:val="10"/>
        </w:rPr>
      </w:pPr>
    </w:p>
    <w:p w14:paraId="2BBAF188" w14:textId="5368B0D5" w:rsidR="00D07F68" w:rsidRDefault="00D07F68" w:rsidP="00D07F68">
      <w:pPr>
        <w:pStyle w:val="Odlomakpopisa"/>
        <w:spacing w:line="276" w:lineRule="auto"/>
        <w:jc w:val="both"/>
        <w:rPr>
          <w:rFonts w:ascii="Arial" w:hAnsi="Arial" w:cs="Arial"/>
          <w:b/>
          <w:bCs/>
          <w:sz w:val="24"/>
          <w:szCs w:val="24"/>
        </w:rPr>
      </w:pPr>
      <w:r>
        <w:rPr>
          <w:rFonts w:ascii="Arial" w:hAnsi="Arial" w:cs="Arial"/>
          <w:b/>
          <w:bCs/>
          <w:sz w:val="24"/>
          <w:szCs w:val="24"/>
        </w:rPr>
        <w:t>O</w:t>
      </w:r>
      <w:r w:rsidRPr="006E576C">
        <w:rPr>
          <w:rFonts w:ascii="Arial" w:hAnsi="Arial" w:cs="Arial"/>
          <w:b/>
          <w:bCs/>
          <w:sz w:val="24"/>
          <w:szCs w:val="24"/>
        </w:rPr>
        <w:t xml:space="preserve">bavijest u svezi raseljenih osoba iz </w:t>
      </w:r>
      <w:r>
        <w:rPr>
          <w:rFonts w:ascii="Arial" w:hAnsi="Arial" w:cs="Arial"/>
          <w:b/>
          <w:bCs/>
          <w:sz w:val="24"/>
          <w:szCs w:val="24"/>
        </w:rPr>
        <w:t>U</w:t>
      </w:r>
      <w:r w:rsidRPr="006E576C">
        <w:rPr>
          <w:rFonts w:ascii="Arial" w:hAnsi="Arial" w:cs="Arial"/>
          <w:b/>
          <w:bCs/>
          <w:sz w:val="24"/>
          <w:szCs w:val="24"/>
        </w:rPr>
        <w:t>krajine – na znanje</w:t>
      </w:r>
    </w:p>
    <w:p w14:paraId="7254C925" w14:textId="77777777" w:rsidR="00D07F68" w:rsidRDefault="00D07F68" w:rsidP="00D07F68">
      <w:pPr>
        <w:pStyle w:val="Odlomakpopisa"/>
        <w:spacing w:line="276" w:lineRule="auto"/>
        <w:jc w:val="both"/>
        <w:rPr>
          <w:rFonts w:ascii="Arial" w:hAnsi="Arial" w:cs="Arial"/>
          <w:b/>
          <w:bCs/>
          <w:sz w:val="24"/>
          <w:szCs w:val="24"/>
        </w:rPr>
      </w:pPr>
    </w:p>
    <w:bookmarkEnd w:id="0"/>
    <w:p w14:paraId="030D0130" w14:textId="77777777" w:rsidR="00D07F68" w:rsidRDefault="00D07F68" w:rsidP="00EE25C8">
      <w:pPr>
        <w:pStyle w:val="Odlomakpopisa"/>
        <w:numPr>
          <w:ilvl w:val="0"/>
          <w:numId w:val="2"/>
        </w:numPr>
        <w:spacing w:after="0" w:line="276" w:lineRule="auto"/>
        <w:jc w:val="both"/>
        <w:rPr>
          <w:rFonts w:ascii="Arial" w:hAnsi="Arial" w:cs="Arial"/>
          <w:b/>
          <w:bCs/>
          <w:sz w:val="24"/>
          <w:szCs w:val="24"/>
        </w:rPr>
      </w:pPr>
      <w:r>
        <w:rPr>
          <w:rFonts w:ascii="Arial" w:hAnsi="Arial" w:cs="Arial"/>
          <w:b/>
          <w:bCs/>
          <w:sz w:val="24"/>
          <w:szCs w:val="24"/>
        </w:rPr>
        <w:t>Zapisnik s 10. sjednice Gradskog vijeća Grada Ivanca održane 20. siječnja 2022. godine</w:t>
      </w:r>
    </w:p>
    <w:p w14:paraId="24F3448A" w14:textId="77777777" w:rsidR="00D07F68" w:rsidRDefault="00D07F68" w:rsidP="00EE25C8">
      <w:pPr>
        <w:pStyle w:val="Odlomakpopisa"/>
        <w:numPr>
          <w:ilvl w:val="0"/>
          <w:numId w:val="2"/>
        </w:numPr>
        <w:spacing w:after="0" w:line="276" w:lineRule="auto"/>
        <w:jc w:val="both"/>
        <w:rPr>
          <w:rFonts w:ascii="Arial" w:hAnsi="Arial" w:cs="Arial"/>
          <w:b/>
          <w:bCs/>
          <w:sz w:val="24"/>
          <w:szCs w:val="24"/>
        </w:rPr>
      </w:pPr>
      <w:r>
        <w:rPr>
          <w:rFonts w:ascii="Arial" w:hAnsi="Arial" w:cs="Arial"/>
          <w:b/>
          <w:bCs/>
          <w:sz w:val="24"/>
          <w:szCs w:val="24"/>
        </w:rPr>
        <w:t>Zapisnik s 11. sjednice Gradskog vijeća Grada Ivanca održane 31. siječnja 2022. godine</w:t>
      </w:r>
    </w:p>
    <w:p w14:paraId="23991B28" w14:textId="77777777" w:rsidR="00D07F68" w:rsidRPr="00F06322" w:rsidRDefault="00D07F68" w:rsidP="00EE25C8">
      <w:pPr>
        <w:pStyle w:val="Odlomakpopisa"/>
        <w:numPr>
          <w:ilvl w:val="0"/>
          <w:numId w:val="2"/>
        </w:numPr>
        <w:spacing w:after="0" w:line="276" w:lineRule="auto"/>
        <w:jc w:val="both"/>
        <w:rPr>
          <w:rFonts w:ascii="Arial" w:hAnsi="Arial" w:cs="Arial"/>
          <w:b/>
          <w:bCs/>
          <w:sz w:val="24"/>
          <w:szCs w:val="24"/>
        </w:rPr>
      </w:pPr>
      <w:r>
        <w:rPr>
          <w:rFonts w:ascii="Arial" w:hAnsi="Arial" w:cs="Arial"/>
          <w:b/>
          <w:bCs/>
          <w:sz w:val="24"/>
          <w:szCs w:val="24"/>
        </w:rPr>
        <w:t>Zapisnik s 12. sjednice Gradskog vijeća Grada Ivanca održane 15. veljače 2022. godine</w:t>
      </w:r>
    </w:p>
    <w:p w14:paraId="43B3A0C7" w14:textId="77777777" w:rsidR="00D07F68" w:rsidRPr="00F06322" w:rsidRDefault="00D07F68" w:rsidP="00EE25C8">
      <w:pPr>
        <w:pStyle w:val="Odlomakpopisa"/>
        <w:numPr>
          <w:ilvl w:val="0"/>
          <w:numId w:val="2"/>
        </w:numPr>
        <w:spacing w:after="0" w:line="276" w:lineRule="auto"/>
        <w:jc w:val="both"/>
        <w:rPr>
          <w:rFonts w:ascii="Arial" w:hAnsi="Arial" w:cs="Arial"/>
          <w:b/>
          <w:bCs/>
          <w:sz w:val="24"/>
          <w:szCs w:val="24"/>
        </w:rPr>
      </w:pPr>
      <w:r>
        <w:rPr>
          <w:rFonts w:ascii="Arial" w:hAnsi="Arial" w:cs="Arial"/>
          <w:b/>
          <w:bCs/>
          <w:sz w:val="24"/>
          <w:szCs w:val="24"/>
        </w:rPr>
        <w:t>Zapisnik s 13. sjednice Gradskog vijeća Grada Ivanca održane 23. veljače 2022. godine</w:t>
      </w:r>
    </w:p>
    <w:p w14:paraId="5D2BC490" w14:textId="77777777" w:rsidR="00D07F68" w:rsidRDefault="00D07F68" w:rsidP="00EE25C8">
      <w:pPr>
        <w:pStyle w:val="Odlomakpopisa"/>
        <w:numPr>
          <w:ilvl w:val="0"/>
          <w:numId w:val="2"/>
        </w:numPr>
        <w:spacing w:after="0" w:line="276" w:lineRule="auto"/>
        <w:jc w:val="both"/>
        <w:rPr>
          <w:rFonts w:ascii="Arial" w:hAnsi="Arial" w:cs="Arial"/>
          <w:b/>
          <w:bCs/>
          <w:sz w:val="24"/>
          <w:szCs w:val="24"/>
        </w:rPr>
      </w:pPr>
      <w:r>
        <w:rPr>
          <w:rFonts w:ascii="Arial" w:hAnsi="Arial" w:cs="Arial"/>
          <w:b/>
          <w:bCs/>
          <w:sz w:val="24"/>
          <w:szCs w:val="24"/>
        </w:rPr>
        <w:t>Zapisnik s 14. sjednice Gradskog vijeća Grada Ivanca održane 17. ožujka 2022. godine</w:t>
      </w:r>
    </w:p>
    <w:p w14:paraId="4883269D" w14:textId="0A2BF528" w:rsidR="00D07F68" w:rsidRPr="00D07F68" w:rsidRDefault="00D07F68" w:rsidP="00EE25C8">
      <w:pPr>
        <w:pStyle w:val="Odlomakpopisa"/>
        <w:numPr>
          <w:ilvl w:val="0"/>
          <w:numId w:val="2"/>
        </w:numPr>
        <w:spacing w:after="0" w:line="276" w:lineRule="auto"/>
        <w:jc w:val="both"/>
        <w:rPr>
          <w:rFonts w:ascii="Arial" w:hAnsi="Arial" w:cs="Arial"/>
          <w:b/>
          <w:bCs/>
          <w:sz w:val="24"/>
          <w:szCs w:val="24"/>
        </w:rPr>
      </w:pPr>
      <w:r>
        <w:rPr>
          <w:rFonts w:ascii="Arial" w:hAnsi="Arial" w:cs="Arial"/>
          <w:b/>
          <w:bCs/>
          <w:sz w:val="24"/>
          <w:szCs w:val="24"/>
        </w:rPr>
        <w:t>Izvješće o financijskom poslovanju Dječjeg vrtića „Ivančice“ Ivanec za razdoblje 01.01. – 31.12.2021. godine</w:t>
      </w:r>
    </w:p>
    <w:p w14:paraId="6A6D23C8" w14:textId="77777777" w:rsidR="00D07F68" w:rsidRPr="00F06322" w:rsidRDefault="00D07F68" w:rsidP="00EE25C8">
      <w:pPr>
        <w:pStyle w:val="Odlomakpopisa"/>
        <w:numPr>
          <w:ilvl w:val="0"/>
          <w:numId w:val="2"/>
        </w:numPr>
        <w:spacing w:after="0" w:line="276" w:lineRule="auto"/>
        <w:jc w:val="both"/>
        <w:rPr>
          <w:rFonts w:ascii="Arial" w:hAnsi="Arial" w:cs="Arial"/>
          <w:b/>
          <w:bCs/>
          <w:sz w:val="24"/>
          <w:szCs w:val="24"/>
        </w:rPr>
      </w:pPr>
      <w:r>
        <w:rPr>
          <w:rFonts w:ascii="Arial" w:hAnsi="Arial" w:cs="Arial"/>
          <w:b/>
          <w:bCs/>
          <w:sz w:val="24"/>
          <w:szCs w:val="24"/>
        </w:rPr>
        <w:t>Izvješće o financijskom poslovanju i radu Gradske knjižnice i čitaonice „Gustav Krklec“ Ivanec za razdoblje 01.01. – 31.12.2021. godine</w:t>
      </w:r>
    </w:p>
    <w:p w14:paraId="7802AC2F" w14:textId="77777777" w:rsidR="00D07F68" w:rsidRDefault="00D07F68" w:rsidP="00EE25C8">
      <w:pPr>
        <w:pStyle w:val="Odlomakpopisa"/>
        <w:numPr>
          <w:ilvl w:val="0"/>
          <w:numId w:val="2"/>
        </w:numPr>
        <w:spacing w:after="0" w:line="276" w:lineRule="auto"/>
        <w:jc w:val="both"/>
        <w:rPr>
          <w:rFonts w:ascii="Arial" w:hAnsi="Arial" w:cs="Arial"/>
          <w:b/>
          <w:bCs/>
          <w:sz w:val="24"/>
          <w:szCs w:val="24"/>
        </w:rPr>
      </w:pPr>
      <w:r>
        <w:rPr>
          <w:rFonts w:ascii="Arial" w:hAnsi="Arial" w:cs="Arial"/>
          <w:b/>
          <w:bCs/>
          <w:sz w:val="24"/>
          <w:szCs w:val="24"/>
        </w:rPr>
        <w:t>Godišnji izvještaj o izvršenju Proračuna Grada Ivanca za 2021. godinu</w:t>
      </w:r>
    </w:p>
    <w:p w14:paraId="199482EF" w14:textId="77777777" w:rsidR="00D07F68" w:rsidRPr="00BF2D68" w:rsidRDefault="00D07F68" w:rsidP="00EE25C8">
      <w:pPr>
        <w:pStyle w:val="Odlomakpopisa"/>
        <w:numPr>
          <w:ilvl w:val="0"/>
          <w:numId w:val="4"/>
        </w:numPr>
        <w:spacing w:after="0" w:line="240" w:lineRule="auto"/>
        <w:jc w:val="both"/>
        <w:rPr>
          <w:rFonts w:ascii="Arial" w:eastAsia="Times New Roman" w:hAnsi="Arial" w:cs="Arial"/>
          <w:b/>
          <w:bCs/>
          <w:sz w:val="24"/>
          <w:szCs w:val="24"/>
        </w:rPr>
      </w:pPr>
      <w:r w:rsidRPr="00BF2D68">
        <w:rPr>
          <w:rFonts w:ascii="Arial" w:eastAsia="Times New Roman" w:hAnsi="Arial" w:cs="Arial"/>
          <w:b/>
          <w:bCs/>
          <w:sz w:val="24"/>
          <w:szCs w:val="24"/>
        </w:rPr>
        <w:t>Izvješće o izvršenju Programa održavanja komunalne infrastrukture za 2021. godinu</w:t>
      </w:r>
    </w:p>
    <w:p w14:paraId="716FC80A" w14:textId="77777777" w:rsidR="00D07F68" w:rsidRPr="00BF2D68" w:rsidRDefault="00D07F68" w:rsidP="00EE25C8">
      <w:pPr>
        <w:numPr>
          <w:ilvl w:val="0"/>
          <w:numId w:val="4"/>
        </w:numPr>
        <w:spacing w:after="0" w:line="240" w:lineRule="auto"/>
        <w:jc w:val="both"/>
        <w:rPr>
          <w:rFonts w:ascii="Arial" w:eastAsia="Times New Roman" w:hAnsi="Arial" w:cs="Arial"/>
          <w:b/>
          <w:bCs/>
          <w:sz w:val="24"/>
          <w:szCs w:val="24"/>
        </w:rPr>
      </w:pPr>
      <w:r w:rsidRPr="000570B5">
        <w:rPr>
          <w:rFonts w:ascii="Arial" w:eastAsia="Times New Roman" w:hAnsi="Arial" w:cs="Arial"/>
          <w:b/>
          <w:bCs/>
          <w:sz w:val="24"/>
          <w:szCs w:val="24"/>
        </w:rPr>
        <w:t>Izvješće o izvršenju Programa građenja objekata i uređaja komunalne infrastrukture za 2021. godinu</w:t>
      </w:r>
    </w:p>
    <w:p w14:paraId="685A10D4" w14:textId="77777777" w:rsidR="00D07F68" w:rsidRDefault="00D07F68" w:rsidP="00EE25C8">
      <w:pPr>
        <w:pStyle w:val="Odlomakpopisa"/>
        <w:numPr>
          <w:ilvl w:val="0"/>
          <w:numId w:val="4"/>
        </w:numPr>
        <w:spacing w:after="0" w:line="276" w:lineRule="auto"/>
        <w:jc w:val="both"/>
        <w:rPr>
          <w:rFonts w:ascii="Arial" w:hAnsi="Arial" w:cs="Arial"/>
          <w:b/>
          <w:bCs/>
          <w:sz w:val="24"/>
          <w:szCs w:val="24"/>
        </w:rPr>
      </w:pPr>
      <w:r>
        <w:rPr>
          <w:rFonts w:ascii="Arial" w:hAnsi="Arial" w:cs="Arial"/>
          <w:b/>
          <w:bCs/>
          <w:sz w:val="24"/>
          <w:szCs w:val="24"/>
        </w:rPr>
        <w:t>I</w:t>
      </w:r>
      <w:r w:rsidRPr="006E576C">
        <w:rPr>
          <w:rFonts w:ascii="Arial" w:hAnsi="Arial" w:cs="Arial"/>
          <w:b/>
          <w:bCs/>
          <w:sz w:val="24"/>
          <w:szCs w:val="24"/>
        </w:rPr>
        <w:t xml:space="preserve">zvješće o realizaciji </w:t>
      </w:r>
      <w:r>
        <w:rPr>
          <w:rFonts w:ascii="Arial" w:hAnsi="Arial" w:cs="Arial"/>
          <w:b/>
          <w:bCs/>
          <w:sz w:val="24"/>
          <w:szCs w:val="24"/>
        </w:rPr>
        <w:t>P</w:t>
      </w:r>
      <w:r w:rsidRPr="006E576C">
        <w:rPr>
          <w:rFonts w:ascii="Arial" w:hAnsi="Arial" w:cs="Arial"/>
          <w:b/>
          <w:bCs/>
          <w:sz w:val="24"/>
          <w:szCs w:val="24"/>
        </w:rPr>
        <w:t xml:space="preserve">rograma javnih potreba u kulturi </w:t>
      </w:r>
      <w:r>
        <w:rPr>
          <w:rFonts w:ascii="Arial" w:hAnsi="Arial" w:cs="Arial"/>
          <w:b/>
          <w:bCs/>
          <w:sz w:val="24"/>
          <w:szCs w:val="24"/>
        </w:rPr>
        <w:t>G</w:t>
      </w:r>
      <w:r w:rsidRPr="006E576C">
        <w:rPr>
          <w:rFonts w:ascii="Arial" w:hAnsi="Arial" w:cs="Arial"/>
          <w:b/>
          <w:bCs/>
          <w:sz w:val="24"/>
          <w:szCs w:val="24"/>
        </w:rPr>
        <w:t xml:space="preserve">rada </w:t>
      </w:r>
      <w:r>
        <w:rPr>
          <w:rFonts w:ascii="Arial" w:hAnsi="Arial" w:cs="Arial"/>
          <w:b/>
          <w:bCs/>
          <w:sz w:val="24"/>
          <w:szCs w:val="24"/>
        </w:rPr>
        <w:t>I</w:t>
      </w:r>
      <w:r w:rsidRPr="006E576C">
        <w:rPr>
          <w:rFonts w:ascii="Arial" w:hAnsi="Arial" w:cs="Arial"/>
          <w:b/>
          <w:bCs/>
          <w:sz w:val="24"/>
          <w:szCs w:val="24"/>
        </w:rPr>
        <w:t xml:space="preserve">vanca za 2021. </w:t>
      </w:r>
      <w:r>
        <w:rPr>
          <w:rFonts w:ascii="Arial" w:hAnsi="Arial" w:cs="Arial"/>
          <w:b/>
          <w:bCs/>
          <w:sz w:val="24"/>
          <w:szCs w:val="24"/>
        </w:rPr>
        <w:t>g</w:t>
      </w:r>
      <w:r w:rsidRPr="006E576C">
        <w:rPr>
          <w:rFonts w:ascii="Arial" w:hAnsi="Arial" w:cs="Arial"/>
          <w:b/>
          <w:bCs/>
          <w:sz w:val="24"/>
          <w:szCs w:val="24"/>
        </w:rPr>
        <w:t>odinu</w:t>
      </w:r>
    </w:p>
    <w:p w14:paraId="6244961E" w14:textId="77777777" w:rsidR="00D07F68" w:rsidRDefault="00D07F68" w:rsidP="00EE25C8">
      <w:pPr>
        <w:pStyle w:val="Odlomakpopisa"/>
        <w:numPr>
          <w:ilvl w:val="0"/>
          <w:numId w:val="4"/>
        </w:numPr>
        <w:spacing w:after="0" w:line="276" w:lineRule="auto"/>
        <w:jc w:val="both"/>
        <w:rPr>
          <w:rFonts w:ascii="Arial" w:hAnsi="Arial" w:cs="Arial"/>
          <w:b/>
          <w:bCs/>
          <w:sz w:val="24"/>
          <w:szCs w:val="24"/>
        </w:rPr>
      </w:pPr>
      <w:r>
        <w:rPr>
          <w:rFonts w:ascii="Arial" w:hAnsi="Arial" w:cs="Arial"/>
          <w:b/>
          <w:bCs/>
          <w:sz w:val="24"/>
          <w:szCs w:val="24"/>
        </w:rPr>
        <w:t>I</w:t>
      </w:r>
      <w:r w:rsidRPr="006E576C">
        <w:rPr>
          <w:rFonts w:ascii="Arial" w:hAnsi="Arial" w:cs="Arial"/>
          <w:b/>
          <w:bCs/>
          <w:sz w:val="24"/>
          <w:szCs w:val="24"/>
        </w:rPr>
        <w:t xml:space="preserve">zvješće o realizaciji </w:t>
      </w:r>
      <w:r>
        <w:rPr>
          <w:rFonts w:ascii="Arial" w:hAnsi="Arial" w:cs="Arial"/>
          <w:b/>
          <w:bCs/>
          <w:sz w:val="24"/>
          <w:szCs w:val="24"/>
        </w:rPr>
        <w:t>P</w:t>
      </w:r>
      <w:r w:rsidRPr="006E576C">
        <w:rPr>
          <w:rFonts w:ascii="Arial" w:hAnsi="Arial" w:cs="Arial"/>
          <w:b/>
          <w:bCs/>
          <w:sz w:val="24"/>
          <w:szCs w:val="24"/>
        </w:rPr>
        <w:t xml:space="preserve">rograma javnih potreba u području socijalne skrbi u </w:t>
      </w:r>
      <w:r>
        <w:rPr>
          <w:rFonts w:ascii="Arial" w:hAnsi="Arial" w:cs="Arial"/>
          <w:b/>
          <w:bCs/>
          <w:sz w:val="24"/>
          <w:szCs w:val="24"/>
        </w:rPr>
        <w:t>G</w:t>
      </w:r>
      <w:r w:rsidRPr="006E576C">
        <w:rPr>
          <w:rFonts w:ascii="Arial" w:hAnsi="Arial" w:cs="Arial"/>
          <w:b/>
          <w:bCs/>
          <w:sz w:val="24"/>
          <w:szCs w:val="24"/>
        </w:rPr>
        <w:t xml:space="preserve">radu </w:t>
      </w:r>
      <w:r>
        <w:rPr>
          <w:rFonts w:ascii="Arial" w:hAnsi="Arial" w:cs="Arial"/>
          <w:b/>
          <w:bCs/>
          <w:sz w:val="24"/>
          <w:szCs w:val="24"/>
        </w:rPr>
        <w:t>I</w:t>
      </w:r>
      <w:r w:rsidRPr="006E576C">
        <w:rPr>
          <w:rFonts w:ascii="Arial" w:hAnsi="Arial" w:cs="Arial"/>
          <w:b/>
          <w:bCs/>
          <w:sz w:val="24"/>
          <w:szCs w:val="24"/>
        </w:rPr>
        <w:t xml:space="preserve">vancu u 2021. </w:t>
      </w:r>
      <w:r>
        <w:rPr>
          <w:rFonts w:ascii="Arial" w:hAnsi="Arial" w:cs="Arial"/>
          <w:b/>
          <w:bCs/>
          <w:sz w:val="24"/>
          <w:szCs w:val="24"/>
        </w:rPr>
        <w:t>g</w:t>
      </w:r>
      <w:r w:rsidRPr="006E576C">
        <w:rPr>
          <w:rFonts w:ascii="Arial" w:hAnsi="Arial" w:cs="Arial"/>
          <w:b/>
          <w:bCs/>
          <w:sz w:val="24"/>
          <w:szCs w:val="24"/>
        </w:rPr>
        <w:t>odini</w:t>
      </w:r>
    </w:p>
    <w:p w14:paraId="7C3FD576" w14:textId="77777777" w:rsidR="00D07F68" w:rsidRDefault="00D07F68" w:rsidP="00EE25C8">
      <w:pPr>
        <w:pStyle w:val="Odlomakpopisa"/>
        <w:numPr>
          <w:ilvl w:val="0"/>
          <w:numId w:val="4"/>
        </w:numPr>
        <w:spacing w:after="0" w:line="276" w:lineRule="auto"/>
        <w:jc w:val="both"/>
        <w:rPr>
          <w:rFonts w:ascii="Arial" w:hAnsi="Arial" w:cs="Arial"/>
          <w:b/>
          <w:bCs/>
          <w:sz w:val="24"/>
          <w:szCs w:val="24"/>
        </w:rPr>
      </w:pPr>
      <w:r>
        <w:rPr>
          <w:rFonts w:ascii="Arial" w:hAnsi="Arial" w:cs="Arial"/>
          <w:b/>
          <w:bCs/>
          <w:sz w:val="24"/>
          <w:szCs w:val="24"/>
        </w:rPr>
        <w:t>I</w:t>
      </w:r>
      <w:r w:rsidRPr="006E576C">
        <w:rPr>
          <w:rFonts w:ascii="Arial" w:hAnsi="Arial" w:cs="Arial"/>
          <w:b/>
          <w:bCs/>
          <w:sz w:val="24"/>
          <w:szCs w:val="24"/>
        </w:rPr>
        <w:t xml:space="preserve">zvješće o realizaciji </w:t>
      </w:r>
      <w:r>
        <w:rPr>
          <w:rFonts w:ascii="Arial" w:hAnsi="Arial" w:cs="Arial"/>
          <w:b/>
          <w:bCs/>
          <w:sz w:val="24"/>
          <w:szCs w:val="24"/>
        </w:rPr>
        <w:t>P</w:t>
      </w:r>
      <w:r w:rsidRPr="006E576C">
        <w:rPr>
          <w:rFonts w:ascii="Arial" w:hAnsi="Arial" w:cs="Arial"/>
          <w:b/>
          <w:bCs/>
          <w:sz w:val="24"/>
          <w:szCs w:val="24"/>
        </w:rPr>
        <w:t xml:space="preserve">rograma javnih potreba u sportu </w:t>
      </w:r>
      <w:r>
        <w:rPr>
          <w:rFonts w:ascii="Arial" w:hAnsi="Arial" w:cs="Arial"/>
          <w:b/>
          <w:bCs/>
          <w:sz w:val="24"/>
          <w:szCs w:val="24"/>
        </w:rPr>
        <w:t>G</w:t>
      </w:r>
      <w:r w:rsidRPr="006E576C">
        <w:rPr>
          <w:rFonts w:ascii="Arial" w:hAnsi="Arial" w:cs="Arial"/>
          <w:b/>
          <w:bCs/>
          <w:sz w:val="24"/>
          <w:szCs w:val="24"/>
        </w:rPr>
        <w:t xml:space="preserve">rada </w:t>
      </w:r>
      <w:r>
        <w:rPr>
          <w:rFonts w:ascii="Arial" w:hAnsi="Arial" w:cs="Arial"/>
          <w:b/>
          <w:bCs/>
          <w:sz w:val="24"/>
          <w:szCs w:val="24"/>
        </w:rPr>
        <w:t>I</w:t>
      </w:r>
      <w:r w:rsidRPr="006E576C">
        <w:rPr>
          <w:rFonts w:ascii="Arial" w:hAnsi="Arial" w:cs="Arial"/>
          <w:b/>
          <w:bCs/>
          <w:sz w:val="24"/>
          <w:szCs w:val="24"/>
        </w:rPr>
        <w:t xml:space="preserve">vanca za 2021. </w:t>
      </w:r>
      <w:r>
        <w:rPr>
          <w:rFonts w:ascii="Arial" w:hAnsi="Arial" w:cs="Arial"/>
          <w:b/>
          <w:bCs/>
          <w:sz w:val="24"/>
          <w:szCs w:val="24"/>
        </w:rPr>
        <w:t>g</w:t>
      </w:r>
      <w:r w:rsidRPr="006E576C">
        <w:rPr>
          <w:rFonts w:ascii="Arial" w:hAnsi="Arial" w:cs="Arial"/>
          <w:b/>
          <w:bCs/>
          <w:sz w:val="24"/>
          <w:szCs w:val="24"/>
        </w:rPr>
        <w:t>odinu</w:t>
      </w:r>
    </w:p>
    <w:p w14:paraId="37ED0488" w14:textId="77777777" w:rsidR="00D07F68" w:rsidRPr="00BF2D68" w:rsidRDefault="00D07F68" w:rsidP="00EE25C8">
      <w:pPr>
        <w:pStyle w:val="Odlomakpopisa"/>
        <w:numPr>
          <w:ilvl w:val="0"/>
          <w:numId w:val="2"/>
        </w:numPr>
        <w:spacing w:after="0" w:line="276" w:lineRule="auto"/>
        <w:jc w:val="both"/>
        <w:rPr>
          <w:rFonts w:ascii="Arial" w:hAnsi="Arial" w:cs="Arial"/>
          <w:b/>
          <w:bCs/>
          <w:sz w:val="24"/>
          <w:szCs w:val="24"/>
        </w:rPr>
      </w:pPr>
      <w:bookmarkStart w:id="1" w:name="_Hlk100142411"/>
      <w:r w:rsidRPr="00BF2D68">
        <w:rPr>
          <w:rFonts w:ascii="Arial" w:hAnsi="Arial" w:cs="Arial"/>
          <w:b/>
          <w:bCs/>
          <w:sz w:val="24"/>
          <w:szCs w:val="24"/>
        </w:rPr>
        <w:t xml:space="preserve">Odluka o raspodjeli rezultata poslovanja po </w:t>
      </w:r>
      <w:r>
        <w:rPr>
          <w:rFonts w:ascii="Arial" w:hAnsi="Arial" w:cs="Arial"/>
          <w:b/>
          <w:bCs/>
          <w:sz w:val="24"/>
          <w:szCs w:val="24"/>
        </w:rPr>
        <w:t>G</w:t>
      </w:r>
      <w:r w:rsidRPr="00BF2D68">
        <w:rPr>
          <w:rFonts w:ascii="Arial" w:hAnsi="Arial" w:cs="Arial"/>
          <w:b/>
          <w:bCs/>
          <w:sz w:val="24"/>
          <w:szCs w:val="24"/>
        </w:rPr>
        <w:t xml:space="preserve">odišnjem </w:t>
      </w:r>
      <w:r>
        <w:rPr>
          <w:rFonts w:ascii="Arial" w:hAnsi="Arial" w:cs="Arial"/>
          <w:b/>
          <w:bCs/>
          <w:sz w:val="24"/>
          <w:szCs w:val="24"/>
        </w:rPr>
        <w:t xml:space="preserve">izvještaju o izvršenju </w:t>
      </w:r>
      <w:r w:rsidRPr="00BF2D68">
        <w:rPr>
          <w:rFonts w:ascii="Arial" w:hAnsi="Arial" w:cs="Arial"/>
          <w:b/>
          <w:bCs/>
          <w:sz w:val="24"/>
          <w:szCs w:val="24"/>
        </w:rPr>
        <w:t xml:space="preserve">Proračuna </w:t>
      </w:r>
      <w:r>
        <w:rPr>
          <w:rFonts w:ascii="Arial" w:hAnsi="Arial" w:cs="Arial"/>
          <w:b/>
          <w:bCs/>
          <w:sz w:val="24"/>
          <w:szCs w:val="24"/>
        </w:rPr>
        <w:t xml:space="preserve">Grada Ivanca </w:t>
      </w:r>
      <w:r w:rsidRPr="00BF2D68">
        <w:rPr>
          <w:rFonts w:ascii="Arial" w:hAnsi="Arial" w:cs="Arial"/>
          <w:b/>
          <w:bCs/>
          <w:sz w:val="24"/>
          <w:szCs w:val="24"/>
        </w:rPr>
        <w:t>za 2021. godinu</w:t>
      </w:r>
    </w:p>
    <w:bookmarkEnd w:id="1"/>
    <w:p w14:paraId="1AD3A834" w14:textId="77777777" w:rsidR="00D07F68" w:rsidRDefault="00D07F68" w:rsidP="00EE25C8">
      <w:pPr>
        <w:pStyle w:val="Odlomakpopisa"/>
        <w:numPr>
          <w:ilvl w:val="0"/>
          <w:numId w:val="2"/>
        </w:numPr>
        <w:spacing w:after="0" w:line="276" w:lineRule="auto"/>
        <w:jc w:val="both"/>
        <w:rPr>
          <w:rFonts w:ascii="Arial" w:hAnsi="Arial" w:cs="Arial"/>
          <w:b/>
          <w:bCs/>
          <w:sz w:val="24"/>
          <w:szCs w:val="24"/>
        </w:rPr>
      </w:pPr>
      <w:r>
        <w:rPr>
          <w:rFonts w:ascii="Arial" w:hAnsi="Arial" w:cs="Arial"/>
          <w:b/>
          <w:bCs/>
          <w:sz w:val="24"/>
          <w:szCs w:val="24"/>
        </w:rPr>
        <w:lastRenderedPageBreak/>
        <w:t>I</w:t>
      </w:r>
      <w:r w:rsidRPr="006E576C">
        <w:rPr>
          <w:rFonts w:ascii="Arial" w:hAnsi="Arial" w:cs="Arial"/>
          <w:b/>
          <w:bCs/>
          <w:sz w:val="24"/>
          <w:szCs w:val="24"/>
        </w:rPr>
        <w:t xml:space="preserve">zvješće o radu gradonačelnika za razdoblje od 01. </w:t>
      </w:r>
      <w:r>
        <w:rPr>
          <w:rFonts w:ascii="Arial" w:hAnsi="Arial" w:cs="Arial"/>
          <w:b/>
          <w:bCs/>
          <w:sz w:val="24"/>
          <w:szCs w:val="24"/>
        </w:rPr>
        <w:t>s</w:t>
      </w:r>
      <w:r w:rsidRPr="006E576C">
        <w:rPr>
          <w:rFonts w:ascii="Arial" w:hAnsi="Arial" w:cs="Arial"/>
          <w:b/>
          <w:bCs/>
          <w:sz w:val="24"/>
          <w:szCs w:val="24"/>
        </w:rPr>
        <w:t xml:space="preserve">rpnja do 31. </w:t>
      </w:r>
      <w:r>
        <w:rPr>
          <w:rFonts w:ascii="Arial" w:hAnsi="Arial" w:cs="Arial"/>
          <w:b/>
          <w:bCs/>
          <w:sz w:val="24"/>
          <w:szCs w:val="24"/>
        </w:rPr>
        <w:t>p</w:t>
      </w:r>
      <w:r w:rsidRPr="006E576C">
        <w:rPr>
          <w:rFonts w:ascii="Arial" w:hAnsi="Arial" w:cs="Arial"/>
          <w:b/>
          <w:bCs/>
          <w:sz w:val="24"/>
          <w:szCs w:val="24"/>
        </w:rPr>
        <w:t xml:space="preserve">rosinca 2021. </w:t>
      </w:r>
      <w:r>
        <w:rPr>
          <w:rFonts w:ascii="Arial" w:hAnsi="Arial" w:cs="Arial"/>
          <w:b/>
          <w:bCs/>
          <w:sz w:val="24"/>
          <w:szCs w:val="24"/>
        </w:rPr>
        <w:t>g</w:t>
      </w:r>
      <w:r w:rsidRPr="006E576C">
        <w:rPr>
          <w:rFonts w:ascii="Arial" w:hAnsi="Arial" w:cs="Arial"/>
          <w:b/>
          <w:bCs/>
          <w:sz w:val="24"/>
          <w:szCs w:val="24"/>
        </w:rPr>
        <w:t>odin</w:t>
      </w:r>
      <w:r>
        <w:rPr>
          <w:rFonts w:ascii="Arial" w:hAnsi="Arial" w:cs="Arial"/>
          <w:b/>
          <w:bCs/>
          <w:sz w:val="24"/>
          <w:szCs w:val="24"/>
        </w:rPr>
        <w:t>e</w:t>
      </w:r>
    </w:p>
    <w:p w14:paraId="44E8A1B7" w14:textId="77777777" w:rsidR="00D07F68" w:rsidRDefault="00D07F68" w:rsidP="00EE25C8">
      <w:pPr>
        <w:pStyle w:val="Odlomakpopisa"/>
        <w:numPr>
          <w:ilvl w:val="0"/>
          <w:numId w:val="2"/>
        </w:numPr>
        <w:spacing w:after="0" w:line="276" w:lineRule="auto"/>
        <w:jc w:val="both"/>
        <w:rPr>
          <w:rFonts w:ascii="Arial" w:hAnsi="Arial" w:cs="Arial"/>
          <w:b/>
          <w:bCs/>
          <w:sz w:val="24"/>
          <w:szCs w:val="24"/>
        </w:rPr>
      </w:pPr>
      <w:r>
        <w:rPr>
          <w:rFonts w:ascii="Arial" w:hAnsi="Arial" w:cs="Arial"/>
          <w:b/>
          <w:bCs/>
          <w:sz w:val="24"/>
          <w:szCs w:val="24"/>
        </w:rPr>
        <w:t>Izvješće o izvršenju Plana djelovanja grada Ivanca u području prirodnih nepogoda za 2021. godinu</w:t>
      </w:r>
    </w:p>
    <w:p w14:paraId="2B90C69E" w14:textId="77777777" w:rsidR="00D07F68" w:rsidRPr="00BF2D68" w:rsidRDefault="00D07F68" w:rsidP="00EE25C8">
      <w:pPr>
        <w:numPr>
          <w:ilvl w:val="0"/>
          <w:numId w:val="2"/>
        </w:numPr>
        <w:spacing w:after="0" w:line="240" w:lineRule="auto"/>
        <w:jc w:val="both"/>
        <w:rPr>
          <w:rFonts w:ascii="Arial" w:eastAsia="Times New Roman" w:hAnsi="Arial" w:cs="Arial"/>
          <w:b/>
          <w:bCs/>
          <w:sz w:val="24"/>
          <w:szCs w:val="24"/>
        </w:rPr>
      </w:pPr>
      <w:r w:rsidRPr="00BF2D68">
        <w:rPr>
          <w:rFonts w:ascii="Arial" w:eastAsia="Times New Roman" w:hAnsi="Arial" w:cs="Arial"/>
          <w:b/>
          <w:bCs/>
          <w:sz w:val="24"/>
          <w:szCs w:val="24"/>
        </w:rPr>
        <w:t xml:space="preserve">Izvješće o poslovanju groblja za 2021. godinu tvrtke Ivkom d.d. Ivanec kao Uprave groblja, za groblja u Ivancu, Prigorcu, </w:t>
      </w:r>
      <w:proofErr w:type="spellStart"/>
      <w:r w:rsidRPr="00BF2D68">
        <w:rPr>
          <w:rFonts w:ascii="Arial" w:eastAsia="Times New Roman" w:hAnsi="Arial" w:cs="Arial"/>
          <w:b/>
          <w:bCs/>
          <w:sz w:val="24"/>
          <w:szCs w:val="24"/>
        </w:rPr>
        <w:t>Margečanu</w:t>
      </w:r>
      <w:proofErr w:type="spellEnd"/>
      <w:r w:rsidRPr="00BF2D68">
        <w:rPr>
          <w:rFonts w:ascii="Arial" w:eastAsia="Times New Roman" w:hAnsi="Arial" w:cs="Arial"/>
          <w:b/>
          <w:bCs/>
          <w:sz w:val="24"/>
          <w:szCs w:val="24"/>
        </w:rPr>
        <w:t xml:space="preserve"> i Radovanu </w:t>
      </w:r>
    </w:p>
    <w:p w14:paraId="6C206CC5" w14:textId="77777777" w:rsidR="00D07F68" w:rsidRPr="00BF2D68" w:rsidRDefault="00D07F68" w:rsidP="00EE25C8">
      <w:pPr>
        <w:numPr>
          <w:ilvl w:val="0"/>
          <w:numId w:val="2"/>
        </w:numPr>
        <w:spacing w:after="0" w:line="240" w:lineRule="auto"/>
        <w:jc w:val="both"/>
        <w:rPr>
          <w:rFonts w:ascii="Arial" w:eastAsia="Times New Roman" w:hAnsi="Arial" w:cs="Arial"/>
          <w:b/>
          <w:bCs/>
          <w:sz w:val="24"/>
          <w:szCs w:val="24"/>
        </w:rPr>
      </w:pPr>
      <w:r w:rsidRPr="000570B5">
        <w:rPr>
          <w:rFonts w:ascii="Arial" w:eastAsia="Times New Roman" w:hAnsi="Arial" w:cs="Arial"/>
          <w:b/>
          <w:bCs/>
          <w:sz w:val="24"/>
          <w:szCs w:val="24"/>
        </w:rPr>
        <w:t>Izvješće o radu Davatelja javne usluge prikupljanja miješanog komunalnog otpada i biorazgradivog komunalnog otpada za 2021. godinu</w:t>
      </w:r>
    </w:p>
    <w:p w14:paraId="32F9A572" w14:textId="77777777" w:rsidR="00D07F68" w:rsidRDefault="00D07F68" w:rsidP="00EE25C8">
      <w:pPr>
        <w:pStyle w:val="Odlomakpopisa"/>
        <w:numPr>
          <w:ilvl w:val="0"/>
          <w:numId w:val="2"/>
        </w:numPr>
        <w:spacing w:after="0" w:line="276" w:lineRule="auto"/>
        <w:jc w:val="both"/>
        <w:rPr>
          <w:rFonts w:ascii="Arial" w:hAnsi="Arial" w:cs="Arial"/>
          <w:b/>
          <w:bCs/>
          <w:sz w:val="24"/>
          <w:szCs w:val="24"/>
        </w:rPr>
      </w:pPr>
      <w:r>
        <w:rPr>
          <w:rFonts w:ascii="Arial" w:hAnsi="Arial" w:cs="Arial"/>
          <w:b/>
          <w:bCs/>
          <w:sz w:val="24"/>
          <w:szCs w:val="24"/>
        </w:rPr>
        <w:t>II. Izmjene i dopune Proračuna Grada Ivanca za 2022. godinu i projekcije za 2023. i 2024. godinu</w:t>
      </w:r>
    </w:p>
    <w:p w14:paraId="2E4CE533" w14:textId="77777777" w:rsidR="00D07F68" w:rsidRPr="00BF2D68" w:rsidRDefault="00D07F68" w:rsidP="00EE25C8">
      <w:pPr>
        <w:pStyle w:val="Odlomakpopisa"/>
        <w:numPr>
          <w:ilvl w:val="0"/>
          <w:numId w:val="3"/>
        </w:numPr>
        <w:spacing w:after="0" w:line="240" w:lineRule="auto"/>
        <w:jc w:val="both"/>
        <w:rPr>
          <w:rFonts w:ascii="Arial" w:eastAsia="Times New Roman" w:hAnsi="Arial" w:cs="Arial"/>
          <w:b/>
          <w:bCs/>
          <w:sz w:val="24"/>
          <w:szCs w:val="24"/>
        </w:rPr>
      </w:pPr>
      <w:r w:rsidRPr="00BF2D68">
        <w:rPr>
          <w:rFonts w:ascii="Arial" w:eastAsia="Times New Roman" w:hAnsi="Arial" w:cs="Arial"/>
          <w:b/>
          <w:bCs/>
          <w:sz w:val="24"/>
          <w:szCs w:val="24"/>
        </w:rPr>
        <w:t>I. Izmjene i dopune Programa održavanja komunalne infrastrukture za 2022. godinu</w:t>
      </w:r>
    </w:p>
    <w:p w14:paraId="5701A6C0" w14:textId="77777777" w:rsidR="00D07F68" w:rsidRPr="000570B5" w:rsidRDefault="00D07F68" w:rsidP="00EE25C8">
      <w:pPr>
        <w:numPr>
          <w:ilvl w:val="0"/>
          <w:numId w:val="3"/>
        </w:numPr>
        <w:spacing w:after="0" w:line="240" w:lineRule="auto"/>
        <w:jc w:val="both"/>
        <w:rPr>
          <w:rFonts w:ascii="Arial" w:eastAsia="Times New Roman" w:hAnsi="Arial" w:cs="Arial"/>
          <w:b/>
          <w:bCs/>
          <w:sz w:val="24"/>
          <w:szCs w:val="24"/>
        </w:rPr>
      </w:pPr>
      <w:r w:rsidRPr="000570B5">
        <w:rPr>
          <w:rFonts w:ascii="Arial" w:eastAsia="Times New Roman" w:hAnsi="Arial" w:cs="Arial"/>
          <w:b/>
          <w:bCs/>
          <w:sz w:val="24"/>
          <w:szCs w:val="24"/>
        </w:rPr>
        <w:t>I. Izmjene i dopune Programa građenja objekata i uređaja komunalne infrastrukture za 2022. godinu</w:t>
      </w:r>
    </w:p>
    <w:p w14:paraId="7566E9B1" w14:textId="77777777" w:rsidR="00D07F68" w:rsidRPr="00BF2D68" w:rsidRDefault="00D07F68" w:rsidP="00EE25C8">
      <w:pPr>
        <w:pStyle w:val="Odlomakpopisa"/>
        <w:numPr>
          <w:ilvl w:val="0"/>
          <w:numId w:val="3"/>
        </w:numPr>
        <w:spacing w:after="0" w:line="240" w:lineRule="auto"/>
        <w:jc w:val="both"/>
        <w:rPr>
          <w:rFonts w:ascii="Arial" w:eastAsia="Times New Roman" w:hAnsi="Arial" w:cs="Arial"/>
          <w:b/>
          <w:bCs/>
          <w:sz w:val="24"/>
          <w:szCs w:val="24"/>
        </w:rPr>
      </w:pPr>
      <w:r w:rsidRPr="00BF2D68">
        <w:rPr>
          <w:rFonts w:ascii="Arial" w:eastAsia="Times New Roman" w:hAnsi="Arial" w:cs="Arial"/>
          <w:b/>
          <w:bCs/>
          <w:sz w:val="24"/>
          <w:szCs w:val="24"/>
        </w:rPr>
        <w:t>I. Izmjene Programa utroška sredstava šumskog doprinosa u 2022. godini</w:t>
      </w:r>
    </w:p>
    <w:p w14:paraId="08201242" w14:textId="77777777" w:rsidR="00D07F68" w:rsidRPr="00BF2D68" w:rsidRDefault="00D07F68" w:rsidP="00EE25C8">
      <w:pPr>
        <w:pStyle w:val="Odlomakpopisa"/>
        <w:numPr>
          <w:ilvl w:val="0"/>
          <w:numId w:val="3"/>
        </w:numPr>
        <w:spacing w:after="0" w:line="240" w:lineRule="auto"/>
        <w:jc w:val="both"/>
        <w:rPr>
          <w:rFonts w:ascii="Arial" w:hAnsi="Arial" w:cs="Arial"/>
          <w:b/>
          <w:bCs/>
          <w:sz w:val="24"/>
          <w:szCs w:val="24"/>
        </w:rPr>
      </w:pPr>
      <w:r w:rsidRPr="00BF2D68">
        <w:rPr>
          <w:rFonts w:ascii="Arial" w:hAnsi="Arial" w:cs="Arial"/>
          <w:b/>
          <w:bCs/>
          <w:sz w:val="24"/>
          <w:szCs w:val="24"/>
        </w:rPr>
        <w:t>I. Izmjene Programa javnih potreba u području socijalne skrbi za Grad Ivanec u 2022. godini</w:t>
      </w:r>
    </w:p>
    <w:p w14:paraId="51691144" w14:textId="77777777" w:rsidR="00D07F68" w:rsidRDefault="00D07F68" w:rsidP="00EE25C8">
      <w:pPr>
        <w:pStyle w:val="Odlomakpopisa"/>
        <w:numPr>
          <w:ilvl w:val="0"/>
          <w:numId w:val="3"/>
        </w:numPr>
        <w:spacing w:after="0" w:line="276" w:lineRule="auto"/>
        <w:jc w:val="both"/>
        <w:rPr>
          <w:rFonts w:ascii="Arial" w:hAnsi="Arial" w:cs="Arial"/>
          <w:b/>
          <w:bCs/>
          <w:sz w:val="24"/>
          <w:szCs w:val="24"/>
        </w:rPr>
      </w:pPr>
      <w:r w:rsidRPr="006E576C">
        <w:rPr>
          <w:rFonts w:ascii="Arial" w:hAnsi="Arial" w:cs="Arial"/>
          <w:b/>
          <w:bCs/>
          <w:sz w:val="24"/>
          <w:szCs w:val="24"/>
        </w:rPr>
        <w:t>I. Izmjene i dopune Programa javnih potreba u kulturi Grada Ivanca za 2022. godinu</w:t>
      </w:r>
    </w:p>
    <w:p w14:paraId="46C84CBF" w14:textId="77777777" w:rsidR="00D07F68" w:rsidRPr="00BF2D68" w:rsidRDefault="00D07F68" w:rsidP="00EE25C8">
      <w:pPr>
        <w:pStyle w:val="Odlomakpopisa"/>
        <w:numPr>
          <w:ilvl w:val="0"/>
          <w:numId w:val="3"/>
        </w:numPr>
        <w:spacing w:after="0" w:line="276" w:lineRule="auto"/>
        <w:jc w:val="both"/>
        <w:rPr>
          <w:rFonts w:ascii="Arial" w:hAnsi="Arial" w:cs="Arial"/>
          <w:b/>
          <w:bCs/>
          <w:sz w:val="24"/>
          <w:szCs w:val="24"/>
        </w:rPr>
      </w:pPr>
      <w:r>
        <w:rPr>
          <w:rFonts w:ascii="Arial" w:hAnsi="Arial" w:cs="Arial"/>
          <w:b/>
          <w:bCs/>
          <w:sz w:val="24"/>
          <w:szCs w:val="24"/>
        </w:rPr>
        <w:t>I</w:t>
      </w:r>
      <w:r w:rsidRPr="006E576C">
        <w:rPr>
          <w:rFonts w:ascii="Arial" w:hAnsi="Arial" w:cs="Arial"/>
          <w:b/>
          <w:bCs/>
          <w:sz w:val="24"/>
          <w:szCs w:val="24"/>
        </w:rPr>
        <w:t xml:space="preserve">. Izmjene i dopune </w:t>
      </w:r>
      <w:r>
        <w:rPr>
          <w:rFonts w:ascii="Arial" w:hAnsi="Arial" w:cs="Arial"/>
          <w:b/>
          <w:bCs/>
          <w:sz w:val="24"/>
          <w:szCs w:val="24"/>
        </w:rPr>
        <w:t>P</w:t>
      </w:r>
      <w:r w:rsidRPr="006E576C">
        <w:rPr>
          <w:rFonts w:ascii="Arial" w:hAnsi="Arial" w:cs="Arial"/>
          <w:b/>
          <w:bCs/>
          <w:sz w:val="24"/>
          <w:szCs w:val="24"/>
        </w:rPr>
        <w:t xml:space="preserve">rograma javnih potreba u sportu </w:t>
      </w:r>
      <w:r>
        <w:rPr>
          <w:rFonts w:ascii="Arial" w:hAnsi="Arial" w:cs="Arial"/>
          <w:b/>
          <w:bCs/>
          <w:sz w:val="24"/>
          <w:szCs w:val="24"/>
        </w:rPr>
        <w:t>G</w:t>
      </w:r>
      <w:r w:rsidRPr="006E576C">
        <w:rPr>
          <w:rFonts w:ascii="Arial" w:hAnsi="Arial" w:cs="Arial"/>
          <w:b/>
          <w:bCs/>
          <w:sz w:val="24"/>
          <w:szCs w:val="24"/>
        </w:rPr>
        <w:t xml:space="preserve">rada </w:t>
      </w:r>
      <w:r>
        <w:rPr>
          <w:rFonts w:ascii="Arial" w:hAnsi="Arial" w:cs="Arial"/>
          <w:b/>
          <w:bCs/>
          <w:sz w:val="24"/>
          <w:szCs w:val="24"/>
        </w:rPr>
        <w:t>I</w:t>
      </w:r>
      <w:r w:rsidRPr="006E576C">
        <w:rPr>
          <w:rFonts w:ascii="Arial" w:hAnsi="Arial" w:cs="Arial"/>
          <w:b/>
          <w:bCs/>
          <w:sz w:val="24"/>
          <w:szCs w:val="24"/>
        </w:rPr>
        <w:t xml:space="preserve">vanca za 2022. </w:t>
      </w:r>
      <w:r>
        <w:rPr>
          <w:rFonts w:ascii="Arial" w:hAnsi="Arial" w:cs="Arial"/>
          <w:b/>
          <w:bCs/>
          <w:sz w:val="24"/>
          <w:szCs w:val="24"/>
        </w:rPr>
        <w:t>g</w:t>
      </w:r>
      <w:r w:rsidRPr="006E576C">
        <w:rPr>
          <w:rFonts w:ascii="Arial" w:hAnsi="Arial" w:cs="Arial"/>
          <w:b/>
          <w:bCs/>
          <w:sz w:val="24"/>
          <w:szCs w:val="24"/>
        </w:rPr>
        <w:t>odinu</w:t>
      </w:r>
    </w:p>
    <w:p w14:paraId="0D351C92" w14:textId="77777777" w:rsidR="00D07F68" w:rsidRDefault="00D07F68" w:rsidP="00EE25C8">
      <w:pPr>
        <w:pStyle w:val="Odlomakpopisa"/>
        <w:numPr>
          <w:ilvl w:val="0"/>
          <w:numId w:val="2"/>
        </w:numPr>
        <w:spacing w:after="0" w:line="276" w:lineRule="auto"/>
        <w:jc w:val="both"/>
        <w:rPr>
          <w:rFonts w:ascii="Arial" w:hAnsi="Arial" w:cs="Arial"/>
          <w:b/>
          <w:bCs/>
          <w:sz w:val="24"/>
          <w:szCs w:val="24"/>
        </w:rPr>
      </w:pPr>
      <w:r w:rsidRPr="006F44F2">
        <w:rPr>
          <w:rFonts w:ascii="Arial" w:hAnsi="Arial" w:cs="Arial"/>
          <w:b/>
          <w:bCs/>
          <w:sz w:val="24"/>
          <w:szCs w:val="24"/>
        </w:rPr>
        <w:t>Odluka o izmjenama i dopunama Odluke o upravnim tijelima Grada Ivanca</w:t>
      </w:r>
    </w:p>
    <w:p w14:paraId="4995D711" w14:textId="77777777" w:rsidR="00D07F68" w:rsidRDefault="00D07F68" w:rsidP="00EE25C8">
      <w:pPr>
        <w:pStyle w:val="Odlomakpopisa"/>
        <w:numPr>
          <w:ilvl w:val="0"/>
          <w:numId w:val="2"/>
        </w:numPr>
        <w:spacing w:after="0" w:line="276" w:lineRule="auto"/>
        <w:jc w:val="both"/>
        <w:rPr>
          <w:rFonts w:ascii="Arial" w:hAnsi="Arial" w:cs="Arial"/>
          <w:b/>
          <w:bCs/>
          <w:sz w:val="24"/>
          <w:szCs w:val="24"/>
        </w:rPr>
      </w:pPr>
      <w:r w:rsidRPr="006F44F2">
        <w:rPr>
          <w:rFonts w:ascii="Arial" w:hAnsi="Arial" w:cs="Arial"/>
          <w:b/>
          <w:bCs/>
          <w:sz w:val="24"/>
          <w:szCs w:val="24"/>
        </w:rPr>
        <w:t>Odluka o izmjenama i dopunama Odluke o koeficijentima za obračun plaće službenika i namještenika</w:t>
      </w:r>
    </w:p>
    <w:p w14:paraId="146892B3" w14:textId="77777777" w:rsidR="00D07F68" w:rsidRPr="00652A8B" w:rsidRDefault="00D07F68" w:rsidP="00EE25C8">
      <w:pPr>
        <w:pStyle w:val="Odlomakpopisa"/>
        <w:numPr>
          <w:ilvl w:val="0"/>
          <w:numId w:val="2"/>
        </w:numPr>
        <w:spacing w:after="0" w:line="276" w:lineRule="auto"/>
        <w:jc w:val="both"/>
        <w:rPr>
          <w:rFonts w:ascii="Arial" w:hAnsi="Arial" w:cs="Arial"/>
          <w:b/>
          <w:bCs/>
          <w:sz w:val="24"/>
          <w:szCs w:val="24"/>
        </w:rPr>
      </w:pPr>
      <w:r w:rsidRPr="00BF2D68">
        <w:rPr>
          <w:rFonts w:ascii="Arial" w:hAnsi="Arial" w:cs="Arial"/>
          <w:b/>
          <w:bCs/>
          <w:sz w:val="24"/>
          <w:szCs w:val="24"/>
        </w:rPr>
        <w:t>Program dodjele bespovratnih potpora za poticanje razvoja poduzetništva Grada Ivanca za 2022. godinu</w:t>
      </w:r>
    </w:p>
    <w:p w14:paraId="73D81AA1" w14:textId="4D19DBDF" w:rsidR="00D07F68" w:rsidRPr="00D07F68" w:rsidRDefault="00D07F68" w:rsidP="00EE25C8">
      <w:pPr>
        <w:pStyle w:val="Odlomakpopisa"/>
        <w:numPr>
          <w:ilvl w:val="0"/>
          <w:numId w:val="2"/>
        </w:numPr>
        <w:spacing w:after="0" w:line="276" w:lineRule="auto"/>
        <w:jc w:val="both"/>
        <w:rPr>
          <w:rFonts w:ascii="Arial" w:hAnsi="Arial" w:cs="Arial"/>
          <w:b/>
          <w:bCs/>
          <w:sz w:val="24"/>
          <w:szCs w:val="24"/>
        </w:rPr>
      </w:pPr>
      <w:r>
        <w:rPr>
          <w:rFonts w:ascii="Arial" w:hAnsi="Arial" w:cs="Arial"/>
          <w:b/>
          <w:bCs/>
          <w:sz w:val="24"/>
          <w:szCs w:val="24"/>
        </w:rPr>
        <w:t>Izvješće o korištenju sredstava proračunske zalihe za mjesec siječanj - ožujak 2022. godine</w:t>
      </w:r>
    </w:p>
    <w:p w14:paraId="44827E76" w14:textId="77777777" w:rsidR="00D07F68" w:rsidRDefault="00D07F68" w:rsidP="00EE25C8">
      <w:pPr>
        <w:numPr>
          <w:ilvl w:val="0"/>
          <w:numId w:val="2"/>
        </w:numPr>
        <w:spacing w:after="0" w:line="240" w:lineRule="auto"/>
        <w:jc w:val="both"/>
        <w:rPr>
          <w:rFonts w:ascii="Arial" w:eastAsia="Times New Roman" w:hAnsi="Arial" w:cs="Arial"/>
          <w:b/>
          <w:bCs/>
          <w:sz w:val="24"/>
          <w:szCs w:val="24"/>
        </w:rPr>
      </w:pPr>
      <w:r w:rsidRPr="000570B5">
        <w:rPr>
          <w:rFonts w:ascii="Arial" w:eastAsia="Times New Roman" w:hAnsi="Arial" w:cs="Arial"/>
          <w:b/>
          <w:bCs/>
          <w:sz w:val="24"/>
          <w:szCs w:val="24"/>
        </w:rPr>
        <w:t>Zaključak</w:t>
      </w:r>
      <w:r>
        <w:rPr>
          <w:rFonts w:ascii="Arial" w:eastAsia="Times New Roman" w:hAnsi="Arial" w:cs="Arial"/>
          <w:b/>
          <w:bCs/>
          <w:sz w:val="24"/>
          <w:szCs w:val="24"/>
        </w:rPr>
        <w:t xml:space="preserve"> o</w:t>
      </w:r>
      <w:r w:rsidRPr="000570B5">
        <w:rPr>
          <w:rFonts w:ascii="Arial" w:eastAsia="Times New Roman" w:hAnsi="Arial" w:cs="Arial"/>
          <w:b/>
          <w:bCs/>
          <w:sz w:val="24"/>
          <w:szCs w:val="24"/>
        </w:rPr>
        <w:t> </w:t>
      </w:r>
      <w:r>
        <w:rPr>
          <w:rFonts w:ascii="Arial" w:eastAsia="Times New Roman" w:hAnsi="Arial" w:cs="Arial"/>
          <w:b/>
          <w:bCs/>
          <w:sz w:val="24"/>
          <w:szCs w:val="24"/>
        </w:rPr>
        <w:t xml:space="preserve"> </w:t>
      </w:r>
      <w:r w:rsidRPr="000570B5">
        <w:rPr>
          <w:rFonts w:ascii="Arial" w:eastAsia="Times New Roman" w:hAnsi="Arial" w:cs="Arial"/>
          <w:b/>
          <w:bCs/>
          <w:sz w:val="24"/>
          <w:szCs w:val="24"/>
        </w:rPr>
        <w:t>prihvaćanju </w:t>
      </w:r>
      <w:r>
        <w:rPr>
          <w:rFonts w:ascii="Arial" w:eastAsia="Times New Roman" w:hAnsi="Arial" w:cs="Arial"/>
          <w:b/>
          <w:bCs/>
          <w:sz w:val="24"/>
          <w:szCs w:val="24"/>
        </w:rPr>
        <w:t xml:space="preserve"> </w:t>
      </w:r>
      <w:r w:rsidRPr="000570B5">
        <w:rPr>
          <w:rFonts w:ascii="Arial" w:eastAsia="Times New Roman" w:hAnsi="Arial" w:cs="Arial"/>
          <w:b/>
          <w:bCs/>
          <w:sz w:val="24"/>
          <w:szCs w:val="24"/>
        </w:rPr>
        <w:t>Sporazuma gradonačelnika – Europa, „Intenziviranje mjera za pravedniju, klimatski neutralnu Europu“</w:t>
      </w:r>
    </w:p>
    <w:p w14:paraId="5D3A44F7" w14:textId="77777777" w:rsidR="00D07F68" w:rsidRDefault="00D07F68" w:rsidP="00EE25C8">
      <w:pPr>
        <w:pStyle w:val="Odlomakpopisa"/>
        <w:numPr>
          <w:ilvl w:val="0"/>
          <w:numId w:val="2"/>
        </w:numPr>
        <w:spacing w:after="0" w:line="276" w:lineRule="auto"/>
        <w:jc w:val="both"/>
        <w:rPr>
          <w:rFonts w:ascii="Arial" w:hAnsi="Arial" w:cs="Arial"/>
          <w:b/>
          <w:bCs/>
          <w:sz w:val="24"/>
          <w:szCs w:val="24"/>
        </w:rPr>
      </w:pPr>
      <w:r>
        <w:rPr>
          <w:rFonts w:ascii="Arial" w:hAnsi="Arial" w:cs="Arial"/>
          <w:b/>
          <w:bCs/>
          <w:sz w:val="24"/>
          <w:szCs w:val="24"/>
        </w:rPr>
        <w:t>O</w:t>
      </w:r>
      <w:r w:rsidRPr="006E576C">
        <w:rPr>
          <w:rFonts w:ascii="Arial" w:hAnsi="Arial" w:cs="Arial"/>
          <w:b/>
          <w:bCs/>
          <w:sz w:val="24"/>
          <w:szCs w:val="24"/>
        </w:rPr>
        <w:t>dluka o ukidanju svojstva javnog dobra na nekretninama označenim kao k.č.br. 12904</w:t>
      </w:r>
      <w:r>
        <w:rPr>
          <w:rFonts w:ascii="Arial" w:hAnsi="Arial" w:cs="Arial"/>
          <w:b/>
          <w:bCs/>
          <w:sz w:val="24"/>
          <w:szCs w:val="24"/>
        </w:rPr>
        <w:t xml:space="preserve"> i </w:t>
      </w:r>
      <w:r w:rsidRPr="006E576C">
        <w:rPr>
          <w:rFonts w:ascii="Arial" w:hAnsi="Arial" w:cs="Arial"/>
          <w:b/>
          <w:bCs/>
          <w:sz w:val="24"/>
          <w:szCs w:val="24"/>
        </w:rPr>
        <w:t xml:space="preserve">12936, sve u k.o. </w:t>
      </w:r>
      <w:r>
        <w:rPr>
          <w:rFonts w:ascii="Arial" w:hAnsi="Arial" w:cs="Arial"/>
          <w:b/>
          <w:bCs/>
          <w:sz w:val="24"/>
          <w:szCs w:val="24"/>
        </w:rPr>
        <w:t>I</w:t>
      </w:r>
      <w:r w:rsidRPr="006E576C">
        <w:rPr>
          <w:rFonts w:ascii="Arial" w:hAnsi="Arial" w:cs="Arial"/>
          <w:b/>
          <w:bCs/>
          <w:sz w:val="24"/>
          <w:szCs w:val="24"/>
        </w:rPr>
        <w:t>vanec</w:t>
      </w:r>
    </w:p>
    <w:p w14:paraId="2F733E03" w14:textId="5B2011DB" w:rsidR="00D07F68" w:rsidRDefault="00D07F68" w:rsidP="00D07F68">
      <w:pPr>
        <w:spacing w:line="276" w:lineRule="auto"/>
        <w:jc w:val="both"/>
        <w:rPr>
          <w:rFonts w:ascii="Arial" w:hAnsi="Arial" w:cs="Arial"/>
          <w:sz w:val="24"/>
          <w:szCs w:val="24"/>
        </w:rPr>
      </w:pPr>
    </w:p>
    <w:p w14:paraId="7859E5CF" w14:textId="77777777" w:rsidR="00745A95" w:rsidRDefault="00745A95" w:rsidP="00D07F68">
      <w:pPr>
        <w:spacing w:line="276" w:lineRule="auto"/>
        <w:jc w:val="both"/>
        <w:rPr>
          <w:rFonts w:ascii="Arial" w:hAnsi="Arial" w:cs="Arial"/>
          <w:sz w:val="24"/>
          <w:szCs w:val="24"/>
        </w:rPr>
      </w:pPr>
    </w:p>
    <w:p w14:paraId="7D58AB1E" w14:textId="74ED0048" w:rsidR="00D07F68" w:rsidRDefault="00D07F68" w:rsidP="00745A95">
      <w:pPr>
        <w:spacing w:line="276" w:lineRule="auto"/>
        <w:jc w:val="center"/>
        <w:rPr>
          <w:rFonts w:ascii="Arial" w:hAnsi="Arial" w:cs="Arial"/>
          <w:b/>
          <w:bCs/>
          <w:sz w:val="24"/>
          <w:szCs w:val="24"/>
        </w:rPr>
      </w:pPr>
      <w:r w:rsidRPr="00745A95">
        <w:rPr>
          <w:rFonts w:ascii="Arial" w:hAnsi="Arial" w:cs="Arial"/>
          <w:b/>
          <w:bCs/>
          <w:sz w:val="24"/>
          <w:szCs w:val="24"/>
        </w:rPr>
        <w:t>AKTUALNI SAT</w:t>
      </w:r>
    </w:p>
    <w:p w14:paraId="4330C32A" w14:textId="77777777" w:rsidR="008E0E08" w:rsidRPr="008E0E08" w:rsidRDefault="008E0E08" w:rsidP="00745A95">
      <w:pPr>
        <w:spacing w:line="276" w:lineRule="auto"/>
        <w:jc w:val="center"/>
        <w:rPr>
          <w:rFonts w:ascii="Arial" w:hAnsi="Arial" w:cs="Arial"/>
          <w:b/>
          <w:bCs/>
          <w:sz w:val="10"/>
          <w:szCs w:val="10"/>
        </w:rPr>
      </w:pPr>
    </w:p>
    <w:p w14:paraId="604CB1B6" w14:textId="3AABD90C" w:rsidR="00D07F68" w:rsidRDefault="00D07F68" w:rsidP="0080757A">
      <w:pPr>
        <w:spacing w:line="276" w:lineRule="auto"/>
        <w:jc w:val="both"/>
        <w:rPr>
          <w:rFonts w:ascii="Arial" w:hAnsi="Arial" w:cs="Arial"/>
          <w:sz w:val="24"/>
          <w:szCs w:val="24"/>
        </w:rPr>
      </w:pPr>
      <w:r>
        <w:rPr>
          <w:rFonts w:ascii="Arial" w:hAnsi="Arial" w:cs="Arial"/>
          <w:sz w:val="24"/>
          <w:szCs w:val="24"/>
        </w:rPr>
        <w:t>Pitanja i prijedlozi vijećnika te odgovori na ista:</w:t>
      </w:r>
    </w:p>
    <w:p w14:paraId="6DB270DB" w14:textId="77777777" w:rsidR="0080757A" w:rsidRPr="0080757A" w:rsidRDefault="0080757A" w:rsidP="0080757A">
      <w:pPr>
        <w:spacing w:line="276" w:lineRule="auto"/>
        <w:jc w:val="both"/>
        <w:rPr>
          <w:rFonts w:ascii="Arial" w:hAnsi="Arial" w:cs="Arial"/>
          <w:sz w:val="10"/>
          <w:szCs w:val="10"/>
        </w:rPr>
      </w:pPr>
    </w:p>
    <w:p w14:paraId="593D9B40" w14:textId="62048B39" w:rsidR="009A19AA" w:rsidRPr="009A19AA" w:rsidRDefault="009A19AA" w:rsidP="00EE25C8">
      <w:pPr>
        <w:pStyle w:val="Default"/>
        <w:numPr>
          <w:ilvl w:val="0"/>
          <w:numId w:val="1"/>
        </w:numPr>
        <w:spacing w:line="276" w:lineRule="auto"/>
        <w:jc w:val="both"/>
        <w:rPr>
          <w:rFonts w:ascii="Arial" w:hAnsi="Arial" w:cs="Arial"/>
        </w:rPr>
      </w:pPr>
      <w:r w:rsidRPr="009A19AA">
        <w:rPr>
          <w:rFonts w:ascii="Arial" w:hAnsi="Arial" w:cs="Arial"/>
          <w:b/>
        </w:rPr>
        <w:t xml:space="preserve">Mihael Slunjski: </w:t>
      </w:r>
      <w:r w:rsidRPr="009A19AA">
        <w:rPr>
          <w:rFonts w:ascii="Arial" w:hAnsi="Arial" w:cs="Arial"/>
        </w:rPr>
        <w:t xml:space="preserve"> Županijska uprava za ceste osigurala je 200</w:t>
      </w:r>
      <w:r w:rsidR="001D59BC">
        <w:rPr>
          <w:rFonts w:ascii="Arial" w:hAnsi="Arial" w:cs="Arial"/>
        </w:rPr>
        <w:t>.</w:t>
      </w:r>
      <w:r w:rsidRPr="009A19AA">
        <w:rPr>
          <w:rFonts w:ascii="Arial" w:hAnsi="Arial" w:cs="Arial"/>
        </w:rPr>
        <w:t>000 kuna za najvažniju stavku izvanredno održavanje cesta na području Grada Ivanca. Samim time naš grad sa ogromnim brojem prometnica koje povezuju vidno raštrkana naselja sa centrom</w:t>
      </w:r>
      <w:r>
        <w:rPr>
          <w:rFonts w:ascii="Arial" w:hAnsi="Arial" w:cs="Arial"/>
        </w:rPr>
        <w:t xml:space="preserve"> </w:t>
      </w:r>
      <w:r w:rsidRPr="009A19AA">
        <w:rPr>
          <w:rFonts w:ascii="Arial" w:hAnsi="Arial" w:cs="Arial"/>
        </w:rPr>
        <w:t>grada i drugim gradovima i općinama, svrstava se u jedinice lokalne samouprave sa</w:t>
      </w:r>
      <w:r>
        <w:rPr>
          <w:rFonts w:ascii="Arial" w:hAnsi="Arial" w:cs="Arial"/>
        </w:rPr>
        <w:t xml:space="preserve"> </w:t>
      </w:r>
      <w:r w:rsidRPr="009A19AA">
        <w:rPr>
          <w:rFonts w:ascii="Arial" w:hAnsi="Arial" w:cs="Arial"/>
        </w:rPr>
        <w:t xml:space="preserve">najmanjim sredstvima za te iste ceste, dok je </w:t>
      </w:r>
      <w:r w:rsidRPr="009A19AA">
        <w:rPr>
          <w:rFonts w:ascii="Arial" w:hAnsi="Arial" w:cs="Arial"/>
        </w:rPr>
        <w:lastRenderedPageBreak/>
        <w:t>važno napomenuti da Ivanec godišnje</w:t>
      </w:r>
      <w:r>
        <w:rPr>
          <w:rFonts w:ascii="Arial" w:hAnsi="Arial" w:cs="Arial"/>
        </w:rPr>
        <w:t xml:space="preserve"> </w:t>
      </w:r>
      <w:r w:rsidRPr="009A19AA">
        <w:rPr>
          <w:rFonts w:ascii="Arial" w:hAnsi="Arial" w:cs="Arial"/>
        </w:rPr>
        <w:t>iz proračuna daje kapitalnu donaciju ŽUC-u u iznosu od 500 000 kuna. Moje pitanje</w:t>
      </w:r>
      <w:r>
        <w:rPr>
          <w:rFonts w:ascii="Arial" w:hAnsi="Arial" w:cs="Arial"/>
        </w:rPr>
        <w:t xml:space="preserve"> </w:t>
      </w:r>
      <w:r w:rsidRPr="009A19AA">
        <w:rPr>
          <w:rFonts w:ascii="Arial" w:hAnsi="Arial" w:cs="Arial"/>
        </w:rPr>
        <w:t>je imate li kakvih saznanja što će se raditi ove godine sa ograničenim sredstvima,</w:t>
      </w:r>
      <w:r>
        <w:rPr>
          <w:rFonts w:ascii="Arial" w:hAnsi="Arial" w:cs="Arial"/>
        </w:rPr>
        <w:t xml:space="preserve"> </w:t>
      </w:r>
      <w:r w:rsidRPr="009A19AA">
        <w:rPr>
          <w:rFonts w:ascii="Arial" w:hAnsi="Arial" w:cs="Arial"/>
        </w:rPr>
        <w:t xml:space="preserve">koje ceste ulaze u sanaciju i slažete li se sa ovakvim budžetiranjem? </w:t>
      </w:r>
    </w:p>
    <w:p w14:paraId="69493005" w14:textId="77777777" w:rsidR="009A19AA" w:rsidRDefault="009A19AA" w:rsidP="00D95165">
      <w:pPr>
        <w:jc w:val="both"/>
        <w:rPr>
          <w:rFonts w:ascii="Arial" w:hAnsi="Arial" w:cs="Arial"/>
          <w:sz w:val="24"/>
          <w:szCs w:val="24"/>
        </w:rPr>
      </w:pPr>
    </w:p>
    <w:p w14:paraId="15ABA02A" w14:textId="3DD3AE26" w:rsidR="008D21CE" w:rsidRPr="00D95165" w:rsidRDefault="00883BC9" w:rsidP="009A19AA">
      <w:pPr>
        <w:spacing w:line="276" w:lineRule="auto"/>
        <w:ind w:left="708"/>
        <w:jc w:val="both"/>
        <w:rPr>
          <w:rFonts w:ascii="Arial" w:hAnsi="Arial" w:cs="Arial"/>
          <w:sz w:val="24"/>
          <w:szCs w:val="24"/>
        </w:rPr>
      </w:pPr>
      <w:r w:rsidRPr="009A19AA">
        <w:rPr>
          <w:rFonts w:ascii="Arial" w:hAnsi="Arial" w:cs="Arial"/>
          <w:b/>
          <w:bCs/>
          <w:sz w:val="24"/>
          <w:szCs w:val="24"/>
        </w:rPr>
        <w:t>Milorad Batinić</w:t>
      </w:r>
      <w:r w:rsidRPr="00D95165">
        <w:rPr>
          <w:rFonts w:ascii="Arial" w:hAnsi="Arial" w:cs="Arial"/>
          <w:sz w:val="24"/>
          <w:szCs w:val="24"/>
        </w:rPr>
        <w:t>: Nisam zadovoljan s time, s takvom vrstom bu</w:t>
      </w:r>
      <w:r w:rsidR="00976621" w:rsidRPr="00D95165">
        <w:rPr>
          <w:rFonts w:ascii="Arial" w:hAnsi="Arial" w:cs="Arial"/>
          <w:sz w:val="24"/>
          <w:szCs w:val="24"/>
        </w:rPr>
        <w:t>dž</w:t>
      </w:r>
      <w:r w:rsidRPr="00D95165">
        <w:rPr>
          <w:rFonts w:ascii="Arial" w:hAnsi="Arial" w:cs="Arial"/>
          <w:sz w:val="24"/>
          <w:szCs w:val="24"/>
        </w:rPr>
        <w:t>etiranja. O tome smo puno govorili. U proračunu je osiguran</w:t>
      </w:r>
      <w:r w:rsidR="001D59BC">
        <w:rPr>
          <w:rFonts w:ascii="Arial" w:hAnsi="Arial" w:cs="Arial"/>
          <w:sz w:val="24"/>
          <w:szCs w:val="24"/>
        </w:rPr>
        <w:t>o</w:t>
      </w:r>
      <w:r w:rsidRPr="00D95165">
        <w:rPr>
          <w:rFonts w:ascii="Arial" w:hAnsi="Arial" w:cs="Arial"/>
          <w:sz w:val="24"/>
          <w:szCs w:val="24"/>
        </w:rPr>
        <w:t xml:space="preserve"> 500 tisuća kuna kao kapitalna donacija, ali prvenstveno doprinos Grada ŽUC-u za poboljšanj</w:t>
      </w:r>
      <w:r w:rsidR="00116D19">
        <w:rPr>
          <w:rFonts w:ascii="Arial" w:hAnsi="Arial" w:cs="Arial"/>
          <w:sz w:val="24"/>
          <w:szCs w:val="24"/>
        </w:rPr>
        <w:t>e</w:t>
      </w:r>
      <w:r w:rsidRPr="00D95165">
        <w:rPr>
          <w:rFonts w:ascii="Arial" w:hAnsi="Arial" w:cs="Arial"/>
          <w:sz w:val="24"/>
          <w:szCs w:val="24"/>
        </w:rPr>
        <w:t xml:space="preserve"> stanja na lokalnim prometnicama.</w:t>
      </w:r>
      <w:r w:rsidR="00976621" w:rsidRPr="00D95165">
        <w:rPr>
          <w:rFonts w:ascii="Arial" w:hAnsi="Arial" w:cs="Arial"/>
          <w:sz w:val="24"/>
          <w:szCs w:val="24"/>
        </w:rPr>
        <w:t xml:space="preserve"> M</w:t>
      </w:r>
      <w:r w:rsidRPr="00D95165">
        <w:rPr>
          <w:rFonts w:ascii="Arial" w:hAnsi="Arial" w:cs="Arial"/>
          <w:sz w:val="24"/>
          <w:szCs w:val="24"/>
        </w:rPr>
        <w:t xml:space="preserve">ožda očekujete da ću </w:t>
      </w:r>
      <w:r w:rsidR="00976621" w:rsidRPr="00D95165">
        <w:rPr>
          <w:rFonts w:ascii="Arial" w:hAnsi="Arial" w:cs="Arial"/>
          <w:sz w:val="24"/>
          <w:szCs w:val="24"/>
        </w:rPr>
        <w:t>kritizirati</w:t>
      </w:r>
      <w:r w:rsidRPr="00D95165">
        <w:rPr>
          <w:rFonts w:ascii="Arial" w:hAnsi="Arial" w:cs="Arial"/>
          <w:sz w:val="24"/>
          <w:szCs w:val="24"/>
        </w:rPr>
        <w:t xml:space="preserve"> ŽUC, da ću kritizirati ne znam koga, međutim ne. Kad pogleda</w:t>
      </w:r>
      <w:r w:rsidR="002825AA">
        <w:rPr>
          <w:rFonts w:ascii="Arial" w:hAnsi="Arial" w:cs="Arial"/>
          <w:sz w:val="24"/>
          <w:szCs w:val="24"/>
        </w:rPr>
        <w:t>te</w:t>
      </w:r>
      <w:r w:rsidRPr="00D95165">
        <w:rPr>
          <w:rFonts w:ascii="Arial" w:hAnsi="Arial" w:cs="Arial"/>
          <w:sz w:val="24"/>
          <w:szCs w:val="24"/>
        </w:rPr>
        <w:t xml:space="preserve"> proračun </w:t>
      </w:r>
      <w:r w:rsidR="00976621" w:rsidRPr="00D95165">
        <w:rPr>
          <w:rFonts w:ascii="Arial" w:hAnsi="Arial" w:cs="Arial"/>
          <w:sz w:val="24"/>
          <w:szCs w:val="24"/>
        </w:rPr>
        <w:t xml:space="preserve">ŽUC-a </w:t>
      </w:r>
      <w:r w:rsidRPr="00D95165">
        <w:rPr>
          <w:rFonts w:ascii="Arial" w:hAnsi="Arial" w:cs="Arial"/>
          <w:sz w:val="24"/>
          <w:szCs w:val="24"/>
        </w:rPr>
        <w:t>koji je oko 61 miliju</w:t>
      </w:r>
      <w:r w:rsidR="00976621" w:rsidRPr="00D95165">
        <w:rPr>
          <w:rFonts w:ascii="Arial" w:hAnsi="Arial" w:cs="Arial"/>
          <w:sz w:val="24"/>
          <w:szCs w:val="24"/>
        </w:rPr>
        <w:t xml:space="preserve">na </w:t>
      </w:r>
      <w:r w:rsidRPr="00D95165">
        <w:rPr>
          <w:rFonts w:ascii="Arial" w:hAnsi="Arial" w:cs="Arial"/>
          <w:sz w:val="24"/>
          <w:szCs w:val="24"/>
        </w:rPr>
        <w:t xml:space="preserve">kuna, kad pogledate da </w:t>
      </w:r>
      <w:r w:rsidR="00976621" w:rsidRPr="00D95165">
        <w:rPr>
          <w:rFonts w:ascii="Arial" w:hAnsi="Arial" w:cs="Arial"/>
          <w:sz w:val="24"/>
          <w:szCs w:val="24"/>
        </w:rPr>
        <w:t>ŽUC</w:t>
      </w:r>
      <w:r w:rsidRPr="00D95165">
        <w:rPr>
          <w:rFonts w:ascii="Arial" w:hAnsi="Arial" w:cs="Arial"/>
          <w:sz w:val="24"/>
          <w:szCs w:val="24"/>
        </w:rPr>
        <w:t xml:space="preserve"> gospodari s oko 900 km županijskih i lokalnih cesta, onda naprosto ispada da kad pogleda</w:t>
      </w:r>
      <w:r w:rsidR="002825AA">
        <w:rPr>
          <w:rFonts w:ascii="Arial" w:hAnsi="Arial" w:cs="Arial"/>
          <w:sz w:val="24"/>
          <w:szCs w:val="24"/>
        </w:rPr>
        <w:t>te</w:t>
      </w:r>
      <w:r w:rsidRPr="00D95165">
        <w:rPr>
          <w:rFonts w:ascii="Arial" w:hAnsi="Arial" w:cs="Arial"/>
          <w:sz w:val="24"/>
          <w:szCs w:val="24"/>
        </w:rPr>
        <w:t xml:space="preserve"> iznos koliko </w:t>
      </w:r>
      <w:r w:rsidR="00976621" w:rsidRPr="00D95165">
        <w:rPr>
          <w:rFonts w:ascii="Arial" w:hAnsi="Arial" w:cs="Arial"/>
          <w:sz w:val="24"/>
          <w:szCs w:val="24"/>
        </w:rPr>
        <w:t>ŽUC</w:t>
      </w:r>
      <w:r w:rsidRPr="00D95165">
        <w:rPr>
          <w:rFonts w:ascii="Arial" w:hAnsi="Arial" w:cs="Arial"/>
          <w:sz w:val="24"/>
          <w:szCs w:val="24"/>
        </w:rPr>
        <w:t xml:space="preserve"> dobiva po km ceste i kad usporedite s ostalim </w:t>
      </w:r>
      <w:r w:rsidR="00976621" w:rsidRPr="00D95165">
        <w:rPr>
          <w:rFonts w:ascii="Arial" w:hAnsi="Arial" w:cs="Arial"/>
          <w:sz w:val="24"/>
          <w:szCs w:val="24"/>
        </w:rPr>
        <w:t>županijskim uprava</w:t>
      </w:r>
      <w:r w:rsidR="002825AA">
        <w:rPr>
          <w:rFonts w:ascii="Arial" w:hAnsi="Arial" w:cs="Arial"/>
          <w:sz w:val="24"/>
          <w:szCs w:val="24"/>
        </w:rPr>
        <w:t>ma</w:t>
      </w:r>
      <w:r w:rsidR="00976621" w:rsidRPr="00D95165">
        <w:rPr>
          <w:rFonts w:ascii="Arial" w:hAnsi="Arial" w:cs="Arial"/>
          <w:sz w:val="24"/>
          <w:szCs w:val="24"/>
        </w:rPr>
        <w:t xml:space="preserve"> za ceste u Republici Hrvatskoj, </w:t>
      </w:r>
      <w:r w:rsidRPr="00D95165">
        <w:rPr>
          <w:rFonts w:ascii="Arial" w:hAnsi="Arial" w:cs="Arial"/>
          <w:sz w:val="24"/>
          <w:szCs w:val="24"/>
        </w:rPr>
        <w:t xml:space="preserve">onda se vidi da je to mizerija. </w:t>
      </w:r>
      <w:r w:rsidR="00EB21EC" w:rsidRPr="00D95165">
        <w:rPr>
          <w:rFonts w:ascii="Arial" w:hAnsi="Arial" w:cs="Arial"/>
          <w:sz w:val="24"/>
          <w:szCs w:val="24"/>
        </w:rPr>
        <w:t xml:space="preserve">Naravno, netko mora biti odgovoran. To je </w:t>
      </w:r>
      <w:r w:rsidR="00976621" w:rsidRPr="00D95165">
        <w:rPr>
          <w:rFonts w:ascii="Arial" w:hAnsi="Arial" w:cs="Arial"/>
          <w:sz w:val="24"/>
          <w:szCs w:val="24"/>
        </w:rPr>
        <w:t>ravnatelj</w:t>
      </w:r>
      <w:r w:rsidR="00EB21EC" w:rsidRPr="00D95165">
        <w:rPr>
          <w:rFonts w:ascii="Arial" w:hAnsi="Arial" w:cs="Arial"/>
          <w:sz w:val="24"/>
          <w:szCs w:val="24"/>
        </w:rPr>
        <w:t xml:space="preserve"> </w:t>
      </w:r>
      <w:r w:rsidR="00976621" w:rsidRPr="00D95165">
        <w:rPr>
          <w:rFonts w:ascii="Arial" w:hAnsi="Arial" w:cs="Arial"/>
          <w:sz w:val="24"/>
          <w:szCs w:val="24"/>
        </w:rPr>
        <w:t>ŽUC-a</w:t>
      </w:r>
      <w:r w:rsidR="00EB21EC" w:rsidRPr="00D95165">
        <w:rPr>
          <w:rFonts w:ascii="Arial" w:hAnsi="Arial" w:cs="Arial"/>
          <w:sz w:val="24"/>
          <w:szCs w:val="24"/>
        </w:rPr>
        <w:t xml:space="preserve">, to je župan jer </w:t>
      </w:r>
      <w:r w:rsidR="00976621" w:rsidRPr="00D95165">
        <w:rPr>
          <w:rFonts w:ascii="Arial" w:hAnsi="Arial" w:cs="Arial"/>
          <w:sz w:val="24"/>
          <w:szCs w:val="24"/>
        </w:rPr>
        <w:t>Ž</w:t>
      </w:r>
      <w:r w:rsidR="00EB21EC" w:rsidRPr="00D95165">
        <w:rPr>
          <w:rFonts w:ascii="Arial" w:hAnsi="Arial" w:cs="Arial"/>
          <w:sz w:val="24"/>
          <w:szCs w:val="24"/>
        </w:rPr>
        <w:t>upanija upravlja s ŽUC</w:t>
      </w:r>
      <w:r w:rsidR="002825AA">
        <w:rPr>
          <w:rFonts w:ascii="Arial" w:hAnsi="Arial" w:cs="Arial"/>
          <w:sz w:val="24"/>
          <w:szCs w:val="24"/>
        </w:rPr>
        <w:t>-om</w:t>
      </w:r>
      <w:r w:rsidR="00EB21EC" w:rsidRPr="00D95165">
        <w:rPr>
          <w:rFonts w:ascii="Arial" w:hAnsi="Arial" w:cs="Arial"/>
          <w:sz w:val="24"/>
          <w:szCs w:val="24"/>
        </w:rPr>
        <w:t>. Međutim, budimo realni. Problem se mo</w:t>
      </w:r>
      <w:r w:rsidR="00976621" w:rsidRPr="00D95165">
        <w:rPr>
          <w:rFonts w:ascii="Arial" w:hAnsi="Arial" w:cs="Arial"/>
          <w:sz w:val="24"/>
          <w:szCs w:val="24"/>
        </w:rPr>
        <w:t>ž</w:t>
      </w:r>
      <w:r w:rsidR="00EB21EC" w:rsidRPr="00D95165">
        <w:rPr>
          <w:rFonts w:ascii="Arial" w:hAnsi="Arial" w:cs="Arial"/>
          <w:sz w:val="24"/>
          <w:szCs w:val="24"/>
        </w:rPr>
        <w:t xml:space="preserve">e riješiti na </w:t>
      </w:r>
      <w:r w:rsidR="00976621" w:rsidRPr="00D95165">
        <w:rPr>
          <w:rFonts w:ascii="Arial" w:hAnsi="Arial" w:cs="Arial"/>
          <w:sz w:val="24"/>
          <w:szCs w:val="24"/>
        </w:rPr>
        <w:t>nacionalnoj</w:t>
      </w:r>
      <w:r w:rsidR="00EB21EC" w:rsidRPr="00D95165">
        <w:rPr>
          <w:rFonts w:ascii="Arial" w:hAnsi="Arial" w:cs="Arial"/>
          <w:sz w:val="24"/>
          <w:szCs w:val="24"/>
        </w:rPr>
        <w:t xml:space="preserve"> razini na dva načina, ili da se povećaju </w:t>
      </w:r>
      <w:r w:rsidR="00976621" w:rsidRPr="00D95165">
        <w:rPr>
          <w:rFonts w:ascii="Arial" w:hAnsi="Arial" w:cs="Arial"/>
          <w:sz w:val="24"/>
          <w:szCs w:val="24"/>
        </w:rPr>
        <w:t>izdva</w:t>
      </w:r>
      <w:r w:rsidR="002825AA">
        <w:rPr>
          <w:rFonts w:ascii="Arial" w:hAnsi="Arial" w:cs="Arial"/>
          <w:sz w:val="24"/>
          <w:szCs w:val="24"/>
        </w:rPr>
        <w:t>ja</w:t>
      </w:r>
      <w:r w:rsidR="00976621" w:rsidRPr="00D95165">
        <w:rPr>
          <w:rFonts w:ascii="Arial" w:hAnsi="Arial" w:cs="Arial"/>
          <w:sz w:val="24"/>
          <w:szCs w:val="24"/>
        </w:rPr>
        <w:t>nja</w:t>
      </w:r>
      <w:r w:rsidR="00EB21EC" w:rsidRPr="00D95165">
        <w:rPr>
          <w:rFonts w:ascii="Arial" w:hAnsi="Arial" w:cs="Arial"/>
          <w:sz w:val="24"/>
          <w:szCs w:val="24"/>
        </w:rPr>
        <w:t xml:space="preserve"> iz </w:t>
      </w:r>
      <w:r w:rsidR="00976621" w:rsidRPr="00D95165">
        <w:rPr>
          <w:rFonts w:ascii="Arial" w:hAnsi="Arial" w:cs="Arial"/>
          <w:sz w:val="24"/>
          <w:szCs w:val="24"/>
        </w:rPr>
        <w:t>Hrvatskih cesta</w:t>
      </w:r>
      <w:r w:rsidR="00EB21EC" w:rsidRPr="00D95165">
        <w:rPr>
          <w:rFonts w:ascii="Arial" w:hAnsi="Arial" w:cs="Arial"/>
          <w:sz w:val="24"/>
          <w:szCs w:val="24"/>
        </w:rPr>
        <w:t xml:space="preserve"> za </w:t>
      </w:r>
      <w:r w:rsidR="00976621" w:rsidRPr="00D95165">
        <w:rPr>
          <w:rFonts w:ascii="Arial" w:hAnsi="Arial" w:cs="Arial"/>
          <w:sz w:val="24"/>
          <w:szCs w:val="24"/>
        </w:rPr>
        <w:t>ŽUC</w:t>
      </w:r>
      <w:r w:rsidR="00EB21EC" w:rsidRPr="00D95165">
        <w:rPr>
          <w:rFonts w:ascii="Arial" w:hAnsi="Arial" w:cs="Arial"/>
          <w:sz w:val="24"/>
          <w:szCs w:val="24"/>
        </w:rPr>
        <w:t xml:space="preserve">, konkretno za županijsku upravu koja bi da nije došlo do smanjenja izdvajanja sredstava s osnova prihoda koje </w:t>
      </w:r>
      <w:r w:rsidR="00976621" w:rsidRPr="00D95165">
        <w:rPr>
          <w:rFonts w:ascii="Arial" w:hAnsi="Arial" w:cs="Arial"/>
          <w:sz w:val="24"/>
          <w:szCs w:val="24"/>
        </w:rPr>
        <w:t>ŽUC</w:t>
      </w:r>
      <w:r w:rsidR="00EB21EC" w:rsidRPr="00D95165">
        <w:rPr>
          <w:rFonts w:ascii="Arial" w:hAnsi="Arial" w:cs="Arial"/>
          <w:sz w:val="24"/>
          <w:szCs w:val="24"/>
        </w:rPr>
        <w:t xml:space="preserve"> ostvaruje, </w:t>
      </w:r>
      <w:r w:rsidR="00976621" w:rsidRPr="00D95165">
        <w:rPr>
          <w:rFonts w:ascii="Arial" w:hAnsi="Arial" w:cs="Arial"/>
          <w:sz w:val="24"/>
          <w:szCs w:val="24"/>
        </w:rPr>
        <w:t>ŽUC</w:t>
      </w:r>
      <w:r w:rsidR="00EB21EC" w:rsidRPr="00D95165">
        <w:rPr>
          <w:rFonts w:ascii="Arial" w:hAnsi="Arial" w:cs="Arial"/>
          <w:sz w:val="24"/>
          <w:szCs w:val="24"/>
        </w:rPr>
        <w:t xml:space="preserve"> bi danas imao proračun preko 100 milijuna kuna, znači 40 milijuna kuna više. To je unatrag zadnjih nekih 7 ili 8 godina, pa idemo vidjeti. Činjenica je, tu se slažemo, po ovoj dinamici, ukoliko </w:t>
      </w:r>
      <w:r w:rsidR="00976621" w:rsidRPr="00D95165">
        <w:rPr>
          <w:rFonts w:ascii="Arial" w:hAnsi="Arial" w:cs="Arial"/>
          <w:sz w:val="24"/>
          <w:szCs w:val="24"/>
        </w:rPr>
        <w:t>ŽUC</w:t>
      </w:r>
      <w:r w:rsidR="00EB21EC" w:rsidRPr="00D95165">
        <w:rPr>
          <w:rFonts w:ascii="Arial" w:hAnsi="Arial" w:cs="Arial"/>
          <w:sz w:val="24"/>
          <w:szCs w:val="24"/>
        </w:rPr>
        <w:t xml:space="preserve"> bude izdvajao, naravno ja još uvijek čekam, nisam tražio </w:t>
      </w:r>
      <w:r w:rsidR="002825AA">
        <w:rPr>
          <w:rFonts w:ascii="Arial" w:hAnsi="Arial" w:cs="Arial"/>
          <w:sz w:val="24"/>
          <w:szCs w:val="24"/>
        </w:rPr>
        <w:t>deset</w:t>
      </w:r>
      <w:r w:rsidR="00EB21EC" w:rsidRPr="00D95165">
        <w:rPr>
          <w:rFonts w:ascii="Arial" w:hAnsi="Arial" w:cs="Arial"/>
          <w:sz w:val="24"/>
          <w:szCs w:val="24"/>
        </w:rPr>
        <w:t xml:space="preserve"> puta, tražio sam možda </w:t>
      </w:r>
      <w:r w:rsidR="002825AA">
        <w:rPr>
          <w:rFonts w:ascii="Arial" w:hAnsi="Arial" w:cs="Arial"/>
          <w:sz w:val="24"/>
          <w:szCs w:val="24"/>
        </w:rPr>
        <w:t>četiri</w:t>
      </w:r>
      <w:r w:rsidR="00EB21EC" w:rsidRPr="00D95165">
        <w:rPr>
          <w:rFonts w:ascii="Arial" w:hAnsi="Arial" w:cs="Arial"/>
          <w:sz w:val="24"/>
          <w:szCs w:val="24"/>
        </w:rPr>
        <w:t xml:space="preserve"> ili </w:t>
      </w:r>
      <w:r w:rsidR="002825AA">
        <w:rPr>
          <w:rFonts w:ascii="Arial" w:hAnsi="Arial" w:cs="Arial"/>
          <w:sz w:val="24"/>
          <w:szCs w:val="24"/>
        </w:rPr>
        <w:t>pet</w:t>
      </w:r>
      <w:r w:rsidR="00EB21EC" w:rsidRPr="00D95165">
        <w:rPr>
          <w:rFonts w:ascii="Arial" w:hAnsi="Arial" w:cs="Arial"/>
          <w:sz w:val="24"/>
          <w:szCs w:val="24"/>
        </w:rPr>
        <w:t xml:space="preserve"> puta župana za sastanak da iznesem način kako mi u Gradu Ivancu vidimo</w:t>
      </w:r>
      <w:r w:rsidR="002825AA">
        <w:rPr>
          <w:rFonts w:ascii="Arial" w:hAnsi="Arial" w:cs="Arial"/>
          <w:sz w:val="24"/>
          <w:szCs w:val="24"/>
        </w:rPr>
        <w:t>,</w:t>
      </w:r>
      <w:r w:rsidR="00EB21EC" w:rsidRPr="00D95165">
        <w:rPr>
          <w:rFonts w:ascii="Arial" w:hAnsi="Arial" w:cs="Arial"/>
          <w:sz w:val="24"/>
          <w:szCs w:val="24"/>
        </w:rPr>
        <w:t xml:space="preserve"> da to </w:t>
      </w:r>
      <w:r w:rsidR="00976621" w:rsidRPr="00D95165">
        <w:rPr>
          <w:rFonts w:ascii="Arial" w:hAnsi="Arial" w:cs="Arial"/>
          <w:sz w:val="24"/>
          <w:szCs w:val="24"/>
        </w:rPr>
        <w:t>predložim</w:t>
      </w:r>
      <w:r w:rsidR="00EB21EC" w:rsidRPr="00D95165">
        <w:rPr>
          <w:rFonts w:ascii="Arial" w:hAnsi="Arial" w:cs="Arial"/>
          <w:sz w:val="24"/>
          <w:szCs w:val="24"/>
        </w:rPr>
        <w:t xml:space="preserve"> i da idemo zajedničkim sredstvima da Ivanec </w:t>
      </w:r>
      <w:r w:rsidR="000E431C" w:rsidRPr="00D95165">
        <w:rPr>
          <w:rFonts w:ascii="Arial" w:hAnsi="Arial" w:cs="Arial"/>
          <w:sz w:val="24"/>
          <w:szCs w:val="24"/>
        </w:rPr>
        <w:t>osigura</w:t>
      </w:r>
      <w:r w:rsidR="00EB21EC" w:rsidRPr="00D95165">
        <w:rPr>
          <w:rFonts w:ascii="Arial" w:hAnsi="Arial" w:cs="Arial"/>
          <w:sz w:val="24"/>
          <w:szCs w:val="24"/>
        </w:rPr>
        <w:t xml:space="preserve"> 500</w:t>
      </w:r>
      <w:r w:rsidR="002825AA">
        <w:rPr>
          <w:rFonts w:ascii="Arial" w:hAnsi="Arial" w:cs="Arial"/>
          <w:sz w:val="24"/>
          <w:szCs w:val="24"/>
        </w:rPr>
        <w:t xml:space="preserve"> tisuća</w:t>
      </w:r>
      <w:r w:rsidR="00EB21EC" w:rsidRPr="00D95165">
        <w:rPr>
          <w:rFonts w:ascii="Arial" w:hAnsi="Arial" w:cs="Arial"/>
          <w:sz w:val="24"/>
          <w:szCs w:val="24"/>
        </w:rPr>
        <w:t>,</w:t>
      </w:r>
      <w:r w:rsidR="00976621" w:rsidRPr="00D95165">
        <w:rPr>
          <w:rFonts w:ascii="Arial" w:hAnsi="Arial" w:cs="Arial"/>
          <w:sz w:val="24"/>
          <w:szCs w:val="24"/>
        </w:rPr>
        <w:t xml:space="preserve"> ŽUC</w:t>
      </w:r>
      <w:r w:rsidR="00EB21EC" w:rsidRPr="00D95165">
        <w:rPr>
          <w:rFonts w:ascii="Arial" w:hAnsi="Arial" w:cs="Arial"/>
          <w:sz w:val="24"/>
          <w:szCs w:val="24"/>
        </w:rPr>
        <w:t xml:space="preserve"> osigura 500</w:t>
      </w:r>
      <w:r w:rsidR="002825AA">
        <w:rPr>
          <w:rFonts w:ascii="Arial" w:hAnsi="Arial" w:cs="Arial"/>
          <w:sz w:val="24"/>
          <w:szCs w:val="24"/>
        </w:rPr>
        <w:t xml:space="preserve"> tisuća</w:t>
      </w:r>
      <w:r w:rsidR="00EB21EC" w:rsidRPr="00D95165">
        <w:rPr>
          <w:rFonts w:ascii="Arial" w:hAnsi="Arial" w:cs="Arial"/>
          <w:sz w:val="24"/>
          <w:szCs w:val="24"/>
        </w:rPr>
        <w:t xml:space="preserve">, to je milijun kuna. </w:t>
      </w:r>
      <w:r w:rsidR="000E431C" w:rsidRPr="00D95165">
        <w:rPr>
          <w:rFonts w:ascii="Arial" w:hAnsi="Arial" w:cs="Arial"/>
          <w:sz w:val="24"/>
          <w:szCs w:val="24"/>
        </w:rPr>
        <w:t>N</w:t>
      </w:r>
      <w:r w:rsidR="00EB21EC" w:rsidRPr="00D95165">
        <w:rPr>
          <w:rFonts w:ascii="Arial" w:hAnsi="Arial" w:cs="Arial"/>
          <w:sz w:val="24"/>
          <w:szCs w:val="24"/>
        </w:rPr>
        <w:t>a godišnjoj razini u naredne četiri godine možemo na puno toga na lokalnim cestama koje su ključne</w:t>
      </w:r>
      <w:r w:rsidR="000E431C" w:rsidRPr="00D95165">
        <w:rPr>
          <w:rFonts w:ascii="Arial" w:hAnsi="Arial" w:cs="Arial"/>
          <w:sz w:val="24"/>
          <w:szCs w:val="24"/>
        </w:rPr>
        <w:t>,</w:t>
      </w:r>
      <w:r w:rsidR="00EB21EC" w:rsidRPr="00D95165">
        <w:rPr>
          <w:rFonts w:ascii="Arial" w:hAnsi="Arial" w:cs="Arial"/>
          <w:sz w:val="24"/>
          <w:szCs w:val="24"/>
        </w:rPr>
        <w:t xml:space="preserve"> koje su u fazi da su uže, da su u </w:t>
      </w:r>
      <w:r w:rsidR="00976621" w:rsidRPr="00D95165">
        <w:rPr>
          <w:rFonts w:ascii="Arial" w:hAnsi="Arial" w:cs="Arial"/>
          <w:sz w:val="24"/>
          <w:szCs w:val="24"/>
        </w:rPr>
        <w:t>lošijem</w:t>
      </w:r>
      <w:r w:rsidR="00EB21EC" w:rsidRPr="00D95165">
        <w:rPr>
          <w:rFonts w:ascii="Arial" w:hAnsi="Arial" w:cs="Arial"/>
          <w:sz w:val="24"/>
          <w:szCs w:val="24"/>
        </w:rPr>
        <w:t xml:space="preserve"> stanju nego što su na</w:t>
      </w:r>
      <w:r w:rsidR="000E431C" w:rsidRPr="00D95165">
        <w:rPr>
          <w:rFonts w:ascii="Arial" w:hAnsi="Arial" w:cs="Arial"/>
          <w:sz w:val="24"/>
          <w:szCs w:val="24"/>
        </w:rPr>
        <w:t>š</w:t>
      </w:r>
      <w:r w:rsidR="00EB21EC" w:rsidRPr="00D95165">
        <w:rPr>
          <w:rFonts w:ascii="Arial" w:hAnsi="Arial" w:cs="Arial"/>
          <w:sz w:val="24"/>
          <w:szCs w:val="24"/>
        </w:rPr>
        <w:t xml:space="preserve">e najlošije nerazvrstane ceste. Konkretno, lošije su nego </w:t>
      </w:r>
      <w:r w:rsidR="000E431C" w:rsidRPr="00D95165">
        <w:rPr>
          <w:rFonts w:ascii="Arial" w:hAnsi="Arial" w:cs="Arial"/>
          <w:sz w:val="24"/>
          <w:szCs w:val="24"/>
        </w:rPr>
        <w:t xml:space="preserve">je </w:t>
      </w:r>
      <w:r w:rsidR="00EB21EC" w:rsidRPr="00D95165">
        <w:rPr>
          <w:rFonts w:ascii="Arial" w:hAnsi="Arial" w:cs="Arial"/>
          <w:sz w:val="24"/>
          <w:szCs w:val="24"/>
        </w:rPr>
        <w:t>ova cesta</w:t>
      </w:r>
      <w:r w:rsidR="000E431C" w:rsidRPr="00D95165">
        <w:rPr>
          <w:rFonts w:ascii="Arial" w:hAnsi="Arial" w:cs="Arial"/>
          <w:sz w:val="24"/>
          <w:szCs w:val="24"/>
        </w:rPr>
        <w:t xml:space="preserve">  kroz</w:t>
      </w:r>
      <w:r w:rsidR="00EB21EC" w:rsidRPr="00D95165">
        <w:rPr>
          <w:rFonts w:ascii="Arial" w:hAnsi="Arial" w:cs="Arial"/>
          <w:sz w:val="24"/>
          <w:szCs w:val="24"/>
        </w:rPr>
        <w:t xml:space="preserve"> Lanči</w:t>
      </w:r>
      <w:r w:rsidR="00976621" w:rsidRPr="00D95165">
        <w:rPr>
          <w:rFonts w:ascii="Arial" w:hAnsi="Arial" w:cs="Arial"/>
          <w:sz w:val="24"/>
          <w:szCs w:val="24"/>
        </w:rPr>
        <w:t>ć</w:t>
      </w:r>
      <w:r w:rsidR="00EB21EC" w:rsidRPr="00D95165">
        <w:rPr>
          <w:rFonts w:ascii="Arial" w:hAnsi="Arial" w:cs="Arial"/>
          <w:sz w:val="24"/>
          <w:szCs w:val="24"/>
        </w:rPr>
        <w:t xml:space="preserve"> koja je</w:t>
      </w:r>
      <w:r w:rsidR="000E431C" w:rsidRPr="00D95165">
        <w:rPr>
          <w:rFonts w:ascii="Arial" w:hAnsi="Arial" w:cs="Arial"/>
          <w:sz w:val="24"/>
          <w:szCs w:val="24"/>
        </w:rPr>
        <w:t xml:space="preserve"> uništena u ovom</w:t>
      </w:r>
      <w:r w:rsidR="00EB21EC" w:rsidRPr="00D95165">
        <w:rPr>
          <w:rFonts w:ascii="Arial" w:hAnsi="Arial" w:cs="Arial"/>
          <w:sz w:val="24"/>
          <w:szCs w:val="24"/>
        </w:rPr>
        <w:t xml:space="preserve"> </w:t>
      </w:r>
      <w:r w:rsidR="00976621" w:rsidRPr="00D95165">
        <w:rPr>
          <w:rFonts w:ascii="Arial" w:hAnsi="Arial" w:cs="Arial"/>
          <w:sz w:val="24"/>
          <w:szCs w:val="24"/>
        </w:rPr>
        <w:t>trenutku</w:t>
      </w:r>
      <w:r w:rsidR="00EB21EC" w:rsidRPr="00D95165">
        <w:rPr>
          <w:rFonts w:ascii="Arial" w:hAnsi="Arial" w:cs="Arial"/>
          <w:sz w:val="24"/>
          <w:szCs w:val="24"/>
        </w:rPr>
        <w:t xml:space="preserve">  s teš</w:t>
      </w:r>
      <w:r w:rsidR="00976621" w:rsidRPr="00D95165">
        <w:rPr>
          <w:rFonts w:ascii="Arial" w:hAnsi="Arial" w:cs="Arial"/>
          <w:sz w:val="24"/>
          <w:szCs w:val="24"/>
        </w:rPr>
        <w:t>k</w:t>
      </w:r>
      <w:r w:rsidR="00EB21EC" w:rsidRPr="00D95165">
        <w:rPr>
          <w:rFonts w:ascii="Arial" w:hAnsi="Arial" w:cs="Arial"/>
          <w:sz w:val="24"/>
          <w:szCs w:val="24"/>
        </w:rPr>
        <w:t>im teretom.</w:t>
      </w:r>
    </w:p>
    <w:p w14:paraId="5EEB225F" w14:textId="77777777" w:rsidR="009A19AA" w:rsidRDefault="009A19AA" w:rsidP="001025CE">
      <w:pPr>
        <w:jc w:val="both"/>
        <w:rPr>
          <w:rFonts w:ascii="Arial" w:hAnsi="Arial" w:cs="Arial"/>
          <w:sz w:val="24"/>
          <w:szCs w:val="24"/>
        </w:rPr>
      </w:pPr>
    </w:p>
    <w:p w14:paraId="4C6061A6" w14:textId="0D5AEDB3" w:rsidR="009A19AA" w:rsidRPr="009A19AA" w:rsidRDefault="009A19AA" w:rsidP="00EE25C8">
      <w:pPr>
        <w:pStyle w:val="Default"/>
        <w:numPr>
          <w:ilvl w:val="0"/>
          <w:numId w:val="1"/>
        </w:numPr>
        <w:spacing w:line="276" w:lineRule="auto"/>
        <w:jc w:val="both"/>
        <w:rPr>
          <w:rFonts w:ascii="Arial" w:hAnsi="Arial" w:cs="Arial"/>
        </w:rPr>
      </w:pPr>
      <w:r w:rsidRPr="009A19AA">
        <w:rPr>
          <w:rFonts w:ascii="Arial" w:hAnsi="Arial" w:cs="Arial"/>
          <w:b/>
        </w:rPr>
        <w:t xml:space="preserve">Mihael Slunjski: </w:t>
      </w:r>
      <w:r w:rsidRPr="009A19AA">
        <w:rPr>
          <w:rFonts w:ascii="Arial" w:hAnsi="Arial" w:cs="Arial"/>
        </w:rPr>
        <w:t xml:space="preserve">Prvo bih htio pohvalite povećanje sredstava za Vatrogasnu zajednicu za što se godinama zalažemo, ali uz apel da se ta ista sredstva ne daju ubuduće strogo namjenski, kako bi se uz nabavu opremu možda moglo osigurati i besplatno dopunsko zdravstveno osiguranje za operativne vatrogasce. Nadalje, početkom prošle godine DVD Radovan dobio je novo navalno vozilo, te ste gradonačelniče tom prilikom dali obećanje da će se tokom druge polovice godine riješiti problem garaže. To se nije dogodilo pa moram već po deseti put pitati kad će DVD Radovan dobiti garažu za svoje vozilo? </w:t>
      </w:r>
    </w:p>
    <w:p w14:paraId="7AD805B8" w14:textId="77777777" w:rsidR="009A19AA" w:rsidRDefault="009A19AA" w:rsidP="001025CE">
      <w:pPr>
        <w:jc w:val="both"/>
        <w:rPr>
          <w:rFonts w:ascii="Arial" w:hAnsi="Arial" w:cs="Arial"/>
          <w:sz w:val="24"/>
          <w:szCs w:val="24"/>
        </w:rPr>
      </w:pPr>
    </w:p>
    <w:p w14:paraId="0B1391BF" w14:textId="76DB4C51" w:rsidR="000E431C" w:rsidRDefault="000E431C" w:rsidP="009A19AA">
      <w:pPr>
        <w:spacing w:line="276" w:lineRule="auto"/>
        <w:ind w:left="708"/>
        <w:jc w:val="both"/>
        <w:rPr>
          <w:rFonts w:ascii="Arial" w:hAnsi="Arial" w:cs="Arial"/>
          <w:sz w:val="24"/>
          <w:szCs w:val="24"/>
        </w:rPr>
      </w:pPr>
      <w:r w:rsidRPr="009A19AA">
        <w:rPr>
          <w:rFonts w:ascii="Arial" w:hAnsi="Arial" w:cs="Arial"/>
          <w:b/>
          <w:bCs/>
          <w:sz w:val="24"/>
          <w:szCs w:val="24"/>
        </w:rPr>
        <w:t>Milorad Batinić</w:t>
      </w:r>
      <w:r>
        <w:rPr>
          <w:rFonts w:ascii="Arial" w:hAnsi="Arial" w:cs="Arial"/>
          <w:sz w:val="24"/>
          <w:szCs w:val="24"/>
        </w:rPr>
        <w:t xml:space="preserve">: </w:t>
      </w:r>
      <w:r w:rsidR="002825AA">
        <w:rPr>
          <w:rFonts w:ascii="Arial" w:hAnsi="Arial" w:cs="Arial"/>
          <w:sz w:val="24"/>
          <w:szCs w:val="24"/>
        </w:rPr>
        <w:t>V</w:t>
      </w:r>
      <w:r w:rsidR="006E3796">
        <w:rPr>
          <w:rFonts w:ascii="Arial" w:hAnsi="Arial" w:cs="Arial"/>
          <w:sz w:val="24"/>
          <w:szCs w:val="24"/>
        </w:rPr>
        <w:t>jerujem da ste p</w:t>
      </w:r>
      <w:r>
        <w:rPr>
          <w:rFonts w:ascii="Arial" w:hAnsi="Arial" w:cs="Arial"/>
          <w:sz w:val="24"/>
          <w:szCs w:val="24"/>
        </w:rPr>
        <w:t>ratili, svjedočili ste i zadnjem sporazumu, četiri godine su istekle. 2018. godine je prvi sporazum gdje smo mimo</w:t>
      </w:r>
      <w:r w:rsidR="006E3796">
        <w:rPr>
          <w:rFonts w:ascii="Arial" w:hAnsi="Arial" w:cs="Arial"/>
          <w:sz w:val="24"/>
          <w:szCs w:val="24"/>
        </w:rPr>
        <w:t xml:space="preserve"> onih redovnih</w:t>
      </w:r>
      <w:r>
        <w:rPr>
          <w:rFonts w:ascii="Arial" w:hAnsi="Arial" w:cs="Arial"/>
          <w:sz w:val="24"/>
          <w:szCs w:val="24"/>
        </w:rPr>
        <w:t xml:space="preserve"> sredstva koj</w:t>
      </w:r>
      <w:r w:rsidR="001025CE">
        <w:rPr>
          <w:rFonts w:ascii="Arial" w:hAnsi="Arial" w:cs="Arial"/>
          <w:sz w:val="24"/>
          <w:szCs w:val="24"/>
        </w:rPr>
        <w:t>a</w:t>
      </w:r>
      <w:r>
        <w:rPr>
          <w:rFonts w:ascii="Arial" w:hAnsi="Arial" w:cs="Arial"/>
          <w:sz w:val="24"/>
          <w:szCs w:val="24"/>
        </w:rPr>
        <w:t xml:space="preserve"> se </w:t>
      </w:r>
      <w:r w:rsidR="001025CE">
        <w:rPr>
          <w:rFonts w:ascii="Arial" w:hAnsi="Arial" w:cs="Arial"/>
          <w:sz w:val="24"/>
          <w:szCs w:val="24"/>
        </w:rPr>
        <w:t>izdvajaju</w:t>
      </w:r>
      <w:r>
        <w:rPr>
          <w:rFonts w:ascii="Arial" w:hAnsi="Arial" w:cs="Arial"/>
          <w:sz w:val="24"/>
          <w:szCs w:val="24"/>
        </w:rPr>
        <w:t xml:space="preserve"> za V</w:t>
      </w:r>
      <w:r w:rsidR="006E3796">
        <w:rPr>
          <w:rFonts w:ascii="Arial" w:hAnsi="Arial" w:cs="Arial"/>
          <w:sz w:val="24"/>
          <w:szCs w:val="24"/>
        </w:rPr>
        <w:t>atrogasnu zajednicu</w:t>
      </w:r>
      <w:r>
        <w:rPr>
          <w:rFonts w:ascii="Arial" w:hAnsi="Arial" w:cs="Arial"/>
          <w:sz w:val="24"/>
          <w:szCs w:val="24"/>
        </w:rPr>
        <w:t>, osigurali</w:t>
      </w:r>
      <w:r w:rsidR="006E3796">
        <w:rPr>
          <w:rFonts w:ascii="Arial" w:hAnsi="Arial" w:cs="Arial"/>
          <w:sz w:val="24"/>
          <w:szCs w:val="24"/>
        </w:rPr>
        <w:t xml:space="preserve"> dodatno </w:t>
      </w:r>
      <w:r w:rsidR="006E3796">
        <w:rPr>
          <w:rFonts w:ascii="Arial" w:hAnsi="Arial" w:cs="Arial"/>
          <w:sz w:val="24"/>
          <w:szCs w:val="24"/>
        </w:rPr>
        <w:lastRenderedPageBreak/>
        <w:t xml:space="preserve">100 tisuća kuna. u ovom godini, u ovom </w:t>
      </w:r>
      <w:r w:rsidR="001025CE">
        <w:rPr>
          <w:rFonts w:ascii="Arial" w:hAnsi="Arial" w:cs="Arial"/>
          <w:sz w:val="24"/>
          <w:szCs w:val="24"/>
        </w:rPr>
        <w:t>četverogodišnjem</w:t>
      </w:r>
      <w:r w:rsidR="006E3796">
        <w:rPr>
          <w:rFonts w:ascii="Arial" w:hAnsi="Arial" w:cs="Arial"/>
          <w:sz w:val="24"/>
          <w:szCs w:val="24"/>
        </w:rPr>
        <w:t xml:space="preserve"> razdoblju također 100 i 100 tisuća dodatno u razgovoru s </w:t>
      </w:r>
      <w:r w:rsidR="001025CE">
        <w:rPr>
          <w:rFonts w:ascii="Arial" w:hAnsi="Arial" w:cs="Arial"/>
          <w:sz w:val="24"/>
          <w:szCs w:val="24"/>
        </w:rPr>
        <w:t xml:space="preserve">predsjednikom </w:t>
      </w:r>
      <w:r w:rsidR="006E3796">
        <w:rPr>
          <w:rFonts w:ascii="Arial" w:hAnsi="Arial" w:cs="Arial"/>
          <w:sz w:val="24"/>
          <w:szCs w:val="24"/>
        </w:rPr>
        <w:t xml:space="preserve">zajednice i </w:t>
      </w:r>
      <w:r w:rsidR="001025CE">
        <w:rPr>
          <w:rFonts w:ascii="Arial" w:hAnsi="Arial" w:cs="Arial"/>
          <w:sz w:val="24"/>
          <w:szCs w:val="24"/>
        </w:rPr>
        <w:t>zapovjednikom</w:t>
      </w:r>
      <w:r w:rsidR="006E3796">
        <w:rPr>
          <w:rFonts w:ascii="Arial" w:hAnsi="Arial" w:cs="Arial"/>
          <w:sz w:val="24"/>
          <w:szCs w:val="24"/>
        </w:rPr>
        <w:t xml:space="preserve">, u fazi nabavke su 30 vatrootpornih odijela i htjeli su to u dvije godine. Rekao sam idemo izdvojiti dodatno 100 tisuća kuna da se 30 vatrogasaca opremi s potpuno novom opremu, s time da VZ trebala je ove godine dobiti nešto manje sredstva temeljem  izračuna, rekli smo da zadržavamo sredstva, nećemo smanjivati. Temeljem rasta našeg proračuna, ukoliko će proračun rasti povećavat ćemo sredstva, ali ukoliko će proračun njihov prema </w:t>
      </w:r>
      <w:r w:rsidR="001025CE">
        <w:rPr>
          <w:rFonts w:ascii="Arial" w:hAnsi="Arial" w:cs="Arial"/>
          <w:sz w:val="24"/>
          <w:szCs w:val="24"/>
        </w:rPr>
        <w:t>postotku</w:t>
      </w:r>
      <w:r w:rsidR="006E3796">
        <w:rPr>
          <w:rFonts w:ascii="Arial" w:hAnsi="Arial" w:cs="Arial"/>
          <w:sz w:val="24"/>
          <w:szCs w:val="24"/>
        </w:rPr>
        <w:t xml:space="preserve"> izdvajanja  trebao padatt5i, ostajemo na ovoj razini minimalno. Pošto su ljestve u D</w:t>
      </w:r>
      <w:r w:rsidR="001025CE">
        <w:rPr>
          <w:rFonts w:ascii="Arial" w:hAnsi="Arial" w:cs="Arial"/>
          <w:sz w:val="24"/>
          <w:szCs w:val="24"/>
        </w:rPr>
        <w:t>VD I</w:t>
      </w:r>
      <w:r w:rsidR="006E3796">
        <w:rPr>
          <w:rFonts w:ascii="Arial" w:hAnsi="Arial" w:cs="Arial"/>
          <w:sz w:val="24"/>
          <w:szCs w:val="24"/>
        </w:rPr>
        <w:t xml:space="preserve">vanec zastarjele, sklone čestim kvarovima, pitanje ne faktora </w:t>
      </w:r>
      <w:r w:rsidR="001025CE">
        <w:rPr>
          <w:rFonts w:ascii="Arial" w:hAnsi="Arial" w:cs="Arial"/>
          <w:sz w:val="24"/>
          <w:szCs w:val="24"/>
        </w:rPr>
        <w:t>sigurnosti</w:t>
      </w:r>
      <w:r w:rsidR="006E3796">
        <w:rPr>
          <w:rFonts w:ascii="Arial" w:hAnsi="Arial" w:cs="Arial"/>
          <w:sz w:val="24"/>
          <w:szCs w:val="24"/>
        </w:rPr>
        <w:t xml:space="preserve">, odlučili smo da 2023. godine moj prijedlog će biti i prema vama da se osigura dodatnih milijun kuna za </w:t>
      </w:r>
      <w:r w:rsidR="001025CE">
        <w:rPr>
          <w:rFonts w:ascii="Arial" w:hAnsi="Arial" w:cs="Arial"/>
          <w:sz w:val="24"/>
          <w:szCs w:val="24"/>
        </w:rPr>
        <w:t>nabavku</w:t>
      </w:r>
      <w:r w:rsidR="006E3796">
        <w:rPr>
          <w:rFonts w:ascii="Arial" w:hAnsi="Arial" w:cs="Arial"/>
          <w:sz w:val="24"/>
          <w:szCs w:val="24"/>
        </w:rPr>
        <w:t xml:space="preserve"> novih ljest</w:t>
      </w:r>
      <w:r w:rsidR="001025CE">
        <w:rPr>
          <w:rFonts w:ascii="Arial" w:hAnsi="Arial" w:cs="Arial"/>
          <w:sz w:val="24"/>
          <w:szCs w:val="24"/>
        </w:rPr>
        <w:t>v</w:t>
      </w:r>
      <w:r w:rsidR="006E3796">
        <w:rPr>
          <w:rFonts w:ascii="Arial" w:hAnsi="Arial" w:cs="Arial"/>
          <w:sz w:val="24"/>
          <w:szCs w:val="24"/>
        </w:rPr>
        <w:t xml:space="preserve">i. Što se tiče garaže u Radovanu da sada ne nabrajam koliko je Grad Ivanec, to je jedini DVD koji je od strane Grada dobio potpuno novo navalno vozilo. Mnogi </w:t>
      </w:r>
      <w:r w:rsidR="001025CE">
        <w:rPr>
          <w:rFonts w:ascii="Arial" w:hAnsi="Arial" w:cs="Arial"/>
          <w:sz w:val="24"/>
          <w:szCs w:val="24"/>
        </w:rPr>
        <w:t>DVD-ovi</w:t>
      </w:r>
      <w:r w:rsidR="006E3796">
        <w:rPr>
          <w:rFonts w:ascii="Arial" w:hAnsi="Arial" w:cs="Arial"/>
          <w:sz w:val="24"/>
          <w:szCs w:val="24"/>
        </w:rPr>
        <w:t xml:space="preserve">, npr. </w:t>
      </w:r>
      <w:proofErr w:type="spellStart"/>
      <w:r w:rsidR="006E3796">
        <w:rPr>
          <w:rFonts w:ascii="Arial" w:hAnsi="Arial" w:cs="Arial"/>
          <w:sz w:val="24"/>
          <w:szCs w:val="24"/>
        </w:rPr>
        <w:t>Marg</w:t>
      </w:r>
      <w:r w:rsidR="001025CE">
        <w:rPr>
          <w:rFonts w:ascii="Arial" w:hAnsi="Arial" w:cs="Arial"/>
          <w:sz w:val="24"/>
          <w:szCs w:val="24"/>
        </w:rPr>
        <w:t>e</w:t>
      </w:r>
      <w:r w:rsidR="006E3796">
        <w:rPr>
          <w:rFonts w:ascii="Arial" w:hAnsi="Arial" w:cs="Arial"/>
          <w:sz w:val="24"/>
          <w:szCs w:val="24"/>
        </w:rPr>
        <w:t>č</w:t>
      </w:r>
      <w:r w:rsidR="001025CE">
        <w:rPr>
          <w:rFonts w:ascii="Arial" w:hAnsi="Arial" w:cs="Arial"/>
          <w:sz w:val="24"/>
          <w:szCs w:val="24"/>
        </w:rPr>
        <w:t>a</w:t>
      </w:r>
      <w:r w:rsidR="006E3796">
        <w:rPr>
          <w:rFonts w:ascii="Arial" w:hAnsi="Arial" w:cs="Arial"/>
          <w:sz w:val="24"/>
          <w:szCs w:val="24"/>
        </w:rPr>
        <w:t>n</w:t>
      </w:r>
      <w:proofErr w:type="spellEnd"/>
      <w:r w:rsidR="006E3796">
        <w:rPr>
          <w:rFonts w:ascii="Arial" w:hAnsi="Arial" w:cs="Arial"/>
          <w:sz w:val="24"/>
          <w:szCs w:val="24"/>
        </w:rPr>
        <w:t xml:space="preserve">, vozilo, </w:t>
      </w:r>
      <w:r w:rsidR="001025CE">
        <w:rPr>
          <w:rFonts w:ascii="Arial" w:hAnsi="Arial" w:cs="Arial"/>
          <w:sz w:val="24"/>
          <w:szCs w:val="24"/>
        </w:rPr>
        <w:t>sličnih</w:t>
      </w:r>
      <w:r w:rsidR="006E3796">
        <w:rPr>
          <w:rFonts w:ascii="Arial" w:hAnsi="Arial" w:cs="Arial"/>
          <w:sz w:val="24"/>
          <w:szCs w:val="24"/>
        </w:rPr>
        <w:t xml:space="preserve"> gabarita za trećinu cijene nego što je ovo. Da je bilo više razuma, više skromnosti, vjerujem da</w:t>
      </w:r>
      <w:r w:rsidR="001025CE">
        <w:rPr>
          <w:rFonts w:ascii="Arial" w:hAnsi="Arial" w:cs="Arial"/>
          <w:sz w:val="24"/>
          <w:szCs w:val="24"/>
        </w:rPr>
        <w:t xml:space="preserve"> </w:t>
      </w:r>
      <w:r w:rsidR="006E3796">
        <w:rPr>
          <w:rFonts w:ascii="Arial" w:hAnsi="Arial" w:cs="Arial"/>
          <w:sz w:val="24"/>
          <w:szCs w:val="24"/>
        </w:rPr>
        <w:t>bi</w:t>
      </w:r>
      <w:r w:rsidR="001025CE">
        <w:rPr>
          <w:rFonts w:ascii="Arial" w:hAnsi="Arial" w:cs="Arial"/>
          <w:sz w:val="24"/>
          <w:szCs w:val="24"/>
        </w:rPr>
        <w:t xml:space="preserve"> b</w:t>
      </w:r>
      <w:r w:rsidR="006E3796">
        <w:rPr>
          <w:rFonts w:ascii="Arial" w:hAnsi="Arial" w:cs="Arial"/>
          <w:sz w:val="24"/>
          <w:szCs w:val="24"/>
        </w:rPr>
        <w:t xml:space="preserve">ilo i garaže. Vjerujem da pratite da se </w:t>
      </w:r>
      <w:r w:rsidR="001025CE">
        <w:rPr>
          <w:rFonts w:ascii="Arial" w:hAnsi="Arial" w:cs="Arial"/>
          <w:sz w:val="24"/>
          <w:szCs w:val="24"/>
        </w:rPr>
        <w:t>promijenio</w:t>
      </w:r>
      <w:r w:rsidR="006E3796">
        <w:rPr>
          <w:rFonts w:ascii="Arial" w:hAnsi="Arial" w:cs="Arial"/>
          <w:sz w:val="24"/>
          <w:szCs w:val="24"/>
        </w:rPr>
        <w:t xml:space="preserve"> i zakon o vatrogastvu gdje je </w:t>
      </w:r>
      <w:r w:rsidR="001025CE">
        <w:rPr>
          <w:rFonts w:ascii="Arial" w:hAnsi="Arial" w:cs="Arial"/>
          <w:sz w:val="24"/>
          <w:szCs w:val="24"/>
        </w:rPr>
        <w:t>težište</w:t>
      </w:r>
      <w:r w:rsidR="006E3796">
        <w:rPr>
          <w:rFonts w:ascii="Arial" w:hAnsi="Arial" w:cs="Arial"/>
          <w:sz w:val="24"/>
          <w:szCs w:val="24"/>
        </w:rPr>
        <w:t xml:space="preserve"> stavljeno na opremanje, na spremnosti </w:t>
      </w:r>
      <w:r w:rsidR="001025CE">
        <w:rPr>
          <w:rFonts w:ascii="Arial" w:hAnsi="Arial" w:cs="Arial"/>
          <w:sz w:val="24"/>
          <w:szCs w:val="24"/>
        </w:rPr>
        <w:t>vatrogasaca</w:t>
      </w:r>
      <w:r w:rsidR="006E3796">
        <w:rPr>
          <w:rFonts w:ascii="Arial" w:hAnsi="Arial" w:cs="Arial"/>
          <w:sz w:val="24"/>
          <w:szCs w:val="24"/>
        </w:rPr>
        <w:t xml:space="preserve">. </w:t>
      </w:r>
      <w:r w:rsidR="001025CE">
        <w:rPr>
          <w:rFonts w:ascii="Arial" w:hAnsi="Arial" w:cs="Arial"/>
          <w:sz w:val="24"/>
          <w:szCs w:val="24"/>
        </w:rPr>
        <w:t>Vatrogasni</w:t>
      </w:r>
      <w:r w:rsidR="006E3796">
        <w:rPr>
          <w:rFonts w:ascii="Arial" w:hAnsi="Arial" w:cs="Arial"/>
          <w:sz w:val="24"/>
          <w:szCs w:val="24"/>
        </w:rPr>
        <w:t xml:space="preserve"> dom i garaža  je u </w:t>
      </w:r>
      <w:r w:rsidR="001025CE">
        <w:rPr>
          <w:rFonts w:ascii="Arial" w:hAnsi="Arial" w:cs="Arial"/>
          <w:sz w:val="24"/>
          <w:szCs w:val="24"/>
        </w:rPr>
        <w:t>vlasništvu</w:t>
      </w:r>
      <w:r w:rsidR="006E3796">
        <w:rPr>
          <w:rFonts w:ascii="Arial" w:hAnsi="Arial" w:cs="Arial"/>
          <w:sz w:val="24"/>
          <w:szCs w:val="24"/>
        </w:rPr>
        <w:t xml:space="preserve"> DVD Radovan. Po drugi put smo </w:t>
      </w:r>
      <w:r w:rsidR="001025CE">
        <w:rPr>
          <w:rFonts w:ascii="Arial" w:hAnsi="Arial" w:cs="Arial"/>
          <w:sz w:val="24"/>
          <w:szCs w:val="24"/>
        </w:rPr>
        <w:t>kandidirali</w:t>
      </w:r>
      <w:r w:rsidR="006E3796">
        <w:rPr>
          <w:rFonts w:ascii="Arial" w:hAnsi="Arial" w:cs="Arial"/>
          <w:sz w:val="24"/>
          <w:szCs w:val="24"/>
        </w:rPr>
        <w:t xml:space="preserve"> na mjeru 7.4.1. još uvijek nema rezultata natječaj iako imamo informaciju da je dosta nisko rangiran </w:t>
      </w:r>
      <w:r w:rsidR="001025CE">
        <w:rPr>
          <w:rFonts w:ascii="Arial" w:hAnsi="Arial" w:cs="Arial"/>
          <w:sz w:val="24"/>
          <w:szCs w:val="24"/>
        </w:rPr>
        <w:t>DVD</w:t>
      </w:r>
      <w:r w:rsidR="006E3796">
        <w:rPr>
          <w:rFonts w:ascii="Arial" w:hAnsi="Arial" w:cs="Arial"/>
          <w:sz w:val="24"/>
          <w:szCs w:val="24"/>
        </w:rPr>
        <w:t xml:space="preserve"> Radovan, ovo vijeće je dalo podršku, čekat ćemo </w:t>
      </w:r>
      <w:r w:rsidR="001025CE">
        <w:rPr>
          <w:rFonts w:ascii="Arial" w:hAnsi="Arial" w:cs="Arial"/>
          <w:sz w:val="24"/>
          <w:szCs w:val="24"/>
        </w:rPr>
        <w:t>rezultate</w:t>
      </w:r>
      <w:r w:rsidR="006E3796">
        <w:rPr>
          <w:rFonts w:ascii="Arial" w:hAnsi="Arial" w:cs="Arial"/>
          <w:sz w:val="24"/>
          <w:szCs w:val="24"/>
        </w:rPr>
        <w:t xml:space="preserve">, vidjet ćemo. Postoji i alternativa da se postojeća garaža prilagodi uz vrlo </w:t>
      </w:r>
      <w:r w:rsidR="001025CE">
        <w:rPr>
          <w:rFonts w:ascii="Arial" w:hAnsi="Arial" w:cs="Arial"/>
          <w:sz w:val="24"/>
          <w:szCs w:val="24"/>
        </w:rPr>
        <w:t>minimalna</w:t>
      </w:r>
      <w:r w:rsidR="006E3796">
        <w:rPr>
          <w:rFonts w:ascii="Arial" w:hAnsi="Arial" w:cs="Arial"/>
          <w:sz w:val="24"/>
          <w:szCs w:val="24"/>
        </w:rPr>
        <w:t xml:space="preserve"> sredstva. Mislim</w:t>
      </w:r>
      <w:r w:rsidR="001025CE">
        <w:rPr>
          <w:rFonts w:ascii="Arial" w:hAnsi="Arial" w:cs="Arial"/>
          <w:sz w:val="24"/>
          <w:szCs w:val="24"/>
        </w:rPr>
        <w:t xml:space="preserve"> </w:t>
      </w:r>
      <w:r w:rsidR="00103D6A">
        <w:rPr>
          <w:rFonts w:ascii="Arial" w:hAnsi="Arial" w:cs="Arial"/>
          <w:sz w:val="24"/>
          <w:szCs w:val="24"/>
        </w:rPr>
        <w:t xml:space="preserve"> </w:t>
      </w:r>
      <w:r w:rsidR="006E3796">
        <w:rPr>
          <w:rFonts w:ascii="Arial" w:hAnsi="Arial" w:cs="Arial"/>
          <w:sz w:val="24"/>
          <w:szCs w:val="24"/>
        </w:rPr>
        <w:t>da to neće ti problem, zajednica je spremna na takav zahvat i DVD Radovan navodno ima osigurana sredstva za taj dio i mislim da</w:t>
      </w:r>
      <w:r w:rsidR="001025CE">
        <w:rPr>
          <w:rFonts w:ascii="Arial" w:hAnsi="Arial" w:cs="Arial"/>
          <w:sz w:val="24"/>
          <w:szCs w:val="24"/>
        </w:rPr>
        <w:t xml:space="preserve"> </w:t>
      </w:r>
      <w:r w:rsidR="006E3796">
        <w:rPr>
          <w:rFonts w:ascii="Arial" w:hAnsi="Arial" w:cs="Arial"/>
          <w:sz w:val="24"/>
          <w:szCs w:val="24"/>
        </w:rPr>
        <w:t xml:space="preserve">je to izvedivo. Nema potrebe  raditi neke nove garaže, </w:t>
      </w:r>
      <w:r w:rsidR="00E3077C">
        <w:rPr>
          <w:rFonts w:ascii="Arial" w:hAnsi="Arial" w:cs="Arial"/>
          <w:sz w:val="24"/>
          <w:szCs w:val="24"/>
        </w:rPr>
        <w:t xml:space="preserve">mislim da </w:t>
      </w:r>
      <w:r w:rsidR="006E3796">
        <w:rPr>
          <w:rFonts w:ascii="Arial" w:hAnsi="Arial" w:cs="Arial"/>
          <w:sz w:val="24"/>
          <w:szCs w:val="24"/>
        </w:rPr>
        <w:t xml:space="preserve">u ovom trenutku postoje daleko </w:t>
      </w:r>
      <w:r w:rsidR="00E3077C">
        <w:rPr>
          <w:rFonts w:ascii="Arial" w:hAnsi="Arial" w:cs="Arial"/>
          <w:sz w:val="24"/>
          <w:szCs w:val="24"/>
        </w:rPr>
        <w:t xml:space="preserve">bolji i </w:t>
      </w:r>
      <w:r w:rsidR="006E3796">
        <w:rPr>
          <w:rFonts w:ascii="Arial" w:hAnsi="Arial" w:cs="Arial"/>
          <w:sz w:val="24"/>
          <w:szCs w:val="24"/>
        </w:rPr>
        <w:t xml:space="preserve">veći prioriteti. </w:t>
      </w:r>
    </w:p>
    <w:p w14:paraId="369EC536" w14:textId="77777777" w:rsidR="009A19AA" w:rsidRDefault="009A19AA" w:rsidP="009A19AA">
      <w:pPr>
        <w:spacing w:line="276" w:lineRule="auto"/>
        <w:ind w:left="708"/>
        <w:jc w:val="both"/>
        <w:rPr>
          <w:rFonts w:ascii="Arial" w:hAnsi="Arial" w:cs="Arial"/>
          <w:sz w:val="24"/>
          <w:szCs w:val="24"/>
        </w:rPr>
      </w:pPr>
    </w:p>
    <w:p w14:paraId="1C216B50" w14:textId="6FAD0587" w:rsidR="009A19AA" w:rsidRPr="009A19AA" w:rsidRDefault="009A19AA" w:rsidP="00EE25C8">
      <w:pPr>
        <w:pStyle w:val="Default"/>
        <w:numPr>
          <w:ilvl w:val="0"/>
          <w:numId w:val="1"/>
        </w:numPr>
        <w:spacing w:line="276" w:lineRule="auto"/>
        <w:jc w:val="both"/>
        <w:rPr>
          <w:rFonts w:ascii="Arial" w:hAnsi="Arial" w:cs="Arial"/>
        </w:rPr>
      </w:pPr>
      <w:r w:rsidRPr="009A19AA">
        <w:rPr>
          <w:rFonts w:ascii="Arial" w:hAnsi="Arial" w:cs="Arial"/>
          <w:b/>
        </w:rPr>
        <w:t xml:space="preserve">Mihael Slunjski: </w:t>
      </w:r>
      <w:r w:rsidRPr="009A19AA">
        <w:rPr>
          <w:rFonts w:ascii="Arial" w:hAnsi="Arial" w:cs="Arial"/>
        </w:rPr>
        <w:t xml:space="preserve"> Udruga invalida nalazi se na drugom katu zgrade Pučkog otvorenog učilišta u Ivancu. Jedini prilaz njihovim prostorijama je stepenicama s obzirom da zgrada nema ugrađeni lift. Apeliram da </w:t>
      </w:r>
      <w:r w:rsidR="001557EC">
        <w:rPr>
          <w:rFonts w:ascii="Arial" w:hAnsi="Arial" w:cs="Arial"/>
        </w:rPr>
        <w:t>G</w:t>
      </w:r>
      <w:r w:rsidRPr="009A19AA">
        <w:rPr>
          <w:rFonts w:ascii="Arial" w:hAnsi="Arial" w:cs="Arial"/>
        </w:rPr>
        <w:t xml:space="preserve">rad hitno nađe rješenje za ovaj problem i osigura adekvatan prostor za navedenu udrugu. </w:t>
      </w:r>
    </w:p>
    <w:p w14:paraId="4B22648E" w14:textId="01787175" w:rsidR="006E3796" w:rsidRDefault="006E3796">
      <w:pPr>
        <w:rPr>
          <w:rFonts w:ascii="Arial" w:hAnsi="Arial" w:cs="Arial"/>
          <w:sz w:val="24"/>
          <w:szCs w:val="24"/>
        </w:rPr>
      </w:pPr>
    </w:p>
    <w:p w14:paraId="04A54F21" w14:textId="2F717FF5" w:rsidR="006E3796" w:rsidRDefault="006E3796" w:rsidP="009A19AA">
      <w:pPr>
        <w:ind w:left="708"/>
        <w:jc w:val="both"/>
        <w:rPr>
          <w:rFonts w:ascii="Arial" w:hAnsi="Arial" w:cs="Arial"/>
          <w:sz w:val="24"/>
          <w:szCs w:val="24"/>
        </w:rPr>
      </w:pPr>
      <w:r w:rsidRPr="009A19AA">
        <w:rPr>
          <w:rFonts w:ascii="Arial" w:hAnsi="Arial" w:cs="Arial"/>
          <w:b/>
          <w:bCs/>
          <w:sz w:val="24"/>
          <w:szCs w:val="24"/>
        </w:rPr>
        <w:t>Milorad Batinić:</w:t>
      </w:r>
      <w:r>
        <w:rPr>
          <w:rFonts w:ascii="Arial" w:hAnsi="Arial" w:cs="Arial"/>
          <w:sz w:val="24"/>
          <w:szCs w:val="24"/>
        </w:rPr>
        <w:t xml:space="preserve"> </w:t>
      </w:r>
      <w:r w:rsidR="00E3077C">
        <w:rPr>
          <w:rFonts w:ascii="Arial" w:hAnsi="Arial" w:cs="Arial"/>
          <w:sz w:val="24"/>
          <w:szCs w:val="24"/>
        </w:rPr>
        <w:t xml:space="preserve">Udruga invalida, jedna mala digresija nije zgrada Pučkog otvorenog nego Poljoprivrednog poduzeća. Do 20202. godine bili su smješteni zajedno sa Udrugom umirovljenika. Očito je do </w:t>
      </w:r>
      <w:r w:rsidR="00422A75">
        <w:rPr>
          <w:rFonts w:ascii="Arial" w:hAnsi="Arial" w:cs="Arial"/>
          <w:sz w:val="24"/>
          <w:szCs w:val="24"/>
        </w:rPr>
        <w:t>nesklada</w:t>
      </w:r>
      <w:r w:rsidR="00E3077C">
        <w:rPr>
          <w:rFonts w:ascii="Arial" w:hAnsi="Arial" w:cs="Arial"/>
          <w:sz w:val="24"/>
          <w:szCs w:val="24"/>
        </w:rPr>
        <w:t xml:space="preserve">, </w:t>
      </w:r>
      <w:r w:rsidR="00422A75">
        <w:rPr>
          <w:rFonts w:ascii="Arial" w:hAnsi="Arial" w:cs="Arial"/>
          <w:sz w:val="24"/>
          <w:szCs w:val="24"/>
        </w:rPr>
        <w:t>nerazumijevanja</w:t>
      </w:r>
      <w:r w:rsidR="00E3077C">
        <w:rPr>
          <w:rFonts w:ascii="Arial" w:hAnsi="Arial" w:cs="Arial"/>
          <w:sz w:val="24"/>
          <w:szCs w:val="24"/>
        </w:rPr>
        <w:t xml:space="preserve">, međuljudski odnosi. Udruga </w:t>
      </w:r>
      <w:r w:rsidR="00422A75">
        <w:rPr>
          <w:rFonts w:ascii="Arial" w:hAnsi="Arial" w:cs="Arial"/>
          <w:sz w:val="24"/>
          <w:szCs w:val="24"/>
        </w:rPr>
        <w:t>invalida</w:t>
      </w:r>
      <w:r w:rsidR="00E3077C">
        <w:rPr>
          <w:rFonts w:ascii="Arial" w:hAnsi="Arial" w:cs="Arial"/>
          <w:sz w:val="24"/>
          <w:szCs w:val="24"/>
        </w:rPr>
        <w:t xml:space="preserve"> je samostalno našla prostor te zgrade od </w:t>
      </w:r>
      <w:r w:rsidR="00422A75">
        <w:rPr>
          <w:rFonts w:ascii="Arial" w:hAnsi="Arial" w:cs="Arial"/>
          <w:sz w:val="24"/>
          <w:szCs w:val="24"/>
        </w:rPr>
        <w:t>Poljoprivredne</w:t>
      </w:r>
      <w:r w:rsidR="00E3077C">
        <w:rPr>
          <w:rFonts w:ascii="Arial" w:hAnsi="Arial" w:cs="Arial"/>
          <w:sz w:val="24"/>
          <w:szCs w:val="24"/>
        </w:rPr>
        <w:t xml:space="preserve"> </w:t>
      </w:r>
      <w:r w:rsidR="00422A75">
        <w:rPr>
          <w:rFonts w:ascii="Arial" w:hAnsi="Arial" w:cs="Arial"/>
          <w:sz w:val="24"/>
          <w:szCs w:val="24"/>
        </w:rPr>
        <w:t>zadruge</w:t>
      </w:r>
      <w:r w:rsidR="00E3077C">
        <w:rPr>
          <w:rFonts w:ascii="Arial" w:hAnsi="Arial" w:cs="Arial"/>
          <w:sz w:val="24"/>
          <w:szCs w:val="24"/>
        </w:rPr>
        <w:t xml:space="preserve"> i tu su bili dvije godine i da im tu odgovora. Sada su ponovno došli, imali smo 6. travnja sastanak s njima, s predsjednikom, gosp. </w:t>
      </w:r>
      <w:proofErr w:type="spellStart"/>
      <w:r w:rsidR="00E3077C">
        <w:rPr>
          <w:rFonts w:ascii="Arial" w:hAnsi="Arial" w:cs="Arial"/>
          <w:sz w:val="24"/>
          <w:szCs w:val="24"/>
        </w:rPr>
        <w:t>Putarekom</w:t>
      </w:r>
      <w:proofErr w:type="spellEnd"/>
      <w:r w:rsidR="00E3077C">
        <w:rPr>
          <w:rFonts w:ascii="Arial" w:hAnsi="Arial" w:cs="Arial"/>
          <w:sz w:val="24"/>
          <w:szCs w:val="24"/>
        </w:rPr>
        <w:t xml:space="preserve"> gdje je rekao da nisu zadovoljni da im pomognemo naći prostor. Radimo na tome, vjerujem da vrlo skoro s nekim drugim </w:t>
      </w:r>
      <w:r w:rsidR="00422A75">
        <w:rPr>
          <w:rFonts w:ascii="Arial" w:hAnsi="Arial" w:cs="Arial"/>
          <w:sz w:val="24"/>
          <w:szCs w:val="24"/>
        </w:rPr>
        <w:t>vlasnicama</w:t>
      </w:r>
      <w:r w:rsidR="00E3077C">
        <w:rPr>
          <w:rFonts w:ascii="Arial" w:hAnsi="Arial" w:cs="Arial"/>
          <w:sz w:val="24"/>
          <w:szCs w:val="24"/>
        </w:rPr>
        <w:t xml:space="preserve"> </w:t>
      </w:r>
      <w:r w:rsidR="00422A75">
        <w:rPr>
          <w:rFonts w:ascii="Arial" w:hAnsi="Arial" w:cs="Arial"/>
          <w:sz w:val="24"/>
          <w:szCs w:val="24"/>
        </w:rPr>
        <w:t>prostora</w:t>
      </w:r>
      <w:r w:rsidR="00E3077C">
        <w:rPr>
          <w:rFonts w:ascii="Arial" w:hAnsi="Arial" w:cs="Arial"/>
          <w:sz w:val="24"/>
          <w:szCs w:val="24"/>
        </w:rPr>
        <w:t xml:space="preserve">, </w:t>
      </w:r>
      <w:r w:rsidR="00422A75">
        <w:rPr>
          <w:rFonts w:ascii="Arial" w:hAnsi="Arial" w:cs="Arial"/>
          <w:sz w:val="24"/>
          <w:szCs w:val="24"/>
        </w:rPr>
        <w:t xml:space="preserve">naravno </w:t>
      </w:r>
      <w:r w:rsidR="00E3077C">
        <w:rPr>
          <w:rFonts w:ascii="Arial" w:hAnsi="Arial" w:cs="Arial"/>
          <w:sz w:val="24"/>
          <w:szCs w:val="24"/>
        </w:rPr>
        <w:t xml:space="preserve">ukoliko se Invalidi slože da nađemo adekvatni prostor, </w:t>
      </w:r>
      <w:r w:rsidR="00422A75">
        <w:rPr>
          <w:rFonts w:ascii="Arial" w:hAnsi="Arial" w:cs="Arial"/>
          <w:sz w:val="24"/>
          <w:szCs w:val="24"/>
        </w:rPr>
        <w:t>a do tada će se strpjeti još malo u tom dijelu.</w:t>
      </w:r>
    </w:p>
    <w:p w14:paraId="60EC085C" w14:textId="09247947" w:rsidR="009A19AA" w:rsidRPr="009A19AA" w:rsidRDefault="009A19AA" w:rsidP="00EE25C8">
      <w:pPr>
        <w:pStyle w:val="Default"/>
        <w:numPr>
          <w:ilvl w:val="0"/>
          <w:numId w:val="1"/>
        </w:numPr>
        <w:spacing w:line="276" w:lineRule="auto"/>
        <w:jc w:val="both"/>
        <w:rPr>
          <w:rFonts w:ascii="Arial" w:hAnsi="Arial" w:cs="Arial"/>
        </w:rPr>
      </w:pPr>
      <w:r w:rsidRPr="009A19AA">
        <w:rPr>
          <w:rFonts w:ascii="Arial" w:hAnsi="Arial" w:cs="Arial"/>
          <w:b/>
        </w:rPr>
        <w:lastRenderedPageBreak/>
        <w:t xml:space="preserve">Mihael Slunjski: </w:t>
      </w:r>
      <w:r w:rsidRPr="009A19AA">
        <w:rPr>
          <w:rFonts w:ascii="Arial" w:hAnsi="Arial" w:cs="Arial"/>
        </w:rPr>
        <w:t xml:space="preserve">Htio bih uputiti jednu inicijativu vezano uz osnovnoškolsko obrazovanje na području Grada Ivanca. Da li je moguće da </w:t>
      </w:r>
      <w:r w:rsidR="001557EC">
        <w:rPr>
          <w:rFonts w:ascii="Arial" w:hAnsi="Arial" w:cs="Arial"/>
        </w:rPr>
        <w:t>G</w:t>
      </w:r>
      <w:r w:rsidRPr="009A19AA">
        <w:rPr>
          <w:rFonts w:ascii="Arial" w:hAnsi="Arial" w:cs="Arial"/>
        </w:rPr>
        <w:t xml:space="preserve">rad osigura sredstva za financiranje psihologa i logopeda u osnovnim školama kao određeni nad standard u obrazovanju i u cilju stvaranja jednakih uvjeta u školstvu, s obzirom da u Osnovnoj školi </w:t>
      </w:r>
      <w:proofErr w:type="spellStart"/>
      <w:r w:rsidRPr="009A19AA">
        <w:rPr>
          <w:rFonts w:ascii="Arial" w:hAnsi="Arial" w:cs="Arial"/>
        </w:rPr>
        <w:t>Metela</w:t>
      </w:r>
      <w:proofErr w:type="spellEnd"/>
      <w:r w:rsidRPr="009A19AA">
        <w:rPr>
          <w:rFonts w:ascii="Arial" w:hAnsi="Arial" w:cs="Arial"/>
        </w:rPr>
        <w:t xml:space="preserve"> Ožegovića u Radovanu navedeni uvjeti još nisu osigurani, dok su u Osnovnoj školi Ivana Kukuljevića Sakcinskog zaposleni psiholog i logoped? </w:t>
      </w:r>
    </w:p>
    <w:p w14:paraId="0B76A030" w14:textId="77777777" w:rsidR="009A19AA" w:rsidRDefault="009A19AA">
      <w:pPr>
        <w:rPr>
          <w:rFonts w:ascii="Arial" w:hAnsi="Arial" w:cs="Arial"/>
          <w:sz w:val="24"/>
          <w:szCs w:val="24"/>
        </w:rPr>
      </w:pPr>
    </w:p>
    <w:p w14:paraId="66E69DDF" w14:textId="74993E48" w:rsidR="00422A75" w:rsidRDefault="00422A75" w:rsidP="009A19AA">
      <w:pPr>
        <w:spacing w:line="276" w:lineRule="auto"/>
        <w:ind w:left="708"/>
        <w:jc w:val="both"/>
        <w:rPr>
          <w:rFonts w:ascii="Arial" w:hAnsi="Arial" w:cs="Arial"/>
          <w:sz w:val="24"/>
          <w:szCs w:val="24"/>
        </w:rPr>
      </w:pPr>
      <w:r w:rsidRPr="009A19AA">
        <w:rPr>
          <w:rFonts w:ascii="Arial" w:hAnsi="Arial" w:cs="Arial"/>
          <w:b/>
          <w:bCs/>
          <w:sz w:val="24"/>
          <w:szCs w:val="24"/>
        </w:rPr>
        <w:t>Milorad Batinić:</w:t>
      </w:r>
      <w:r>
        <w:rPr>
          <w:rFonts w:ascii="Arial" w:hAnsi="Arial" w:cs="Arial"/>
          <w:sz w:val="24"/>
          <w:szCs w:val="24"/>
        </w:rPr>
        <w:t xml:space="preserve"> Grad nije osnivač</w:t>
      </w:r>
      <w:r w:rsidR="001557EC">
        <w:rPr>
          <w:rFonts w:ascii="Arial" w:hAnsi="Arial" w:cs="Arial"/>
          <w:sz w:val="24"/>
          <w:szCs w:val="24"/>
        </w:rPr>
        <w:t xml:space="preserve"> škola</w:t>
      </w:r>
      <w:r>
        <w:rPr>
          <w:rFonts w:ascii="Arial" w:hAnsi="Arial" w:cs="Arial"/>
          <w:sz w:val="24"/>
          <w:szCs w:val="24"/>
        </w:rPr>
        <w:t>, ali uvijek postoji mogućnosti. Ukoliko se osnivač, a to je Županija, nađe u problemu, Grad je spreman za svoje đake, svoje učenike, učiniti dodatni napor pa i izdvojiti dodatna sredstva. Međutim, prvenstveno to je uloga i nadležnost osnivača. To je u pedagoškom standardu da moraju škole imati logopeda, psihologa. Zašto škole nemaju</w:t>
      </w:r>
      <w:r w:rsidR="001557EC">
        <w:rPr>
          <w:rFonts w:ascii="Arial" w:hAnsi="Arial" w:cs="Arial"/>
          <w:sz w:val="24"/>
          <w:szCs w:val="24"/>
        </w:rPr>
        <w:t>?</w:t>
      </w:r>
      <w:r>
        <w:rPr>
          <w:rFonts w:ascii="Arial" w:hAnsi="Arial" w:cs="Arial"/>
          <w:sz w:val="24"/>
          <w:szCs w:val="24"/>
        </w:rPr>
        <w:t xml:space="preserve"> Vaše pitanje ćemo proslijediti osnivač</w:t>
      </w:r>
      <w:r w:rsidR="001557EC">
        <w:rPr>
          <w:rFonts w:ascii="Arial" w:hAnsi="Arial" w:cs="Arial"/>
          <w:sz w:val="24"/>
          <w:szCs w:val="24"/>
        </w:rPr>
        <w:t>u</w:t>
      </w:r>
      <w:r>
        <w:rPr>
          <w:rFonts w:ascii="Arial" w:hAnsi="Arial" w:cs="Arial"/>
          <w:sz w:val="24"/>
          <w:szCs w:val="24"/>
        </w:rPr>
        <w:t>. Možda vas je na to ponukala nedavna izjava da je Gradu Varaždinu dodatno osigurano nešto. Grad Varaždin je osnivač svojih osnovnih škola. Prije nekoliko godina sam tražio osnivačka prava. Da je Grad Ivanec osnivač osnovn</w:t>
      </w:r>
      <w:r w:rsidR="001557EC">
        <w:rPr>
          <w:rFonts w:ascii="Arial" w:hAnsi="Arial" w:cs="Arial"/>
          <w:sz w:val="24"/>
          <w:szCs w:val="24"/>
        </w:rPr>
        <w:t>ih</w:t>
      </w:r>
      <w:r>
        <w:rPr>
          <w:rFonts w:ascii="Arial" w:hAnsi="Arial" w:cs="Arial"/>
          <w:sz w:val="24"/>
          <w:szCs w:val="24"/>
        </w:rPr>
        <w:t xml:space="preserve"> škol</w:t>
      </w:r>
      <w:r w:rsidR="001557EC">
        <w:rPr>
          <w:rFonts w:ascii="Arial" w:hAnsi="Arial" w:cs="Arial"/>
          <w:sz w:val="24"/>
          <w:szCs w:val="24"/>
        </w:rPr>
        <w:t>a</w:t>
      </w:r>
      <w:r>
        <w:rPr>
          <w:rFonts w:ascii="Arial" w:hAnsi="Arial" w:cs="Arial"/>
          <w:sz w:val="24"/>
          <w:szCs w:val="24"/>
        </w:rPr>
        <w:t>, ne bi sad bilo potrebe postavljati to pitanje.</w:t>
      </w:r>
    </w:p>
    <w:p w14:paraId="5A3CB22A" w14:textId="5360420A" w:rsidR="00422A75" w:rsidRDefault="00422A75">
      <w:pPr>
        <w:rPr>
          <w:rFonts w:ascii="Arial" w:hAnsi="Arial" w:cs="Arial"/>
          <w:sz w:val="24"/>
          <w:szCs w:val="24"/>
        </w:rPr>
      </w:pPr>
    </w:p>
    <w:p w14:paraId="67E4B851" w14:textId="0E64059C" w:rsidR="009A19AA" w:rsidRPr="008E0E08" w:rsidRDefault="009A19AA" w:rsidP="00EE25C8">
      <w:pPr>
        <w:pStyle w:val="Bezproreda"/>
        <w:numPr>
          <w:ilvl w:val="0"/>
          <w:numId w:val="1"/>
        </w:numPr>
        <w:spacing w:line="276" w:lineRule="auto"/>
        <w:jc w:val="both"/>
        <w:rPr>
          <w:rFonts w:ascii="Arial" w:hAnsi="Arial" w:cs="Arial"/>
          <w:sz w:val="24"/>
          <w:szCs w:val="24"/>
        </w:rPr>
      </w:pPr>
      <w:r w:rsidRPr="008E0E08">
        <w:rPr>
          <w:rFonts w:ascii="Arial" w:hAnsi="Arial" w:cs="Arial"/>
          <w:b/>
          <w:sz w:val="24"/>
          <w:szCs w:val="24"/>
        </w:rPr>
        <w:t xml:space="preserve">Elvis Gotal: </w:t>
      </w:r>
      <w:r w:rsidR="00C22EB7" w:rsidRPr="008E0E08">
        <w:rPr>
          <w:rFonts w:ascii="Arial" w:hAnsi="Arial" w:cs="Arial"/>
          <w:bCs/>
          <w:sz w:val="24"/>
          <w:szCs w:val="24"/>
        </w:rPr>
        <w:t xml:space="preserve">Naime, imali smo situaciju 11.4. na području Mjesnog odbora </w:t>
      </w:r>
      <w:proofErr w:type="spellStart"/>
      <w:r w:rsidR="00C22EB7" w:rsidRPr="008E0E08">
        <w:rPr>
          <w:rFonts w:ascii="Arial" w:hAnsi="Arial" w:cs="Arial"/>
          <w:bCs/>
          <w:sz w:val="24"/>
          <w:szCs w:val="24"/>
        </w:rPr>
        <w:t>Horvatsko</w:t>
      </w:r>
      <w:proofErr w:type="spellEnd"/>
      <w:r w:rsidR="00C22EB7" w:rsidRPr="008E0E08">
        <w:rPr>
          <w:rFonts w:ascii="Arial" w:hAnsi="Arial" w:cs="Arial"/>
          <w:bCs/>
          <w:sz w:val="24"/>
          <w:szCs w:val="24"/>
        </w:rPr>
        <w:t xml:space="preserve"> gdje se zamalo dogodio kobni incident naleta vozila na dijete koje se vraćalo iz škole. Konkretno sam  bio u komunikaciji s Mjesnim odborom,</w:t>
      </w:r>
      <w:r w:rsidR="00C22EB7" w:rsidRPr="008E0E08">
        <w:rPr>
          <w:rFonts w:ascii="Arial" w:hAnsi="Arial" w:cs="Arial"/>
          <w:b/>
          <w:sz w:val="24"/>
          <w:szCs w:val="24"/>
        </w:rPr>
        <w:t xml:space="preserve"> </w:t>
      </w:r>
      <w:r w:rsidR="00C22EB7" w:rsidRPr="008E0E08">
        <w:rPr>
          <w:rFonts w:ascii="Arial" w:hAnsi="Arial" w:cs="Arial"/>
          <w:bCs/>
          <w:sz w:val="24"/>
          <w:szCs w:val="24"/>
        </w:rPr>
        <w:t>vjerujem da ste i vi bili, gradonačelniče</w:t>
      </w:r>
      <w:r w:rsidR="00C22EB7" w:rsidRPr="008E0E08">
        <w:rPr>
          <w:rFonts w:ascii="Arial" w:hAnsi="Arial" w:cs="Arial"/>
          <w:b/>
          <w:sz w:val="24"/>
          <w:szCs w:val="24"/>
        </w:rPr>
        <w:t xml:space="preserve">. </w:t>
      </w:r>
      <w:r w:rsidR="00C22EB7" w:rsidRPr="008E0E08">
        <w:rPr>
          <w:rFonts w:ascii="Arial" w:hAnsi="Arial" w:cs="Arial"/>
          <w:bCs/>
          <w:sz w:val="24"/>
          <w:szCs w:val="24"/>
        </w:rPr>
        <w:t xml:space="preserve">Zanima ih da li je moguće iz interventnog održavanja </w:t>
      </w:r>
      <w:proofErr w:type="spellStart"/>
      <w:r w:rsidR="00C22EB7" w:rsidRPr="008E0E08">
        <w:rPr>
          <w:rFonts w:ascii="Arial" w:hAnsi="Arial" w:cs="Arial"/>
          <w:bCs/>
          <w:sz w:val="24"/>
          <w:szCs w:val="24"/>
        </w:rPr>
        <w:t>zacijeviti</w:t>
      </w:r>
      <w:proofErr w:type="spellEnd"/>
      <w:r w:rsidR="00C22EB7" w:rsidRPr="008E0E08">
        <w:rPr>
          <w:rFonts w:ascii="Arial" w:hAnsi="Arial" w:cs="Arial"/>
          <w:bCs/>
          <w:sz w:val="24"/>
          <w:szCs w:val="24"/>
        </w:rPr>
        <w:t xml:space="preserve">  jedan dio od tvrtke </w:t>
      </w:r>
      <w:proofErr w:type="spellStart"/>
      <w:r w:rsidR="00C22EB7" w:rsidRPr="008E0E08">
        <w:rPr>
          <w:rFonts w:ascii="Arial" w:hAnsi="Arial" w:cs="Arial"/>
          <w:bCs/>
          <w:sz w:val="24"/>
          <w:szCs w:val="24"/>
        </w:rPr>
        <w:t>Resto</w:t>
      </w:r>
      <w:proofErr w:type="spellEnd"/>
      <w:r w:rsidR="00C22EB7" w:rsidRPr="008E0E08">
        <w:rPr>
          <w:rFonts w:ascii="Arial" w:hAnsi="Arial" w:cs="Arial"/>
          <w:bCs/>
          <w:sz w:val="24"/>
          <w:szCs w:val="24"/>
        </w:rPr>
        <w:t xml:space="preserve"> d.o.o. do Hotela Orion, da ne bi stvarno došlo do nekih kobnih situacija. </w:t>
      </w:r>
    </w:p>
    <w:p w14:paraId="2ED252E0" w14:textId="48396888" w:rsidR="009A19AA" w:rsidRPr="009A19AA" w:rsidRDefault="009A19AA" w:rsidP="009A19AA">
      <w:pPr>
        <w:pStyle w:val="Odlomakpopisa"/>
        <w:rPr>
          <w:rFonts w:ascii="Arial" w:hAnsi="Arial" w:cs="Arial"/>
          <w:sz w:val="24"/>
          <w:szCs w:val="24"/>
        </w:rPr>
      </w:pPr>
    </w:p>
    <w:p w14:paraId="41B40B50" w14:textId="52E69B6D" w:rsidR="00422A75" w:rsidRDefault="00422A75" w:rsidP="009A19AA">
      <w:pPr>
        <w:spacing w:line="276" w:lineRule="auto"/>
        <w:ind w:left="708"/>
        <w:jc w:val="both"/>
        <w:rPr>
          <w:rFonts w:ascii="Arial" w:hAnsi="Arial" w:cs="Arial"/>
          <w:sz w:val="24"/>
          <w:szCs w:val="24"/>
        </w:rPr>
      </w:pPr>
      <w:r w:rsidRPr="00A51051">
        <w:rPr>
          <w:rFonts w:ascii="Arial" w:hAnsi="Arial" w:cs="Arial"/>
          <w:b/>
          <w:bCs/>
          <w:sz w:val="24"/>
          <w:szCs w:val="24"/>
        </w:rPr>
        <w:t>Milorad Batin</w:t>
      </w:r>
      <w:r w:rsidR="00A51051" w:rsidRPr="00A51051">
        <w:rPr>
          <w:rFonts w:ascii="Arial" w:hAnsi="Arial" w:cs="Arial"/>
          <w:b/>
          <w:bCs/>
          <w:sz w:val="24"/>
          <w:szCs w:val="24"/>
        </w:rPr>
        <w:t>ić:</w:t>
      </w:r>
      <w:r w:rsidR="00A51051">
        <w:rPr>
          <w:rFonts w:ascii="Arial" w:hAnsi="Arial" w:cs="Arial"/>
          <w:b/>
          <w:bCs/>
          <w:sz w:val="24"/>
          <w:szCs w:val="24"/>
        </w:rPr>
        <w:t xml:space="preserve"> </w:t>
      </w:r>
      <w:r>
        <w:rPr>
          <w:rFonts w:ascii="Arial" w:hAnsi="Arial" w:cs="Arial"/>
          <w:sz w:val="24"/>
          <w:szCs w:val="24"/>
        </w:rPr>
        <w:t xml:space="preserve"> Problem županijske ceste na </w:t>
      </w:r>
      <w:proofErr w:type="spellStart"/>
      <w:r>
        <w:rPr>
          <w:rFonts w:ascii="Arial" w:hAnsi="Arial" w:cs="Arial"/>
          <w:sz w:val="24"/>
          <w:szCs w:val="24"/>
        </w:rPr>
        <w:t>Horvatskom</w:t>
      </w:r>
      <w:proofErr w:type="spellEnd"/>
      <w:r>
        <w:rPr>
          <w:rFonts w:ascii="Arial" w:hAnsi="Arial" w:cs="Arial"/>
          <w:sz w:val="24"/>
          <w:szCs w:val="24"/>
        </w:rPr>
        <w:t xml:space="preserve"> nije od jučer i kako stvari stoje, kakve su informacije, ukoliko ne bude ažurnosti od stran</w:t>
      </w:r>
      <w:r w:rsidR="001557EC">
        <w:rPr>
          <w:rFonts w:ascii="Arial" w:hAnsi="Arial" w:cs="Arial"/>
          <w:sz w:val="24"/>
          <w:szCs w:val="24"/>
        </w:rPr>
        <w:t>e</w:t>
      </w:r>
      <w:r>
        <w:rPr>
          <w:rFonts w:ascii="Arial" w:hAnsi="Arial" w:cs="Arial"/>
          <w:sz w:val="24"/>
          <w:szCs w:val="24"/>
        </w:rPr>
        <w:t xml:space="preserve"> Županijske uprave za ceste, bojim se da će biti još neko vrijeme. </w:t>
      </w:r>
      <w:r w:rsidR="003333CB">
        <w:rPr>
          <w:rFonts w:ascii="Arial" w:hAnsi="Arial" w:cs="Arial"/>
          <w:sz w:val="24"/>
          <w:szCs w:val="24"/>
        </w:rPr>
        <w:t>Isključivo</w:t>
      </w:r>
      <w:r w:rsidR="001557EC">
        <w:rPr>
          <w:rFonts w:ascii="Arial" w:hAnsi="Arial" w:cs="Arial"/>
          <w:sz w:val="24"/>
          <w:szCs w:val="24"/>
        </w:rPr>
        <w:t xml:space="preserve"> je</w:t>
      </w:r>
      <w:r w:rsidR="003333CB">
        <w:rPr>
          <w:rFonts w:ascii="Arial" w:hAnsi="Arial" w:cs="Arial"/>
          <w:sz w:val="24"/>
          <w:szCs w:val="24"/>
        </w:rPr>
        <w:t xml:space="preserve"> nadležnost Županijske uprave za ceste, to je županijska cesta. Ukazivali smo dugi niz godina i ukazujemo na problem, ne samo neprimjerenih uskih bankina, nego i na postojeću situaciju s nogostupom, jer dosta intenzivan promet se odvija</w:t>
      </w:r>
      <w:r w:rsidR="00103D6A">
        <w:rPr>
          <w:rFonts w:ascii="Arial" w:hAnsi="Arial" w:cs="Arial"/>
          <w:sz w:val="24"/>
          <w:szCs w:val="24"/>
        </w:rPr>
        <w:t xml:space="preserve"> po</w:t>
      </w:r>
      <w:r w:rsidR="003333CB">
        <w:rPr>
          <w:rFonts w:ascii="Arial" w:hAnsi="Arial" w:cs="Arial"/>
          <w:sz w:val="24"/>
          <w:szCs w:val="24"/>
        </w:rPr>
        <w:t xml:space="preserve"> toj dionici, daleko intenzivniji nego ne na nekim drugim županijskim cestama i uvijek nam je bila u vrhu prioriteta.</w:t>
      </w:r>
      <w:r w:rsidR="00103D6A">
        <w:rPr>
          <w:rFonts w:ascii="Arial" w:hAnsi="Arial" w:cs="Arial"/>
          <w:sz w:val="24"/>
          <w:szCs w:val="24"/>
        </w:rPr>
        <w:t xml:space="preserve"> Grad je uvijek spreman participirati i ući zajedno, međutim ŽUC je taj koji mora pokrenuti inicijativu i krenuti u zahvat. Postoji projekt još iz 2011. godine koji je Grad zajedno s ŽUC-om izradio za rekonstrukciju prometnice, za izgradnju nogostupa s istočne strane, s oborinskom i fekalnom odvodnjom, na žalost</w:t>
      </w:r>
      <w:r w:rsidR="001557EC">
        <w:rPr>
          <w:rFonts w:ascii="Arial" w:hAnsi="Arial" w:cs="Arial"/>
          <w:sz w:val="24"/>
          <w:szCs w:val="24"/>
        </w:rPr>
        <w:t>,</w:t>
      </w:r>
      <w:r w:rsidR="00103D6A">
        <w:rPr>
          <w:rFonts w:ascii="Arial" w:hAnsi="Arial" w:cs="Arial"/>
          <w:sz w:val="24"/>
          <w:szCs w:val="24"/>
        </w:rPr>
        <w:t xml:space="preserve"> to još uvijek stoji. Proslijedit ćemo upit ŽUC</w:t>
      </w:r>
      <w:r w:rsidR="001557EC">
        <w:rPr>
          <w:rFonts w:ascii="Arial" w:hAnsi="Arial" w:cs="Arial"/>
          <w:sz w:val="24"/>
          <w:szCs w:val="24"/>
        </w:rPr>
        <w:t>-u</w:t>
      </w:r>
      <w:r w:rsidR="00103D6A">
        <w:rPr>
          <w:rFonts w:ascii="Arial" w:hAnsi="Arial" w:cs="Arial"/>
          <w:sz w:val="24"/>
          <w:szCs w:val="24"/>
        </w:rPr>
        <w:t xml:space="preserve">. Predsjednik Mjesnog odbora je i mene kontaktirao, proslijedio je i ŽUC-u, županu </w:t>
      </w:r>
      <w:proofErr w:type="spellStart"/>
      <w:r w:rsidR="00103D6A">
        <w:rPr>
          <w:rFonts w:ascii="Arial" w:hAnsi="Arial" w:cs="Arial"/>
          <w:sz w:val="24"/>
          <w:szCs w:val="24"/>
        </w:rPr>
        <w:t>Stričaku</w:t>
      </w:r>
      <w:proofErr w:type="spellEnd"/>
      <w:r w:rsidR="00103D6A">
        <w:rPr>
          <w:rFonts w:ascii="Arial" w:hAnsi="Arial" w:cs="Arial"/>
          <w:sz w:val="24"/>
          <w:szCs w:val="24"/>
        </w:rPr>
        <w:t xml:space="preserve">, na policiju </w:t>
      </w:r>
      <w:r w:rsidR="00E3214A">
        <w:rPr>
          <w:rFonts w:ascii="Arial" w:hAnsi="Arial" w:cs="Arial"/>
          <w:sz w:val="24"/>
          <w:szCs w:val="24"/>
        </w:rPr>
        <w:t>te</w:t>
      </w:r>
      <w:r w:rsidR="00103D6A">
        <w:rPr>
          <w:rFonts w:ascii="Arial" w:hAnsi="Arial" w:cs="Arial"/>
          <w:sz w:val="24"/>
          <w:szCs w:val="24"/>
        </w:rPr>
        <w:t xml:space="preserve"> na Grad kao informaciju. </w:t>
      </w:r>
    </w:p>
    <w:p w14:paraId="6C26B027" w14:textId="2340BB2F" w:rsidR="00103D6A" w:rsidRDefault="00103D6A" w:rsidP="00422A75">
      <w:pPr>
        <w:jc w:val="both"/>
        <w:rPr>
          <w:rFonts w:ascii="Arial" w:hAnsi="Arial" w:cs="Arial"/>
          <w:sz w:val="24"/>
          <w:szCs w:val="24"/>
        </w:rPr>
      </w:pPr>
    </w:p>
    <w:p w14:paraId="7971B1C2" w14:textId="7A6911C1" w:rsidR="00994A72" w:rsidRDefault="00994A72" w:rsidP="00EE25C8">
      <w:pPr>
        <w:pStyle w:val="Bezproreda"/>
        <w:numPr>
          <w:ilvl w:val="0"/>
          <w:numId w:val="1"/>
        </w:numPr>
        <w:spacing w:line="276" w:lineRule="auto"/>
        <w:jc w:val="both"/>
        <w:rPr>
          <w:rFonts w:ascii="Arial" w:hAnsi="Arial" w:cs="Arial"/>
          <w:sz w:val="24"/>
          <w:szCs w:val="24"/>
        </w:rPr>
      </w:pPr>
      <w:proofErr w:type="spellStart"/>
      <w:r w:rsidRPr="00B82E39">
        <w:rPr>
          <w:rFonts w:ascii="Arial" w:eastAsia="Times New Roman" w:hAnsi="Arial" w:cs="Arial"/>
          <w:b/>
          <w:sz w:val="24"/>
          <w:szCs w:val="24"/>
          <w:lang w:eastAsia="hr-HR"/>
        </w:rPr>
        <w:lastRenderedPageBreak/>
        <w:t>Ljudvek</w:t>
      </w:r>
      <w:proofErr w:type="spellEnd"/>
      <w:r w:rsidRPr="00B82E39">
        <w:rPr>
          <w:rFonts w:ascii="Arial" w:eastAsia="Times New Roman" w:hAnsi="Arial" w:cs="Arial"/>
          <w:b/>
          <w:sz w:val="24"/>
          <w:szCs w:val="24"/>
          <w:lang w:eastAsia="hr-HR"/>
        </w:rPr>
        <w:t xml:space="preserve"> Cikač: </w:t>
      </w:r>
      <w:r w:rsidRPr="00B82E39">
        <w:rPr>
          <w:rFonts w:ascii="Arial" w:hAnsi="Arial" w:cs="Arial"/>
          <w:sz w:val="24"/>
          <w:szCs w:val="24"/>
        </w:rPr>
        <w:t xml:space="preserve">Obratili su mi se </w:t>
      </w:r>
      <w:r w:rsidRPr="00B82E39">
        <w:rPr>
          <w:rFonts w:ascii="Arial" w:hAnsi="Arial" w:cs="Arial"/>
          <w:bCs/>
          <w:sz w:val="24"/>
          <w:szCs w:val="24"/>
        </w:rPr>
        <w:t>ponovno mještani Lančića,</w:t>
      </w:r>
      <w:r w:rsidRPr="00B82E39">
        <w:rPr>
          <w:rFonts w:ascii="Arial" w:hAnsi="Arial" w:cs="Arial"/>
          <w:sz w:val="24"/>
          <w:szCs w:val="24"/>
        </w:rPr>
        <w:t xml:space="preserve"> ulice tzv. „</w:t>
      </w:r>
      <w:proofErr w:type="spellStart"/>
      <w:r w:rsidRPr="00B82E39">
        <w:rPr>
          <w:rFonts w:ascii="Arial" w:hAnsi="Arial" w:cs="Arial"/>
          <w:sz w:val="24"/>
          <w:szCs w:val="24"/>
        </w:rPr>
        <w:t>Matišićev</w:t>
      </w:r>
      <w:proofErr w:type="spellEnd"/>
      <w:r w:rsidRPr="00B82E39">
        <w:rPr>
          <w:rFonts w:ascii="Arial" w:hAnsi="Arial" w:cs="Arial"/>
          <w:sz w:val="24"/>
          <w:szCs w:val="24"/>
        </w:rPr>
        <w:t xml:space="preserve"> </w:t>
      </w:r>
      <w:proofErr w:type="spellStart"/>
      <w:r w:rsidRPr="00B82E39">
        <w:rPr>
          <w:rFonts w:ascii="Arial" w:hAnsi="Arial" w:cs="Arial"/>
          <w:sz w:val="24"/>
          <w:szCs w:val="24"/>
        </w:rPr>
        <w:t>jarek</w:t>
      </w:r>
      <w:proofErr w:type="spellEnd"/>
      <w:r w:rsidRPr="00B82E39">
        <w:rPr>
          <w:rFonts w:ascii="Arial" w:hAnsi="Arial" w:cs="Arial"/>
          <w:sz w:val="24"/>
          <w:szCs w:val="24"/>
        </w:rPr>
        <w:t>“ s pitanjem da li je moguće, zbog značajne devastacije ceste, prometnim znakom na raskršću kod '</w:t>
      </w:r>
      <w:proofErr w:type="spellStart"/>
      <w:r w:rsidRPr="00B82E39">
        <w:rPr>
          <w:rFonts w:ascii="Arial" w:hAnsi="Arial" w:cs="Arial"/>
          <w:sz w:val="24"/>
          <w:szCs w:val="24"/>
        </w:rPr>
        <w:t>Matišićevog</w:t>
      </w:r>
      <w:proofErr w:type="spellEnd"/>
      <w:r w:rsidRPr="00B82E39">
        <w:rPr>
          <w:rFonts w:ascii="Arial" w:hAnsi="Arial" w:cs="Arial"/>
          <w:sz w:val="24"/>
          <w:szCs w:val="24"/>
        </w:rPr>
        <w:t xml:space="preserve"> </w:t>
      </w:r>
      <w:proofErr w:type="spellStart"/>
      <w:r w:rsidRPr="00B82E39">
        <w:rPr>
          <w:rFonts w:ascii="Arial" w:hAnsi="Arial" w:cs="Arial"/>
          <w:sz w:val="24"/>
          <w:szCs w:val="24"/>
        </w:rPr>
        <w:t>bajera</w:t>
      </w:r>
      <w:proofErr w:type="spellEnd"/>
      <w:r w:rsidRPr="00B82E39">
        <w:rPr>
          <w:rFonts w:ascii="Arial" w:hAnsi="Arial" w:cs="Arial"/>
          <w:sz w:val="24"/>
          <w:szCs w:val="24"/>
        </w:rPr>
        <w:t xml:space="preserve">' regulirati </w:t>
      </w:r>
      <w:r w:rsidR="00C22EB7" w:rsidRPr="00B82E39">
        <w:rPr>
          <w:rFonts w:ascii="Arial" w:hAnsi="Arial" w:cs="Arial"/>
          <w:sz w:val="24"/>
          <w:szCs w:val="24"/>
        </w:rPr>
        <w:t xml:space="preserve">da tu cestu koriste samo mještani i </w:t>
      </w:r>
      <w:r w:rsidRPr="00B82E39">
        <w:rPr>
          <w:rFonts w:ascii="Arial" w:hAnsi="Arial" w:cs="Arial"/>
          <w:sz w:val="24"/>
          <w:szCs w:val="24"/>
        </w:rPr>
        <w:t xml:space="preserve">zabranu prometa za sva vozila težine iznad 3,5 tone. Također, </w:t>
      </w:r>
      <w:r w:rsidR="00C22EB7" w:rsidRPr="00B82E39">
        <w:rPr>
          <w:rFonts w:ascii="Arial" w:hAnsi="Arial" w:cs="Arial"/>
          <w:sz w:val="24"/>
          <w:szCs w:val="24"/>
        </w:rPr>
        <w:t xml:space="preserve">žale se na </w:t>
      </w:r>
      <w:r w:rsidRPr="00B82E39">
        <w:rPr>
          <w:rFonts w:ascii="Arial" w:hAnsi="Arial" w:cs="Arial"/>
          <w:sz w:val="24"/>
          <w:szCs w:val="24"/>
        </w:rPr>
        <w:t>buk</w:t>
      </w:r>
      <w:r w:rsidR="00C22EB7" w:rsidRPr="00B82E39">
        <w:rPr>
          <w:rFonts w:ascii="Arial" w:hAnsi="Arial" w:cs="Arial"/>
          <w:sz w:val="24"/>
          <w:szCs w:val="24"/>
        </w:rPr>
        <w:t>u</w:t>
      </w:r>
      <w:r w:rsidRPr="00B82E39">
        <w:rPr>
          <w:rFonts w:ascii="Arial" w:hAnsi="Arial" w:cs="Arial"/>
          <w:sz w:val="24"/>
          <w:szCs w:val="24"/>
        </w:rPr>
        <w:t xml:space="preserve"> kamiona kod dovoza zemlje</w:t>
      </w:r>
      <w:r w:rsidR="00E3214A">
        <w:rPr>
          <w:rFonts w:ascii="Arial" w:hAnsi="Arial" w:cs="Arial"/>
          <w:sz w:val="24"/>
          <w:szCs w:val="24"/>
        </w:rPr>
        <w:t>,</w:t>
      </w:r>
      <w:r w:rsidRPr="00B82E39">
        <w:rPr>
          <w:rFonts w:ascii="Arial" w:hAnsi="Arial" w:cs="Arial"/>
          <w:sz w:val="24"/>
          <w:szCs w:val="24"/>
        </w:rPr>
        <w:t xml:space="preserve"> sve je nesnošljivija</w:t>
      </w:r>
      <w:r w:rsidR="0013063F" w:rsidRPr="00B82E39">
        <w:rPr>
          <w:rFonts w:ascii="Arial" w:hAnsi="Arial" w:cs="Arial"/>
          <w:sz w:val="24"/>
          <w:szCs w:val="24"/>
        </w:rPr>
        <w:t xml:space="preserve">, da je jako teško djeci učiti, da se to čuje po cijele dane. Prema mojim informacijama, ima već </w:t>
      </w:r>
      <w:r w:rsidR="00B82E39">
        <w:rPr>
          <w:rFonts w:ascii="Arial" w:hAnsi="Arial" w:cs="Arial"/>
          <w:sz w:val="24"/>
          <w:szCs w:val="24"/>
        </w:rPr>
        <w:t xml:space="preserve">i </w:t>
      </w:r>
      <w:r w:rsidR="0013063F" w:rsidRPr="00B82E39">
        <w:rPr>
          <w:rFonts w:ascii="Arial" w:hAnsi="Arial" w:cs="Arial"/>
          <w:sz w:val="24"/>
          <w:szCs w:val="24"/>
        </w:rPr>
        <w:t xml:space="preserve">mjesec dana da su dostavili zahtjev gradskoj upravi, ne znam da li se nešto konkretno napravilo, rekli su da nije, molim gradonačelnika </w:t>
      </w:r>
      <w:r w:rsidR="00B82E39">
        <w:rPr>
          <w:rFonts w:ascii="Arial" w:hAnsi="Arial" w:cs="Arial"/>
          <w:sz w:val="24"/>
          <w:szCs w:val="24"/>
        </w:rPr>
        <w:t>u im</w:t>
      </w:r>
      <w:r w:rsidR="00E3214A">
        <w:rPr>
          <w:rFonts w:ascii="Arial" w:hAnsi="Arial" w:cs="Arial"/>
          <w:sz w:val="24"/>
          <w:szCs w:val="24"/>
        </w:rPr>
        <w:t>e</w:t>
      </w:r>
      <w:r w:rsidR="00B82E39">
        <w:rPr>
          <w:rFonts w:ascii="Arial" w:hAnsi="Arial" w:cs="Arial"/>
          <w:sz w:val="24"/>
          <w:szCs w:val="24"/>
        </w:rPr>
        <w:t xml:space="preserve"> mještana </w:t>
      </w:r>
      <w:r w:rsidR="0013063F" w:rsidRPr="00B82E39">
        <w:rPr>
          <w:rFonts w:ascii="Arial" w:hAnsi="Arial" w:cs="Arial"/>
          <w:sz w:val="24"/>
          <w:szCs w:val="24"/>
        </w:rPr>
        <w:t>da vidi što se tu može napraviti da na tri sjednice ne postavljam ista pitanja.</w:t>
      </w:r>
      <w:r w:rsidRPr="00B82E39">
        <w:rPr>
          <w:rFonts w:ascii="Arial" w:hAnsi="Arial" w:cs="Arial"/>
          <w:sz w:val="24"/>
          <w:szCs w:val="24"/>
        </w:rPr>
        <w:t xml:space="preserve"> </w:t>
      </w:r>
      <w:r w:rsidR="00B82E39">
        <w:rPr>
          <w:rFonts w:ascii="Arial" w:hAnsi="Arial" w:cs="Arial"/>
          <w:sz w:val="24"/>
          <w:szCs w:val="24"/>
        </w:rPr>
        <w:t xml:space="preserve"> Idemo </w:t>
      </w:r>
      <w:r w:rsidR="008F242C">
        <w:rPr>
          <w:rFonts w:ascii="Arial" w:hAnsi="Arial" w:cs="Arial"/>
          <w:sz w:val="24"/>
          <w:szCs w:val="24"/>
        </w:rPr>
        <w:t>„</w:t>
      </w:r>
      <w:r w:rsidR="00B82E39">
        <w:rPr>
          <w:rFonts w:ascii="Arial" w:hAnsi="Arial" w:cs="Arial"/>
          <w:sz w:val="24"/>
          <w:szCs w:val="24"/>
        </w:rPr>
        <w:t xml:space="preserve">neke </w:t>
      </w:r>
      <w:proofErr w:type="spellStart"/>
      <w:r w:rsidR="00B82E39">
        <w:rPr>
          <w:rFonts w:ascii="Arial" w:hAnsi="Arial" w:cs="Arial"/>
          <w:sz w:val="24"/>
          <w:szCs w:val="24"/>
        </w:rPr>
        <w:t>delati</w:t>
      </w:r>
      <w:proofErr w:type="spellEnd"/>
      <w:r w:rsidR="008F242C">
        <w:rPr>
          <w:rFonts w:ascii="Arial" w:hAnsi="Arial" w:cs="Arial"/>
          <w:sz w:val="24"/>
          <w:szCs w:val="24"/>
        </w:rPr>
        <w:t>“</w:t>
      </w:r>
      <w:r w:rsidR="00B82E39">
        <w:rPr>
          <w:rFonts w:ascii="Arial" w:hAnsi="Arial" w:cs="Arial"/>
          <w:sz w:val="24"/>
          <w:szCs w:val="24"/>
        </w:rPr>
        <w:t>, nešto konkretno, kako je rekao jedan bivši političar.</w:t>
      </w:r>
    </w:p>
    <w:p w14:paraId="08D646A2" w14:textId="77777777" w:rsidR="00B82E39" w:rsidRPr="00B82E39" w:rsidRDefault="00B82E39" w:rsidP="00B82E39">
      <w:pPr>
        <w:pStyle w:val="Bezproreda"/>
        <w:spacing w:line="276" w:lineRule="auto"/>
        <w:ind w:left="720"/>
        <w:jc w:val="both"/>
        <w:rPr>
          <w:rFonts w:ascii="Arial" w:hAnsi="Arial" w:cs="Arial"/>
          <w:sz w:val="24"/>
          <w:szCs w:val="24"/>
        </w:rPr>
      </w:pPr>
    </w:p>
    <w:p w14:paraId="0559CD06" w14:textId="3CE57B1C" w:rsidR="00103D6A" w:rsidRDefault="00103D6A" w:rsidP="00994A72">
      <w:pPr>
        <w:ind w:left="708"/>
        <w:jc w:val="both"/>
        <w:rPr>
          <w:rFonts w:ascii="Arial" w:hAnsi="Arial" w:cs="Arial"/>
          <w:sz w:val="24"/>
          <w:szCs w:val="24"/>
        </w:rPr>
      </w:pPr>
      <w:r w:rsidRPr="00994A72">
        <w:rPr>
          <w:rFonts w:ascii="Arial" w:hAnsi="Arial" w:cs="Arial"/>
          <w:b/>
          <w:bCs/>
          <w:sz w:val="24"/>
          <w:szCs w:val="24"/>
        </w:rPr>
        <w:t>Milorad Batinić:</w:t>
      </w:r>
      <w:r>
        <w:rPr>
          <w:rFonts w:ascii="Arial" w:hAnsi="Arial" w:cs="Arial"/>
          <w:sz w:val="24"/>
          <w:szCs w:val="24"/>
        </w:rPr>
        <w:t xml:space="preserve"> </w:t>
      </w:r>
      <w:r w:rsidR="008B5186">
        <w:rPr>
          <w:rFonts w:ascii="Arial" w:hAnsi="Arial" w:cs="Arial"/>
          <w:sz w:val="24"/>
          <w:szCs w:val="24"/>
        </w:rPr>
        <w:t xml:space="preserve">Radimo. </w:t>
      </w:r>
      <w:r w:rsidR="00E3214A">
        <w:rPr>
          <w:rFonts w:ascii="Arial" w:hAnsi="Arial" w:cs="Arial"/>
          <w:sz w:val="24"/>
          <w:szCs w:val="24"/>
        </w:rPr>
        <w:t>P</w:t>
      </w:r>
      <w:r w:rsidR="008B5186">
        <w:rPr>
          <w:rFonts w:ascii="Arial" w:hAnsi="Arial" w:cs="Arial"/>
          <w:sz w:val="24"/>
          <w:szCs w:val="24"/>
        </w:rPr>
        <w:t>rij</w:t>
      </w:r>
      <w:r w:rsidR="00B25DAC">
        <w:rPr>
          <w:rFonts w:ascii="Arial" w:hAnsi="Arial" w:cs="Arial"/>
          <w:sz w:val="24"/>
          <w:szCs w:val="24"/>
        </w:rPr>
        <w:t>e</w:t>
      </w:r>
      <w:r w:rsidR="008B5186">
        <w:rPr>
          <w:rFonts w:ascii="Arial" w:hAnsi="Arial" w:cs="Arial"/>
          <w:sz w:val="24"/>
          <w:szCs w:val="24"/>
        </w:rPr>
        <w:t xml:space="preserve"> </w:t>
      </w:r>
      <w:r w:rsidR="00E3214A">
        <w:rPr>
          <w:rFonts w:ascii="Arial" w:hAnsi="Arial" w:cs="Arial"/>
          <w:sz w:val="24"/>
          <w:szCs w:val="24"/>
        </w:rPr>
        <w:t>nego</w:t>
      </w:r>
      <w:r w:rsidR="008B5186">
        <w:rPr>
          <w:rFonts w:ascii="Arial" w:hAnsi="Arial" w:cs="Arial"/>
          <w:sz w:val="24"/>
          <w:szCs w:val="24"/>
        </w:rPr>
        <w:t xml:space="preserve"> su krenuli radovi, bio sam na licu mjesta na poziv predsjednika </w:t>
      </w:r>
      <w:r w:rsidR="00B25DAC">
        <w:rPr>
          <w:rFonts w:ascii="Arial" w:hAnsi="Arial" w:cs="Arial"/>
          <w:sz w:val="24"/>
          <w:szCs w:val="24"/>
        </w:rPr>
        <w:t>Mjesnog dobra</w:t>
      </w:r>
      <w:r w:rsidR="008B5186">
        <w:rPr>
          <w:rFonts w:ascii="Arial" w:hAnsi="Arial" w:cs="Arial"/>
          <w:sz w:val="24"/>
          <w:szCs w:val="24"/>
        </w:rPr>
        <w:t xml:space="preserve">, </w:t>
      </w:r>
      <w:r w:rsidR="00B25DAC">
        <w:rPr>
          <w:rFonts w:ascii="Arial" w:hAnsi="Arial" w:cs="Arial"/>
          <w:sz w:val="24"/>
          <w:szCs w:val="24"/>
        </w:rPr>
        <w:t>razgovarao</w:t>
      </w:r>
      <w:r w:rsidR="008B5186">
        <w:rPr>
          <w:rFonts w:ascii="Arial" w:hAnsi="Arial" w:cs="Arial"/>
          <w:sz w:val="24"/>
          <w:szCs w:val="24"/>
        </w:rPr>
        <w:t xml:space="preserve"> sam i s ljudima koji su i za i koji su protiv toga. Više je bilo onih koji su za da se ta cesta koristi jer su </w:t>
      </w:r>
      <w:r w:rsidR="00B25DAC">
        <w:rPr>
          <w:rFonts w:ascii="Arial" w:hAnsi="Arial" w:cs="Arial"/>
          <w:sz w:val="24"/>
          <w:szCs w:val="24"/>
        </w:rPr>
        <w:t>dozvolili</w:t>
      </w:r>
      <w:r w:rsidR="008B5186">
        <w:rPr>
          <w:rFonts w:ascii="Arial" w:hAnsi="Arial" w:cs="Arial"/>
          <w:sz w:val="24"/>
          <w:szCs w:val="24"/>
        </w:rPr>
        <w:t xml:space="preserve"> da se na njihove privatne površine navozi materijal, </w:t>
      </w:r>
      <w:r w:rsidR="00B25DAC">
        <w:rPr>
          <w:rFonts w:ascii="Arial" w:hAnsi="Arial" w:cs="Arial"/>
          <w:sz w:val="24"/>
          <w:szCs w:val="24"/>
        </w:rPr>
        <w:t>prvenstveno</w:t>
      </w:r>
      <w:r w:rsidR="008B5186">
        <w:rPr>
          <w:rFonts w:ascii="Arial" w:hAnsi="Arial" w:cs="Arial"/>
          <w:sz w:val="24"/>
          <w:szCs w:val="24"/>
        </w:rPr>
        <w:t xml:space="preserve"> zemlja. Bilo je nekoliko njih, potpuno razumijemo brigu ljudi i nemir koji unosi transport. To je nešto što ćemo morati svi zajedno, neki su sada u fazi, netko kasnije, svi ćemo to proći kroz taj dio. </w:t>
      </w:r>
      <w:r w:rsidR="00B25DAC">
        <w:rPr>
          <w:rFonts w:ascii="Arial" w:hAnsi="Arial" w:cs="Arial"/>
          <w:sz w:val="24"/>
          <w:szCs w:val="24"/>
        </w:rPr>
        <w:t>G</w:t>
      </w:r>
      <w:r w:rsidR="008B5186">
        <w:rPr>
          <w:rFonts w:ascii="Arial" w:hAnsi="Arial" w:cs="Arial"/>
          <w:sz w:val="24"/>
          <w:szCs w:val="24"/>
        </w:rPr>
        <w:t xml:space="preserve">rad </w:t>
      </w:r>
      <w:r w:rsidR="00B25DAC">
        <w:rPr>
          <w:rFonts w:ascii="Arial" w:hAnsi="Arial" w:cs="Arial"/>
          <w:sz w:val="24"/>
          <w:szCs w:val="24"/>
        </w:rPr>
        <w:t>I</w:t>
      </w:r>
      <w:r w:rsidR="008B5186">
        <w:rPr>
          <w:rFonts w:ascii="Arial" w:hAnsi="Arial" w:cs="Arial"/>
          <w:sz w:val="24"/>
          <w:szCs w:val="24"/>
        </w:rPr>
        <w:t xml:space="preserve">vanec je kao potpisnik ugovora aglomeracije, ne samo što financiramo 6% ukupne investicije, nego smo u obvezi osigurati dostupnost i promet po svojim prometnicima bez da se ograničava promet. Svjesni smo toga. Na sastanku s </w:t>
      </w:r>
      <w:r w:rsidR="00B25DAC">
        <w:rPr>
          <w:rFonts w:ascii="Arial" w:hAnsi="Arial" w:cs="Arial"/>
          <w:sz w:val="24"/>
          <w:szCs w:val="24"/>
        </w:rPr>
        <w:t>ljudima</w:t>
      </w:r>
      <w:r w:rsidR="008B5186">
        <w:rPr>
          <w:rFonts w:ascii="Arial" w:hAnsi="Arial" w:cs="Arial"/>
          <w:sz w:val="24"/>
          <w:szCs w:val="24"/>
        </w:rPr>
        <w:t xml:space="preserve">, rečeno je </w:t>
      </w:r>
      <w:r w:rsidR="007F0767">
        <w:rPr>
          <w:rFonts w:ascii="Arial" w:hAnsi="Arial" w:cs="Arial"/>
          <w:sz w:val="24"/>
          <w:szCs w:val="24"/>
        </w:rPr>
        <w:t>da je</w:t>
      </w:r>
      <w:r w:rsidR="008B5186">
        <w:rPr>
          <w:rFonts w:ascii="Arial" w:hAnsi="Arial" w:cs="Arial"/>
          <w:sz w:val="24"/>
          <w:szCs w:val="24"/>
        </w:rPr>
        <w:t xml:space="preserve"> prva dionica do kuće gdje se taj promet odvija u </w:t>
      </w:r>
      <w:r w:rsidR="007F0767">
        <w:rPr>
          <w:rFonts w:ascii="Arial" w:hAnsi="Arial" w:cs="Arial"/>
          <w:sz w:val="24"/>
          <w:szCs w:val="24"/>
        </w:rPr>
        <w:t xml:space="preserve">nešto </w:t>
      </w:r>
      <w:r w:rsidR="008B5186">
        <w:rPr>
          <w:rFonts w:ascii="Arial" w:hAnsi="Arial" w:cs="Arial"/>
          <w:sz w:val="24"/>
          <w:szCs w:val="24"/>
        </w:rPr>
        <w:t xml:space="preserve">boljem stanju, </w:t>
      </w:r>
      <w:proofErr w:type="spellStart"/>
      <w:r w:rsidR="008B5186">
        <w:rPr>
          <w:rFonts w:ascii="Arial" w:hAnsi="Arial" w:cs="Arial"/>
          <w:sz w:val="24"/>
          <w:szCs w:val="24"/>
        </w:rPr>
        <w:t>komunal</w:t>
      </w:r>
      <w:proofErr w:type="spellEnd"/>
      <w:r w:rsidR="008B5186">
        <w:rPr>
          <w:rFonts w:ascii="Arial" w:hAnsi="Arial" w:cs="Arial"/>
          <w:sz w:val="24"/>
          <w:szCs w:val="24"/>
        </w:rPr>
        <w:t xml:space="preserve"> je odradio </w:t>
      </w:r>
      <w:r w:rsidR="00B25DAC">
        <w:rPr>
          <w:rFonts w:ascii="Arial" w:hAnsi="Arial" w:cs="Arial"/>
          <w:sz w:val="24"/>
          <w:szCs w:val="24"/>
        </w:rPr>
        <w:t>snimku</w:t>
      </w:r>
      <w:r w:rsidR="008B5186">
        <w:rPr>
          <w:rFonts w:ascii="Arial" w:hAnsi="Arial" w:cs="Arial"/>
          <w:sz w:val="24"/>
          <w:szCs w:val="24"/>
        </w:rPr>
        <w:t xml:space="preserve"> stanja </w:t>
      </w:r>
      <w:r w:rsidR="00B25DAC">
        <w:rPr>
          <w:rFonts w:ascii="Arial" w:hAnsi="Arial" w:cs="Arial"/>
          <w:sz w:val="24"/>
          <w:szCs w:val="24"/>
        </w:rPr>
        <w:t>prometnica</w:t>
      </w:r>
      <w:r w:rsidR="008B5186">
        <w:rPr>
          <w:rFonts w:ascii="Arial" w:hAnsi="Arial" w:cs="Arial"/>
          <w:sz w:val="24"/>
          <w:szCs w:val="24"/>
        </w:rPr>
        <w:t>, zatečeno</w:t>
      </w:r>
      <w:r w:rsidR="00D0027A">
        <w:rPr>
          <w:rFonts w:ascii="Arial" w:hAnsi="Arial" w:cs="Arial"/>
          <w:sz w:val="24"/>
          <w:szCs w:val="24"/>
        </w:rPr>
        <w:t>g</w:t>
      </w:r>
      <w:r w:rsidR="008B5186">
        <w:rPr>
          <w:rFonts w:ascii="Arial" w:hAnsi="Arial" w:cs="Arial"/>
          <w:sz w:val="24"/>
          <w:szCs w:val="24"/>
        </w:rPr>
        <w:t xml:space="preserve"> stanja i ono što se razbije cesta, nakon toga će biti u obvezi sanirati. Po toj dionici trenutno ne ide gradnja sanitarne </w:t>
      </w:r>
      <w:r w:rsidR="00B25DAC">
        <w:rPr>
          <w:rFonts w:ascii="Arial" w:hAnsi="Arial" w:cs="Arial"/>
          <w:sz w:val="24"/>
          <w:szCs w:val="24"/>
        </w:rPr>
        <w:t>kanalizacije</w:t>
      </w:r>
      <w:r w:rsidR="008B5186">
        <w:rPr>
          <w:rFonts w:ascii="Arial" w:hAnsi="Arial" w:cs="Arial"/>
          <w:sz w:val="24"/>
          <w:szCs w:val="24"/>
        </w:rPr>
        <w:t xml:space="preserve">, </w:t>
      </w:r>
      <w:r w:rsidR="00B25DAC">
        <w:rPr>
          <w:rFonts w:ascii="Arial" w:hAnsi="Arial" w:cs="Arial"/>
          <w:sz w:val="24"/>
          <w:szCs w:val="24"/>
        </w:rPr>
        <w:t xml:space="preserve">međutim </w:t>
      </w:r>
      <w:r w:rsidR="008B5186">
        <w:rPr>
          <w:rFonts w:ascii="Arial" w:hAnsi="Arial" w:cs="Arial"/>
          <w:sz w:val="24"/>
          <w:szCs w:val="24"/>
        </w:rPr>
        <w:t xml:space="preserve">ona je u drugoj fazi. To mještani vrlo dobro znaju. Po završetku </w:t>
      </w:r>
      <w:r w:rsidR="00B25DAC">
        <w:rPr>
          <w:rFonts w:ascii="Arial" w:hAnsi="Arial" w:cs="Arial"/>
          <w:sz w:val="24"/>
          <w:szCs w:val="24"/>
        </w:rPr>
        <w:t>aglomeracije</w:t>
      </w:r>
      <w:r w:rsidR="008B5186">
        <w:rPr>
          <w:rFonts w:ascii="Arial" w:hAnsi="Arial" w:cs="Arial"/>
          <w:sz w:val="24"/>
          <w:szCs w:val="24"/>
        </w:rPr>
        <w:t xml:space="preserve"> tamo će </w:t>
      </w:r>
      <w:proofErr w:type="spellStart"/>
      <w:r w:rsidR="008B5186">
        <w:rPr>
          <w:rFonts w:ascii="Arial" w:hAnsi="Arial" w:cs="Arial"/>
          <w:sz w:val="24"/>
          <w:szCs w:val="24"/>
        </w:rPr>
        <w:t>Ivkom</w:t>
      </w:r>
      <w:r w:rsidR="007F0767">
        <w:rPr>
          <w:rFonts w:ascii="Arial" w:hAnsi="Arial" w:cs="Arial"/>
          <w:sz w:val="24"/>
          <w:szCs w:val="24"/>
        </w:rPr>
        <w:t>-</w:t>
      </w:r>
      <w:r w:rsidR="00B25DAC">
        <w:rPr>
          <w:rFonts w:ascii="Arial" w:hAnsi="Arial" w:cs="Arial"/>
          <w:sz w:val="24"/>
          <w:szCs w:val="24"/>
        </w:rPr>
        <w:t>V</w:t>
      </w:r>
      <w:r w:rsidR="008B5186">
        <w:rPr>
          <w:rFonts w:ascii="Arial" w:hAnsi="Arial" w:cs="Arial"/>
          <w:sz w:val="24"/>
          <w:szCs w:val="24"/>
        </w:rPr>
        <w:t>ode</w:t>
      </w:r>
      <w:proofErr w:type="spellEnd"/>
      <w:r w:rsidR="008B5186">
        <w:rPr>
          <w:rFonts w:ascii="Arial" w:hAnsi="Arial" w:cs="Arial"/>
          <w:sz w:val="24"/>
          <w:szCs w:val="24"/>
        </w:rPr>
        <w:t xml:space="preserve"> i Grad zajedno odraditi </w:t>
      </w:r>
      <w:r w:rsidR="00B25DAC">
        <w:rPr>
          <w:rFonts w:ascii="Arial" w:hAnsi="Arial" w:cs="Arial"/>
          <w:sz w:val="24"/>
          <w:szCs w:val="24"/>
        </w:rPr>
        <w:t>kanalizacij</w:t>
      </w:r>
      <w:r w:rsidR="008B5186">
        <w:rPr>
          <w:rFonts w:ascii="Arial" w:hAnsi="Arial" w:cs="Arial"/>
          <w:sz w:val="24"/>
          <w:szCs w:val="24"/>
        </w:rPr>
        <w:t>u. Kada se radio projekt, u međuvremenu poduplao se broj obiteljskih kuća</w:t>
      </w:r>
      <w:r w:rsidR="00B25DAC">
        <w:rPr>
          <w:rFonts w:ascii="Arial" w:hAnsi="Arial" w:cs="Arial"/>
          <w:sz w:val="24"/>
          <w:szCs w:val="24"/>
        </w:rPr>
        <w:t>, što je pozitivno.</w:t>
      </w:r>
      <w:r w:rsidR="008B5186">
        <w:rPr>
          <w:rFonts w:ascii="Arial" w:hAnsi="Arial" w:cs="Arial"/>
          <w:sz w:val="24"/>
          <w:szCs w:val="24"/>
        </w:rPr>
        <w:t xml:space="preserve"> Da je bilo toliko kuća kad se projektiralo, </w:t>
      </w:r>
      <w:r w:rsidR="00B25DAC">
        <w:rPr>
          <w:rFonts w:ascii="Arial" w:hAnsi="Arial" w:cs="Arial"/>
          <w:sz w:val="24"/>
          <w:szCs w:val="24"/>
        </w:rPr>
        <w:t xml:space="preserve">što smo mi ukazivali projektantu, bila bi projektirana aglomeracija. Napraviti ćemo je naknadno. Molim za strpljenje. U </w:t>
      </w:r>
      <w:proofErr w:type="spellStart"/>
      <w:r w:rsidR="00B25DAC">
        <w:rPr>
          <w:rFonts w:ascii="Arial" w:hAnsi="Arial" w:cs="Arial"/>
          <w:sz w:val="24"/>
          <w:szCs w:val="24"/>
        </w:rPr>
        <w:t>Punikvama</w:t>
      </w:r>
      <w:proofErr w:type="spellEnd"/>
      <w:r w:rsidR="00B25DAC">
        <w:rPr>
          <w:rFonts w:ascii="Arial" w:hAnsi="Arial" w:cs="Arial"/>
          <w:sz w:val="24"/>
          <w:szCs w:val="24"/>
        </w:rPr>
        <w:t xml:space="preserve"> je problem, cesta se zatvara u onom dijelu kad se izvode radove, vozi se alternativnim pravcem. </w:t>
      </w:r>
      <w:r w:rsidR="007F0767">
        <w:rPr>
          <w:rFonts w:ascii="Arial" w:hAnsi="Arial" w:cs="Arial"/>
          <w:sz w:val="24"/>
          <w:szCs w:val="24"/>
        </w:rPr>
        <w:t xml:space="preserve">U Ulici </w:t>
      </w:r>
      <w:r w:rsidR="00B25DAC">
        <w:rPr>
          <w:rFonts w:ascii="Arial" w:hAnsi="Arial" w:cs="Arial"/>
          <w:sz w:val="24"/>
          <w:szCs w:val="24"/>
        </w:rPr>
        <w:t>Jezerski put isto se ljudi bune</w:t>
      </w:r>
      <w:r w:rsidR="007F0767">
        <w:rPr>
          <w:rFonts w:ascii="Arial" w:hAnsi="Arial" w:cs="Arial"/>
          <w:sz w:val="24"/>
          <w:szCs w:val="24"/>
        </w:rPr>
        <w:t>. I</w:t>
      </w:r>
      <w:r w:rsidR="00B25DAC">
        <w:rPr>
          <w:rFonts w:ascii="Arial" w:hAnsi="Arial" w:cs="Arial"/>
          <w:sz w:val="24"/>
          <w:szCs w:val="24"/>
        </w:rPr>
        <w:t>demo se strpjeti naredne 3 do 4 godine, nakon toga će biti mir.</w:t>
      </w:r>
    </w:p>
    <w:p w14:paraId="35E43EDA" w14:textId="5AB929AB" w:rsidR="00B25DAC" w:rsidRDefault="00B25DAC" w:rsidP="00422A75">
      <w:pPr>
        <w:jc w:val="both"/>
        <w:rPr>
          <w:rFonts w:ascii="Arial" w:hAnsi="Arial" w:cs="Arial"/>
          <w:sz w:val="24"/>
          <w:szCs w:val="24"/>
        </w:rPr>
      </w:pPr>
    </w:p>
    <w:p w14:paraId="0C8065DB" w14:textId="0A22E434" w:rsidR="00994A72" w:rsidRPr="00994A72" w:rsidRDefault="00994A72" w:rsidP="00EE25C8">
      <w:pPr>
        <w:pStyle w:val="Odlomakpopisa"/>
        <w:numPr>
          <w:ilvl w:val="0"/>
          <w:numId w:val="1"/>
        </w:numPr>
        <w:jc w:val="both"/>
        <w:rPr>
          <w:rFonts w:ascii="Arial" w:hAnsi="Arial" w:cs="Arial"/>
          <w:sz w:val="24"/>
          <w:szCs w:val="24"/>
        </w:rPr>
      </w:pPr>
      <w:proofErr w:type="spellStart"/>
      <w:r w:rsidRPr="00994A72">
        <w:rPr>
          <w:rFonts w:ascii="Arial" w:eastAsia="Times New Roman" w:hAnsi="Arial" w:cs="Arial"/>
          <w:b/>
          <w:sz w:val="24"/>
          <w:szCs w:val="24"/>
          <w:lang w:eastAsia="hr-HR"/>
        </w:rPr>
        <w:t>Ljudvek</w:t>
      </w:r>
      <w:proofErr w:type="spellEnd"/>
      <w:r w:rsidRPr="00994A72">
        <w:rPr>
          <w:rFonts w:ascii="Arial" w:eastAsia="Times New Roman" w:hAnsi="Arial" w:cs="Arial"/>
          <w:b/>
          <w:sz w:val="24"/>
          <w:szCs w:val="24"/>
          <w:lang w:eastAsia="hr-HR"/>
        </w:rPr>
        <w:t xml:space="preserve"> Cikač: </w:t>
      </w:r>
      <w:r w:rsidR="00B82E39" w:rsidRPr="00B82E39">
        <w:rPr>
          <w:rFonts w:ascii="Arial" w:eastAsia="Times New Roman" w:hAnsi="Arial" w:cs="Arial"/>
          <w:bCs/>
          <w:sz w:val="24"/>
          <w:szCs w:val="24"/>
          <w:lang w:eastAsia="hr-HR"/>
        </w:rPr>
        <w:t>Slušali smo puno u k</w:t>
      </w:r>
      <w:r w:rsidR="00B82E39">
        <w:rPr>
          <w:rFonts w:ascii="Arial" w:eastAsia="Times New Roman" w:hAnsi="Arial" w:cs="Arial"/>
          <w:bCs/>
          <w:sz w:val="24"/>
          <w:szCs w:val="24"/>
          <w:lang w:eastAsia="hr-HR"/>
        </w:rPr>
        <w:t>a</w:t>
      </w:r>
      <w:r w:rsidR="00B82E39" w:rsidRPr="00B82E39">
        <w:rPr>
          <w:rFonts w:ascii="Arial" w:eastAsia="Times New Roman" w:hAnsi="Arial" w:cs="Arial"/>
          <w:bCs/>
          <w:sz w:val="24"/>
          <w:szCs w:val="24"/>
          <w:lang w:eastAsia="hr-HR"/>
        </w:rPr>
        <w:t>mpanji, kako ste vi</w:t>
      </w:r>
      <w:r w:rsidR="00B82E39">
        <w:rPr>
          <w:rFonts w:ascii="Arial" w:eastAsia="Times New Roman" w:hAnsi="Arial" w:cs="Arial"/>
          <w:bCs/>
          <w:sz w:val="24"/>
          <w:szCs w:val="24"/>
          <w:lang w:eastAsia="hr-HR"/>
        </w:rPr>
        <w:t>,</w:t>
      </w:r>
      <w:r w:rsidR="00B82E39" w:rsidRPr="00B82E39">
        <w:rPr>
          <w:rFonts w:ascii="Arial" w:eastAsia="Times New Roman" w:hAnsi="Arial" w:cs="Arial"/>
          <w:bCs/>
          <w:sz w:val="24"/>
          <w:szCs w:val="24"/>
          <w:lang w:eastAsia="hr-HR"/>
        </w:rPr>
        <w:t xml:space="preserve"> gradonačelniče</w:t>
      </w:r>
      <w:r w:rsidR="00B82E39">
        <w:rPr>
          <w:rFonts w:ascii="Arial" w:eastAsia="Times New Roman" w:hAnsi="Arial" w:cs="Arial"/>
          <w:bCs/>
          <w:sz w:val="24"/>
          <w:szCs w:val="24"/>
          <w:lang w:eastAsia="hr-HR"/>
        </w:rPr>
        <w:t>,</w:t>
      </w:r>
      <w:r w:rsidR="00B82E39" w:rsidRPr="00B82E39">
        <w:rPr>
          <w:rFonts w:ascii="Arial" w:eastAsia="Times New Roman" w:hAnsi="Arial" w:cs="Arial"/>
          <w:bCs/>
          <w:sz w:val="24"/>
          <w:szCs w:val="24"/>
          <w:lang w:eastAsia="hr-HR"/>
        </w:rPr>
        <w:t xml:space="preserve"> rekli jednom prigodom da se svašta u kampanji </w:t>
      </w:r>
      <w:r w:rsidR="00B82E39">
        <w:rPr>
          <w:rFonts w:ascii="Arial" w:eastAsia="Times New Roman" w:hAnsi="Arial" w:cs="Arial"/>
          <w:bCs/>
          <w:sz w:val="24"/>
          <w:szCs w:val="24"/>
          <w:lang w:eastAsia="hr-HR"/>
        </w:rPr>
        <w:t>veli, bio je aktualan</w:t>
      </w:r>
      <w:r w:rsidR="007F0767">
        <w:rPr>
          <w:rFonts w:ascii="Arial" w:eastAsia="Times New Roman" w:hAnsi="Arial" w:cs="Arial"/>
          <w:bCs/>
          <w:sz w:val="24"/>
          <w:szCs w:val="24"/>
          <w:lang w:eastAsia="hr-HR"/>
        </w:rPr>
        <w:t xml:space="preserve"> i</w:t>
      </w:r>
      <w:r w:rsidR="00B82E39">
        <w:rPr>
          <w:rFonts w:ascii="Arial" w:eastAsia="Times New Roman" w:hAnsi="Arial" w:cs="Arial"/>
          <w:bCs/>
          <w:sz w:val="24"/>
          <w:szCs w:val="24"/>
          <w:lang w:eastAsia="hr-HR"/>
        </w:rPr>
        <w:t xml:space="preserve"> javni WC, odnosno </w:t>
      </w:r>
      <w:r w:rsidRPr="00994A72">
        <w:rPr>
          <w:rFonts w:ascii="Arial" w:eastAsia="Times New Roman" w:hAnsi="Arial" w:cs="Arial"/>
          <w:bCs/>
          <w:sz w:val="24"/>
          <w:szCs w:val="24"/>
          <w:lang w:eastAsia="hr-HR"/>
        </w:rPr>
        <w:t>WC na tržnici</w:t>
      </w:r>
      <w:r w:rsidR="00B82E39">
        <w:rPr>
          <w:rFonts w:ascii="Arial" w:eastAsia="Times New Roman" w:hAnsi="Arial" w:cs="Arial"/>
          <w:bCs/>
          <w:sz w:val="24"/>
          <w:szCs w:val="24"/>
          <w:lang w:eastAsia="hr-HR"/>
        </w:rPr>
        <w:t>. Ljude koji rade na tržnici svaku srijedu i subotu zanima kada će se to realizirati. Bilo je dosta upita građana za</w:t>
      </w:r>
      <w:r w:rsidRPr="00994A72">
        <w:rPr>
          <w:rFonts w:ascii="Arial" w:eastAsia="Times New Roman" w:hAnsi="Arial" w:cs="Arial"/>
          <w:bCs/>
          <w:sz w:val="24"/>
          <w:szCs w:val="24"/>
          <w:lang w:eastAsia="hr-HR"/>
        </w:rPr>
        <w:t xml:space="preserve"> javni WC</w:t>
      </w:r>
      <w:r w:rsidR="00B82E39">
        <w:rPr>
          <w:rFonts w:ascii="Arial" w:eastAsia="Times New Roman" w:hAnsi="Arial" w:cs="Arial"/>
          <w:bCs/>
          <w:sz w:val="24"/>
          <w:szCs w:val="24"/>
          <w:lang w:eastAsia="hr-HR"/>
        </w:rPr>
        <w:t>, možda ne u centru, negdje bliže centra Ivanca. Da li je to</w:t>
      </w:r>
      <w:r w:rsidR="00A34AF4">
        <w:rPr>
          <w:rFonts w:ascii="Arial" w:eastAsia="Times New Roman" w:hAnsi="Arial" w:cs="Arial"/>
          <w:bCs/>
          <w:sz w:val="24"/>
          <w:szCs w:val="24"/>
          <w:lang w:eastAsia="hr-HR"/>
        </w:rPr>
        <w:t xml:space="preserve"> u </w:t>
      </w:r>
      <w:r w:rsidR="00B82E39">
        <w:rPr>
          <w:rFonts w:ascii="Arial" w:eastAsia="Times New Roman" w:hAnsi="Arial" w:cs="Arial"/>
          <w:bCs/>
          <w:sz w:val="24"/>
          <w:szCs w:val="24"/>
          <w:lang w:eastAsia="hr-HR"/>
        </w:rPr>
        <w:t xml:space="preserve"> nekom skorom planu ili je </w:t>
      </w:r>
      <w:r w:rsidR="00A34AF4">
        <w:rPr>
          <w:rFonts w:ascii="Arial" w:eastAsia="Times New Roman" w:hAnsi="Arial" w:cs="Arial"/>
          <w:bCs/>
          <w:sz w:val="24"/>
          <w:szCs w:val="24"/>
          <w:lang w:eastAsia="hr-HR"/>
        </w:rPr>
        <w:t xml:space="preserve">to možda </w:t>
      </w:r>
      <w:r w:rsidR="00B82E39">
        <w:rPr>
          <w:rFonts w:ascii="Arial" w:eastAsia="Times New Roman" w:hAnsi="Arial" w:cs="Arial"/>
          <w:bCs/>
          <w:sz w:val="24"/>
          <w:szCs w:val="24"/>
          <w:lang w:eastAsia="hr-HR"/>
        </w:rPr>
        <w:t xml:space="preserve">u planu uređenja užeg dijela Ivanca. To se </w:t>
      </w:r>
      <w:r w:rsidR="00A34AF4">
        <w:rPr>
          <w:rFonts w:ascii="Arial" w:eastAsia="Times New Roman" w:hAnsi="Arial" w:cs="Arial"/>
          <w:bCs/>
          <w:sz w:val="24"/>
          <w:szCs w:val="24"/>
          <w:lang w:eastAsia="hr-HR"/>
        </w:rPr>
        <w:t xml:space="preserve">valjda </w:t>
      </w:r>
      <w:r w:rsidR="00B82E39">
        <w:rPr>
          <w:rFonts w:ascii="Arial" w:eastAsia="Times New Roman" w:hAnsi="Arial" w:cs="Arial"/>
          <w:bCs/>
          <w:sz w:val="24"/>
          <w:szCs w:val="24"/>
          <w:lang w:eastAsia="hr-HR"/>
        </w:rPr>
        <w:t xml:space="preserve">budemo </w:t>
      </w:r>
      <w:proofErr w:type="spellStart"/>
      <w:r w:rsidR="00B82E39">
        <w:rPr>
          <w:rFonts w:ascii="Arial" w:eastAsia="Times New Roman" w:hAnsi="Arial" w:cs="Arial"/>
          <w:bCs/>
          <w:sz w:val="24"/>
          <w:szCs w:val="24"/>
          <w:lang w:eastAsia="hr-HR"/>
        </w:rPr>
        <w:t>načekali</w:t>
      </w:r>
      <w:proofErr w:type="spellEnd"/>
      <w:r w:rsidR="00B82E39">
        <w:rPr>
          <w:rFonts w:ascii="Arial" w:eastAsia="Times New Roman" w:hAnsi="Arial" w:cs="Arial"/>
          <w:bCs/>
          <w:sz w:val="24"/>
          <w:szCs w:val="24"/>
          <w:lang w:eastAsia="hr-HR"/>
        </w:rPr>
        <w:t xml:space="preserve">. </w:t>
      </w:r>
      <w:r w:rsidR="00A34AF4">
        <w:rPr>
          <w:rFonts w:ascii="Arial" w:eastAsia="Times New Roman" w:hAnsi="Arial" w:cs="Arial"/>
          <w:bCs/>
          <w:sz w:val="24"/>
          <w:szCs w:val="24"/>
          <w:lang w:eastAsia="hr-HR"/>
        </w:rPr>
        <w:t>Ako je moguće</w:t>
      </w:r>
      <w:r w:rsidR="007F0767">
        <w:rPr>
          <w:rFonts w:ascii="Arial" w:eastAsia="Times New Roman" w:hAnsi="Arial" w:cs="Arial"/>
          <w:bCs/>
          <w:sz w:val="24"/>
          <w:szCs w:val="24"/>
          <w:lang w:eastAsia="hr-HR"/>
        </w:rPr>
        <w:t>,</w:t>
      </w:r>
      <w:r w:rsidR="00A34AF4">
        <w:rPr>
          <w:rFonts w:ascii="Arial" w:eastAsia="Times New Roman" w:hAnsi="Arial" w:cs="Arial"/>
          <w:bCs/>
          <w:sz w:val="24"/>
          <w:szCs w:val="24"/>
          <w:lang w:eastAsia="hr-HR"/>
        </w:rPr>
        <w:t xml:space="preserve"> i</w:t>
      </w:r>
      <w:r w:rsidR="00B82E39">
        <w:rPr>
          <w:rFonts w:ascii="Arial" w:eastAsia="Times New Roman" w:hAnsi="Arial" w:cs="Arial"/>
          <w:bCs/>
          <w:sz w:val="24"/>
          <w:szCs w:val="24"/>
          <w:lang w:eastAsia="hr-HR"/>
        </w:rPr>
        <w:t>demo radije</w:t>
      </w:r>
      <w:r w:rsidR="00A34AF4">
        <w:rPr>
          <w:rFonts w:ascii="Arial" w:eastAsia="Times New Roman" w:hAnsi="Arial" w:cs="Arial"/>
          <w:bCs/>
          <w:sz w:val="24"/>
          <w:szCs w:val="24"/>
          <w:lang w:eastAsia="hr-HR"/>
        </w:rPr>
        <w:t xml:space="preserve"> prije</w:t>
      </w:r>
      <w:r w:rsidR="00B82E39">
        <w:rPr>
          <w:rFonts w:ascii="Arial" w:eastAsia="Times New Roman" w:hAnsi="Arial" w:cs="Arial"/>
          <w:bCs/>
          <w:sz w:val="24"/>
          <w:szCs w:val="24"/>
          <w:lang w:eastAsia="hr-HR"/>
        </w:rPr>
        <w:t xml:space="preserve"> javni WC napraviti. </w:t>
      </w:r>
    </w:p>
    <w:p w14:paraId="45ABC579" w14:textId="2448ED43" w:rsidR="00994A72" w:rsidRDefault="00994A72" w:rsidP="00422A75">
      <w:pPr>
        <w:jc w:val="both"/>
        <w:rPr>
          <w:rFonts w:ascii="Arial" w:hAnsi="Arial" w:cs="Arial"/>
          <w:sz w:val="24"/>
          <w:szCs w:val="24"/>
        </w:rPr>
      </w:pPr>
    </w:p>
    <w:p w14:paraId="1CC2E37B" w14:textId="77777777" w:rsidR="008E0E08" w:rsidRDefault="008E0E08" w:rsidP="00422A75">
      <w:pPr>
        <w:jc w:val="both"/>
        <w:rPr>
          <w:rFonts w:ascii="Arial" w:hAnsi="Arial" w:cs="Arial"/>
          <w:sz w:val="24"/>
          <w:szCs w:val="24"/>
        </w:rPr>
      </w:pPr>
    </w:p>
    <w:p w14:paraId="4C5F3756" w14:textId="6EABBAE7" w:rsidR="00B25DAC" w:rsidRDefault="00B25DAC" w:rsidP="00994A72">
      <w:pPr>
        <w:ind w:left="708"/>
        <w:jc w:val="both"/>
        <w:rPr>
          <w:rFonts w:ascii="Arial" w:hAnsi="Arial" w:cs="Arial"/>
          <w:sz w:val="24"/>
          <w:szCs w:val="24"/>
        </w:rPr>
      </w:pPr>
      <w:r w:rsidRPr="00994A72">
        <w:rPr>
          <w:rFonts w:ascii="Arial" w:hAnsi="Arial" w:cs="Arial"/>
          <w:b/>
          <w:bCs/>
          <w:sz w:val="24"/>
          <w:szCs w:val="24"/>
        </w:rPr>
        <w:lastRenderedPageBreak/>
        <w:t>Marko Friščić:</w:t>
      </w:r>
      <w:r w:rsidR="00CE760C">
        <w:rPr>
          <w:rFonts w:ascii="Arial" w:hAnsi="Arial" w:cs="Arial"/>
          <w:sz w:val="24"/>
          <w:szCs w:val="24"/>
        </w:rPr>
        <w:t xml:space="preserve"> Što se tiče </w:t>
      </w:r>
      <w:r w:rsidR="00D85C2E">
        <w:rPr>
          <w:rFonts w:ascii="Arial" w:hAnsi="Arial" w:cs="Arial"/>
          <w:sz w:val="24"/>
          <w:szCs w:val="24"/>
        </w:rPr>
        <w:t>WC</w:t>
      </w:r>
      <w:r w:rsidR="00CE760C">
        <w:rPr>
          <w:rFonts w:ascii="Arial" w:hAnsi="Arial" w:cs="Arial"/>
          <w:sz w:val="24"/>
          <w:szCs w:val="24"/>
        </w:rPr>
        <w:t>-a</w:t>
      </w:r>
      <w:r w:rsidR="00D85C2E">
        <w:rPr>
          <w:rFonts w:ascii="Arial" w:hAnsi="Arial" w:cs="Arial"/>
          <w:sz w:val="24"/>
          <w:szCs w:val="24"/>
        </w:rPr>
        <w:t xml:space="preserve"> na tržnici</w:t>
      </w:r>
      <w:r w:rsidR="00876BA5">
        <w:rPr>
          <w:rFonts w:ascii="Arial" w:hAnsi="Arial" w:cs="Arial"/>
          <w:sz w:val="24"/>
          <w:szCs w:val="24"/>
        </w:rPr>
        <w:t>,</w:t>
      </w:r>
      <w:r w:rsidR="00D85C2E">
        <w:rPr>
          <w:rFonts w:ascii="Arial" w:hAnsi="Arial" w:cs="Arial"/>
          <w:sz w:val="24"/>
          <w:szCs w:val="24"/>
        </w:rPr>
        <w:t xml:space="preserve"> dobio sam prije sjednice informacij</w:t>
      </w:r>
      <w:r w:rsidR="00CE760C">
        <w:rPr>
          <w:rFonts w:ascii="Arial" w:hAnsi="Arial" w:cs="Arial"/>
          <w:sz w:val="24"/>
          <w:szCs w:val="24"/>
        </w:rPr>
        <w:t>u od</w:t>
      </w:r>
      <w:r w:rsidR="00D85C2E">
        <w:rPr>
          <w:rFonts w:ascii="Arial" w:hAnsi="Arial" w:cs="Arial"/>
          <w:sz w:val="24"/>
          <w:szCs w:val="24"/>
        </w:rPr>
        <w:t xml:space="preserve"> direktora Ivkom-a da je tamo postavljen prijenosni WC. To je</w:t>
      </w:r>
      <w:r w:rsidR="00CE760C">
        <w:rPr>
          <w:rFonts w:ascii="Arial" w:hAnsi="Arial" w:cs="Arial"/>
          <w:sz w:val="24"/>
          <w:szCs w:val="24"/>
        </w:rPr>
        <w:t xml:space="preserve"> i</w:t>
      </w:r>
      <w:r w:rsidR="00D85C2E">
        <w:rPr>
          <w:rFonts w:ascii="Arial" w:hAnsi="Arial" w:cs="Arial"/>
          <w:sz w:val="24"/>
          <w:szCs w:val="24"/>
        </w:rPr>
        <w:t xml:space="preserve"> inače praksa u proljetnoj sezoni kada intenzivnij</w:t>
      </w:r>
      <w:r w:rsidR="00CE760C">
        <w:rPr>
          <w:rFonts w:ascii="Arial" w:hAnsi="Arial" w:cs="Arial"/>
          <w:sz w:val="24"/>
          <w:szCs w:val="24"/>
        </w:rPr>
        <w:t xml:space="preserve">e počinje </w:t>
      </w:r>
      <w:r w:rsidR="00D85C2E">
        <w:rPr>
          <w:rFonts w:ascii="Arial" w:hAnsi="Arial" w:cs="Arial"/>
          <w:sz w:val="24"/>
          <w:szCs w:val="24"/>
        </w:rPr>
        <w:t>rad tržnice. To je privremeno rješenje.</w:t>
      </w:r>
      <w:r w:rsidR="00CE760C">
        <w:rPr>
          <w:rFonts w:ascii="Arial" w:hAnsi="Arial" w:cs="Arial"/>
          <w:sz w:val="24"/>
          <w:szCs w:val="24"/>
        </w:rPr>
        <w:t xml:space="preserve"> Tamo će biti u sklopu projekt</w:t>
      </w:r>
      <w:r w:rsidR="00170FCE">
        <w:rPr>
          <w:rFonts w:ascii="Arial" w:hAnsi="Arial" w:cs="Arial"/>
          <w:sz w:val="24"/>
          <w:szCs w:val="24"/>
        </w:rPr>
        <w:t>a</w:t>
      </w:r>
      <w:r w:rsidR="00CE760C">
        <w:rPr>
          <w:rFonts w:ascii="Arial" w:hAnsi="Arial" w:cs="Arial"/>
          <w:sz w:val="24"/>
          <w:szCs w:val="24"/>
        </w:rPr>
        <w:t xml:space="preserve"> uređenja gradske tržnice. Javni </w:t>
      </w:r>
      <w:r w:rsidR="00876BA5">
        <w:rPr>
          <w:rFonts w:ascii="Arial" w:hAnsi="Arial" w:cs="Arial"/>
          <w:sz w:val="24"/>
          <w:szCs w:val="24"/>
        </w:rPr>
        <w:t>WC</w:t>
      </w:r>
      <w:r w:rsidR="00CE760C">
        <w:rPr>
          <w:rFonts w:ascii="Arial" w:hAnsi="Arial" w:cs="Arial"/>
          <w:sz w:val="24"/>
          <w:szCs w:val="24"/>
        </w:rPr>
        <w:t xml:space="preserve"> u centru grada, inicijalno je projektom uređenja centra grada, idejnim projektom, predviđena izgradnja WC</w:t>
      </w:r>
      <w:r w:rsidR="00876BA5">
        <w:rPr>
          <w:rFonts w:ascii="Arial" w:hAnsi="Arial" w:cs="Arial"/>
          <w:sz w:val="24"/>
          <w:szCs w:val="24"/>
        </w:rPr>
        <w:t>-a</w:t>
      </w:r>
      <w:r w:rsidR="00CE760C">
        <w:rPr>
          <w:rFonts w:ascii="Arial" w:hAnsi="Arial" w:cs="Arial"/>
          <w:sz w:val="24"/>
          <w:szCs w:val="24"/>
        </w:rPr>
        <w:t xml:space="preserve"> na potezu staze koja vodi od lipe prema paviljonu. Kasnije, kada smo krenuli u detaljniju razradu projekta, zaključili smo da to nije najprikladnije rješenje jer je čitav  prostor pod konzervatorskom zaštit</w:t>
      </w:r>
      <w:r w:rsidR="00876BA5">
        <w:rPr>
          <w:rFonts w:ascii="Arial" w:hAnsi="Arial" w:cs="Arial"/>
          <w:sz w:val="24"/>
          <w:szCs w:val="24"/>
        </w:rPr>
        <w:t>om</w:t>
      </w:r>
      <w:r w:rsidR="00CE760C">
        <w:rPr>
          <w:rFonts w:ascii="Arial" w:hAnsi="Arial" w:cs="Arial"/>
          <w:sz w:val="24"/>
          <w:szCs w:val="24"/>
        </w:rPr>
        <w:t xml:space="preserve"> i nije zgodno staviti </w:t>
      </w:r>
      <w:r w:rsidR="00876BA5">
        <w:rPr>
          <w:rFonts w:ascii="Arial" w:hAnsi="Arial" w:cs="Arial"/>
          <w:sz w:val="24"/>
          <w:szCs w:val="24"/>
        </w:rPr>
        <w:t>WC</w:t>
      </w:r>
      <w:r w:rsidR="00CE760C">
        <w:rPr>
          <w:rFonts w:ascii="Arial" w:hAnsi="Arial" w:cs="Arial"/>
          <w:sz w:val="24"/>
          <w:szCs w:val="24"/>
        </w:rPr>
        <w:t xml:space="preserve"> u gradski park. U međuvremenu se pojavila inicijativa, i to smo usuglasili s našim partnerima iz SDP-a, da u zgradi koja je između arheološkog nalazišta i župne crkve, to jedini preostali dio </w:t>
      </w:r>
      <w:r w:rsidR="007D0FA5">
        <w:rPr>
          <w:rFonts w:ascii="Arial" w:hAnsi="Arial" w:cs="Arial"/>
          <w:sz w:val="24"/>
          <w:szCs w:val="24"/>
        </w:rPr>
        <w:t>kompleksa</w:t>
      </w:r>
      <w:r w:rsidR="00CE760C">
        <w:rPr>
          <w:rFonts w:ascii="Arial" w:hAnsi="Arial" w:cs="Arial"/>
          <w:sz w:val="24"/>
          <w:szCs w:val="24"/>
        </w:rPr>
        <w:t xml:space="preserve"> starog grada i tamo je u planu izgradnja turističko</w:t>
      </w:r>
      <w:r w:rsidR="007D0FA5">
        <w:rPr>
          <w:rFonts w:ascii="Arial" w:hAnsi="Arial" w:cs="Arial"/>
          <w:sz w:val="24"/>
          <w:szCs w:val="24"/>
        </w:rPr>
        <w:t>g</w:t>
      </w:r>
      <w:r w:rsidR="00CE760C">
        <w:rPr>
          <w:rFonts w:ascii="Arial" w:hAnsi="Arial" w:cs="Arial"/>
          <w:sz w:val="24"/>
          <w:szCs w:val="24"/>
        </w:rPr>
        <w:t xml:space="preserve"> informativnog centra. U sklopu tog projekta našlo bi se mjesta</w:t>
      </w:r>
      <w:r w:rsidR="007D0FA5">
        <w:rPr>
          <w:rFonts w:ascii="Arial" w:hAnsi="Arial" w:cs="Arial"/>
          <w:sz w:val="24"/>
          <w:szCs w:val="24"/>
        </w:rPr>
        <w:t xml:space="preserve"> i</w:t>
      </w:r>
      <w:r w:rsidR="00CE760C">
        <w:rPr>
          <w:rFonts w:ascii="Arial" w:hAnsi="Arial" w:cs="Arial"/>
          <w:sz w:val="24"/>
          <w:szCs w:val="24"/>
        </w:rPr>
        <w:t xml:space="preserve"> za javni </w:t>
      </w:r>
      <w:r w:rsidR="00876BA5">
        <w:rPr>
          <w:rFonts w:ascii="Arial" w:hAnsi="Arial" w:cs="Arial"/>
          <w:sz w:val="24"/>
          <w:szCs w:val="24"/>
        </w:rPr>
        <w:t>WC</w:t>
      </w:r>
      <w:r w:rsidR="00CE760C">
        <w:rPr>
          <w:rFonts w:ascii="Arial" w:hAnsi="Arial" w:cs="Arial"/>
          <w:sz w:val="24"/>
          <w:szCs w:val="24"/>
        </w:rPr>
        <w:t>. Zgrada ionako treba sanitarni čvo</w:t>
      </w:r>
      <w:r w:rsidR="007D0FA5">
        <w:rPr>
          <w:rFonts w:ascii="Arial" w:hAnsi="Arial" w:cs="Arial"/>
          <w:sz w:val="24"/>
          <w:szCs w:val="24"/>
        </w:rPr>
        <w:t>r</w:t>
      </w:r>
      <w:r w:rsidR="00CE760C">
        <w:rPr>
          <w:rFonts w:ascii="Arial" w:hAnsi="Arial" w:cs="Arial"/>
          <w:sz w:val="24"/>
          <w:szCs w:val="24"/>
        </w:rPr>
        <w:t>, jedan dio će biti odvojen</w:t>
      </w:r>
      <w:r w:rsidR="007D0FA5">
        <w:rPr>
          <w:rFonts w:ascii="Arial" w:hAnsi="Arial" w:cs="Arial"/>
          <w:sz w:val="24"/>
          <w:szCs w:val="24"/>
        </w:rPr>
        <w:t xml:space="preserve"> tako</w:t>
      </w:r>
      <w:r w:rsidR="00CE760C">
        <w:rPr>
          <w:rFonts w:ascii="Arial" w:hAnsi="Arial" w:cs="Arial"/>
          <w:sz w:val="24"/>
          <w:szCs w:val="24"/>
        </w:rPr>
        <w:t xml:space="preserve"> da ima pristup</w:t>
      </w:r>
      <w:r w:rsidR="007D0FA5">
        <w:rPr>
          <w:rFonts w:ascii="Arial" w:hAnsi="Arial" w:cs="Arial"/>
          <w:sz w:val="24"/>
          <w:szCs w:val="24"/>
        </w:rPr>
        <w:t xml:space="preserve"> i</w:t>
      </w:r>
      <w:r w:rsidR="00CE760C">
        <w:rPr>
          <w:rFonts w:ascii="Arial" w:hAnsi="Arial" w:cs="Arial"/>
          <w:sz w:val="24"/>
          <w:szCs w:val="24"/>
        </w:rPr>
        <w:t xml:space="preserve"> izvana, da se može koristi kao javni wc </w:t>
      </w:r>
      <w:r w:rsidR="007D0FA5">
        <w:rPr>
          <w:rFonts w:ascii="Arial" w:hAnsi="Arial" w:cs="Arial"/>
          <w:sz w:val="24"/>
          <w:szCs w:val="24"/>
        </w:rPr>
        <w:t xml:space="preserve">za uporabu </w:t>
      </w:r>
      <w:r w:rsidR="00CE760C">
        <w:rPr>
          <w:rFonts w:ascii="Arial" w:hAnsi="Arial" w:cs="Arial"/>
          <w:sz w:val="24"/>
          <w:szCs w:val="24"/>
        </w:rPr>
        <w:t>tokom čitave godine, a pogotovo tokom manifestacija.</w:t>
      </w:r>
      <w:r w:rsidR="007D0FA5">
        <w:rPr>
          <w:rFonts w:ascii="Arial" w:hAnsi="Arial" w:cs="Arial"/>
          <w:sz w:val="24"/>
          <w:szCs w:val="24"/>
        </w:rPr>
        <w:t xml:space="preserve"> Mislimo da je to primjerenije rješenj</w:t>
      </w:r>
      <w:r w:rsidR="00876BA5">
        <w:rPr>
          <w:rFonts w:ascii="Arial" w:hAnsi="Arial" w:cs="Arial"/>
          <w:sz w:val="24"/>
          <w:szCs w:val="24"/>
        </w:rPr>
        <w:t>e</w:t>
      </w:r>
      <w:r w:rsidR="007D0FA5">
        <w:rPr>
          <w:rFonts w:ascii="Arial" w:hAnsi="Arial" w:cs="Arial"/>
          <w:sz w:val="24"/>
          <w:szCs w:val="24"/>
        </w:rPr>
        <w:t xml:space="preserve"> nego graditi kompletno novi sanitarni čvor s obzirom da ima već određene postojeće instalacije, jednostavnije </w:t>
      </w:r>
      <w:r w:rsidR="00876BA5">
        <w:rPr>
          <w:rFonts w:ascii="Arial" w:hAnsi="Arial" w:cs="Arial"/>
          <w:sz w:val="24"/>
          <w:szCs w:val="24"/>
        </w:rPr>
        <w:t xml:space="preserve">je </w:t>
      </w:r>
      <w:r w:rsidR="007D0FA5">
        <w:rPr>
          <w:rFonts w:ascii="Arial" w:hAnsi="Arial" w:cs="Arial"/>
          <w:sz w:val="24"/>
          <w:szCs w:val="24"/>
        </w:rPr>
        <w:t>za izvesti. Zgradu smo inače prijavili u veljači na poziv Fonda za zaštitu okoliša i energetsku učinkovitost, radi se sufinanciranju projekata energetsk</w:t>
      </w:r>
      <w:r w:rsidR="00876BA5">
        <w:rPr>
          <w:rFonts w:ascii="Arial" w:hAnsi="Arial" w:cs="Arial"/>
          <w:sz w:val="24"/>
          <w:szCs w:val="24"/>
        </w:rPr>
        <w:t>e</w:t>
      </w:r>
      <w:r w:rsidR="007D0FA5">
        <w:rPr>
          <w:rFonts w:ascii="Arial" w:hAnsi="Arial" w:cs="Arial"/>
          <w:sz w:val="24"/>
          <w:szCs w:val="24"/>
        </w:rPr>
        <w:t xml:space="preserve"> obnove zgrada koje su  pojedinačno zaštićeno kulturno dobro. Nama je ta zgrada zašti</w:t>
      </w:r>
      <w:r w:rsidR="00C764CF">
        <w:rPr>
          <w:rFonts w:ascii="Arial" w:hAnsi="Arial" w:cs="Arial"/>
          <w:sz w:val="24"/>
          <w:szCs w:val="24"/>
        </w:rPr>
        <w:t>ćena</w:t>
      </w:r>
      <w:r w:rsidR="007D0FA5">
        <w:rPr>
          <w:rFonts w:ascii="Arial" w:hAnsi="Arial" w:cs="Arial"/>
          <w:sz w:val="24"/>
          <w:szCs w:val="24"/>
        </w:rPr>
        <w:t xml:space="preserve"> i u sklopu komp</w:t>
      </w:r>
      <w:r w:rsidR="00C764CF">
        <w:rPr>
          <w:rFonts w:ascii="Arial" w:hAnsi="Arial" w:cs="Arial"/>
          <w:sz w:val="24"/>
          <w:szCs w:val="24"/>
        </w:rPr>
        <w:t>l</w:t>
      </w:r>
      <w:r w:rsidR="007D0FA5">
        <w:rPr>
          <w:rFonts w:ascii="Arial" w:hAnsi="Arial" w:cs="Arial"/>
          <w:sz w:val="24"/>
          <w:szCs w:val="24"/>
        </w:rPr>
        <w:t xml:space="preserve">eksa starog grada i kao rubna zona župne crkve. </w:t>
      </w:r>
      <w:r w:rsidR="00876BA5">
        <w:rPr>
          <w:rFonts w:ascii="Arial" w:hAnsi="Arial" w:cs="Arial"/>
          <w:sz w:val="24"/>
          <w:szCs w:val="24"/>
        </w:rPr>
        <w:t>O</w:t>
      </w:r>
      <w:r w:rsidR="007D0FA5">
        <w:rPr>
          <w:rFonts w:ascii="Arial" w:hAnsi="Arial" w:cs="Arial"/>
          <w:sz w:val="24"/>
          <w:szCs w:val="24"/>
        </w:rPr>
        <w:t>ba ta dijela grada su zašti</w:t>
      </w:r>
      <w:r w:rsidR="00C764CF">
        <w:rPr>
          <w:rFonts w:ascii="Arial" w:hAnsi="Arial" w:cs="Arial"/>
          <w:sz w:val="24"/>
          <w:szCs w:val="24"/>
        </w:rPr>
        <w:t>ćena</w:t>
      </w:r>
      <w:r w:rsidR="007D0FA5">
        <w:rPr>
          <w:rFonts w:ascii="Arial" w:hAnsi="Arial" w:cs="Arial"/>
          <w:sz w:val="24"/>
          <w:szCs w:val="24"/>
        </w:rPr>
        <w:t xml:space="preserve"> kao pojedinačna kulturna dobra. Još uvijek čekamo rezultate, nadamo se da će </w:t>
      </w:r>
      <w:r w:rsidR="00C764CF">
        <w:rPr>
          <w:rFonts w:ascii="Arial" w:hAnsi="Arial" w:cs="Arial"/>
          <w:sz w:val="24"/>
          <w:szCs w:val="24"/>
        </w:rPr>
        <w:t>proći</w:t>
      </w:r>
      <w:r w:rsidR="007D0FA5">
        <w:rPr>
          <w:rFonts w:ascii="Arial" w:hAnsi="Arial" w:cs="Arial"/>
          <w:sz w:val="24"/>
          <w:szCs w:val="24"/>
        </w:rPr>
        <w:t>. Investicija je</w:t>
      </w:r>
      <w:r w:rsidR="00876BA5">
        <w:rPr>
          <w:rFonts w:ascii="Arial" w:hAnsi="Arial" w:cs="Arial"/>
          <w:sz w:val="24"/>
          <w:szCs w:val="24"/>
        </w:rPr>
        <w:t>,</w:t>
      </w:r>
      <w:r w:rsidR="007D0FA5">
        <w:rPr>
          <w:rFonts w:ascii="Arial" w:hAnsi="Arial" w:cs="Arial"/>
          <w:sz w:val="24"/>
          <w:szCs w:val="24"/>
        </w:rPr>
        <w:t xml:space="preserve"> </w:t>
      </w:r>
      <w:r w:rsidR="004E5E8D">
        <w:rPr>
          <w:rFonts w:ascii="Arial" w:hAnsi="Arial" w:cs="Arial"/>
          <w:sz w:val="24"/>
          <w:szCs w:val="24"/>
        </w:rPr>
        <w:t>ako se dobro sjećam</w:t>
      </w:r>
      <w:r w:rsidR="00876BA5">
        <w:rPr>
          <w:rFonts w:ascii="Arial" w:hAnsi="Arial" w:cs="Arial"/>
          <w:sz w:val="24"/>
          <w:szCs w:val="24"/>
        </w:rPr>
        <w:t>,</w:t>
      </w:r>
      <w:r w:rsidR="004E5E8D">
        <w:rPr>
          <w:rFonts w:ascii="Arial" w:hAnsi="Arial" w:cs="Arial"/>
          <w:sz w:val="24"/>
          <w:szCs w:val="24"/>
        </w:rPr>
        <w:t xml:space="preserve"> </w:t>
      </w:r>
      <w:r w:rsidR="007D0FA5">
        <w:rPr>
          <w:rFonts w:ascii="Arial" w:hAnsi="Arial" w:cs="Arial"/>
          <w:sz w:val="24"/>
          <w:szCs w:val="24"/>
        </w:rPr>
        <w:t>2 milijuna kuna</w:t>
      </w:r>
      <w:r w:rsidR="00876BA5">
        <w:rPr>
          <w:rFonts w:ascii="Arial" w:hAnsi="Arial" w:cs="Arial"/>
          <w:sz w:val="24"/>
          <w:szCs w:val="24"/>
        </w:rPr>
        <w:t>,</w:t>
      </w:r>
      <w:r w:rsidR="007D0FA5">
        <w:rPr>
          <w:rFonts w:ascii="Arial" w:hAnsi="Arial" w:cs="Arial"/>
          <w:sz w:val="24"/>
          <w:szCs w:val="24"/>
        </w:rPr>
        <w:t xml:space="preserve"> </w:t>
      </w:r>
      <w:r w:rsidR="004E5E8D">
        <w:rPr>
          <w:rFonts w:ascii="Arial" w:hAnsi="Arial" w:cs="Arial"/>
          <w:sz w:val="24"/>
          <w:szCs w:val="24"/>
        </w:rPr>
        <w:t xml:space="preserve">s time da mi </w:t>
      </w:r>
      <w:r w:rsidR="007D0FA5">
        <w:rPr>
          <w:rFonts w:ascii="Arial" w:hAnsi="Arial" w:cs="Arial"/>
          <w:sz w:val="24"/>
          <w:szCs w:val="24"/>
        </w:rPr>
        <w:t>kroz energetsku obnovu 70</w:t>
      </w:r>
      <w:r w:rsidR="00C764CF">
        <w:rPr>
          <w:rFonts w:ascii="Arial" w:hAnsi="Arial" w:cs="Arial"/>
          <w:sz w:val="24"/>
          <w:szCs w:val="24"/>
        </w:rPr>
        <w:t xml:space="preserve"> do</w:t>
      </w:r>
      <w:r w:rsidR="007D0FA5">
        <w:rPr>
          <w:rFonts w:ascii="Arial" w:hAnsi="Arial" w:cs="Arial"/>
          <w:sz w:val="24"/>
          <w:szCs w:val="24"/>
        </w:rPr>
        <w:t xml:space="preserve"> 80</w:t>
      </w:r>
      <w:r w:rsidR="004E5E8D">
        <w:rPr>
          <w:rFonts w:ascii="Arial" w:hAnsi="Arial" w:cs="Arial"/>
          <w:sz w:val="24"/>
          <w:szCs w:val="24"/>
        </w:rPr>
        <w:t>%</w:t>
      </w:r>
      <w:r w:rsidR="00C764CF">
        <w:rPr>
          <w:rFonts w:ascii="Arial" w:hAnsi="Arial" w:cs="Arial"/>
          <w:sz w:val="24"/>
          <w:szCs w:val="24"/>
        </w:rPr>
        <w:t xml:space="preserve"> </w:t>
      </w:r>
      <w:r w:rsidR="007D0FA5">
        <w:rPr>
          <w:rFonts w:ascii="Arial" w:hAnsi="Arial" w:cs="Arial"/>
          <w:sz w:val="24"/>
          <w:szCs w:val="24"/>
        </w:rPr>
        <w:t xml:space="preserve">ukupne investicije rješavamo jer trebamo zamijeniti podnu konstrukciju, </w:t>
      </w:r>
      <w:r w:rsidR="00C764CF">
        <w:rPr>
          <w:rFonts w:ascii="Arial" w:hAnsi="Arial" w:cs="Arial"/>
          <w:sz w:val="24"/>
          <w:szCs w:val="24"/>
        </w:rPr>
        <w:t>obnoviti</w:t>
      </w:r>
      <w:r w:rsidR="007D0FA5">
        <w:rPr>
          <w:rFonts w:ascii="Arial" w:hAnsi="Arial" w:cs="Arial"/>
          <w:sz w:val="24"/>
          <w:szCs w:val="24"/>
        </w:rPr>
        <w:t xml:space="preserve"> fasadu, </w:t>
      </w:r>
      <w:r w:rsidR="00C764CF">
        <w:rPr>
          <w:rFonts w:ascii="Arial" w:hAnsi="Arial" w:cs="Arial"/>
          <w:sz w:val="24"/>
          <w:szCs w:val="24"/>
        </w:rPr>
        <w:t xml:space="preserve">zamijeniti stolariju, </w:t>
      </w:r>
      <w:r w:rsidR="007D0FA5">
        <w:rPr>
          <w:rFonts w:ascii="Arial" w:hAnsi="Arial" w:cs="Arial"/>
          <w:sz w:val="24"/>
          <w:szCs w:val="24"/>
        </w:rPr>
        <w:t>kompletno krovište, sustav grijanja</w:t>
      </w:r>
      <w:r w:rsidR="00876BA5">
        <w:rPr>
          <w:rFonts w:ascii="Arial" w:hAnsi="Arial" w:cs="Arial"/>
          <w:sz w:val="24"/>
          <w:szCs w:val="24"/>
        </w:rPr>
        <w:t>.</w:t>
      </w:r>
      <w:r w:rsidR="007D0FA5">
        <w:rPr>
          <w:rFonts w:ascii="Arial" w:hAnsi="Arial" w:cs="Arial"/>
          <w:sz w:val="24"/>
          <w:szCs w:val="24"/>
        </w:rPr>
        <w:t xml:space="preserve"> </w:t>
      </w:r>
      <w:r w:rsidR="00876BA5">
        <w:rPr>
          <w:rFonts w:ascii="Arial" w:hAnsi="Arial" w:cs="Arial"/>
          <w:sz w:val="24"/>
          <w:szCs w:val="24"/>
        </w:rPr>
        <w:t>D</w:t>
      </w:r>
      <w:r w:rsidR="00C764CF">
        <w:rPr>
          <w:rFonts w:ascii="Arial" w:hAnsi="Arial" w:cs="Arial"/>
          <w:sz w:val="24"/>
          <w:szCs w:val="24"/>
        </w:rPr>
        <w:t xml:space="preserve">akle </w:t>
      </w:r>
      <w:r w:rsidR="007D0FA5">
        <w:rPr>
          <w:rFonts w:ascii="Arial" w:hAnsi="Arial" w:cs="Arial"/>
          <w:sz w:val="24"/>
          <w:szCs w:val="24"/>
        </w:rPr>
        <w:t>ako nam to pro</w:t>
      </w:r>
      <w:r w:rsidR="00C764CF">
        <w:rPr>
          <w:rFonts w:ascii="Arial" w:hAnsi="Arial" w:cs="Arial"/>
          <w:sz w:val="24"/>
          <w:szCs w:val="24"/>
        </w:rPr>
        <w:t>đ</w:t>
      </w:r>
      <w:r w:rsidR="007D0FA5">
        <w:rPr>
          <w:rFonts w:ascii="Arial" w:hAnsi="Arial" w:cs="Arial"/>
          <w:sz w:val="24"/>
          <w:szCs w:val="24"/>
        </w:rPr>
        <w:t xml:space="preserve">e, </w:t>
      </w:r>
      <w:r w:rsidR="00C764CF">
        <w:rPr>
          <w:rFonts w:ascii="Arial" w:hAnsi="Arial" w:cs="Arial"/>
          <w:sz w:val="24"/>
          <w:szCs w:val="24"/>
        </w:rPr>
        <w:t xml:space="preserve">praktički </w:t>
      </w:r>
      <w:r w:rsidR="007D0FA5">
        <w:rPr>
          <w:rFonts w:ascii="Arial" w:hAnsi="Arial" w:cs="Arial"/>
          <w:sz w:val="24"/>
          <w:szCs w:val="24"/>
        </w:rPr>
        <w:t>onda smo s tom investicijom pri kraju.</w:t>
      </w:r>
    </w:p>
    <w:p w14:paraId="60740BD4" w14:textId="5EF6BD79" w:rsidR="00F01795" w:rsidRDefault="00F01795" w:rsidP="00422A75">
      <w:pPr>
        <w:jc w:val="both"/>
        <w:rPr>
          <w:rFonts w:ascii="Arial" w:hAnsi="Arial" w:cs="Arial"/>
          <w:sz w:val="24"/>
          <w:szCs w:val="24"/>
        </w:rPr>
      </w:pPr>
    </w:p>
    <w:p w14:paraId="0A4D2F12" w14:textId="79831687" w:rsidR="00994A72" w:rsidRPr="008E0E08" w:rsidRDefault="00994A72" w:rsidP="00EE25C8">
      <w:pPr>
        <w:pStyle w:val="Odlomakpopisa"/>
        <w:numPr>
          <w:ilvl w:val="0"/>
          <w:numId w:val="1"/>
        </w:numPr>
        <w:spacing w:line="276" w:lineRule="auto"/>
        <w:jc w:val="both"/>
        <w:rPr>
          <w:rFonts w:ascii="Arial" w:hAnsi="Arial" w:cs="Arial"/>
          <w:bCs/>
          <w:szCs w:val="24"/>
        </w:rPr>
      </w:pPr>
      <w:proofErr w:type="spellStart"/>
      <w:r w:rsidRPr="00994A72">
        <w:rPr>
          <w:rFonts w:ascii="Arial" w:eastAsia="Times New Roman" w:hAnsi="Arial" w:cs="Arial"/>
          <w:b/>
          <w:sz w:val="24"/>
          <w:szCs w:val="24"/>
          <w:lang w:eastAsia="hr-HR"/>
        </w:rPr>
        <w:t>Ljudvek</w:t>
      </w:r>
      <w:proofErr w:type="spellEnd"/>
      <w:r w:rsidRPr="00994A72">
        <w:rPr>
          <w:rFonts w:ascii="Arial" w:eastAsia="Times New Roman" w:hAnsi="Arial" w:cs="Arial"/>
          <w:b/>
          <w:sz w:val="24"/>
          <w:szCs w:val="24"/>
          <w:lang w:eastAsia="hr-HR"/>
        </w:rPr>
        <w:t xml:space="preserve"> Cikač:  </w:t>
      </w:r>
      <w:r w:rsidR="00536EE4" w:rsidRPr="00536EE4">
        <w:rPr>
          <w:rFonts w:ascii="Arial" w:eastAsia="Times New Roman" w:hAnsi="Arial" w:cs="Arial"/>
          <w:bCs/>
          <w:sz w:val="24"/>
          <w:szCs w:val="24"/>
          <w:lang w:eastAsia="hr-HR"/>
        </w:rPr>
        <w:t xml:space="preserve">Pitanje pčelarstva, </w:t>
      </w:r>
      <w:r w:rsidR="00A34AF4" w:rsidRPr="00536EE4">
        <w:rPr>
          <w:rFonts w:ascii="Arial" w:eastAsia="Times New Roman" w:hAnsi="Arial" w:cs="Arial"/>
          <w:bCs/>
          <w:sz w:val="24"/>
          <w:szCs w:val="24"/>
          <w:lang w:eastAsia="hr-HR"/>
        </w:rPr>
        <w:t xml:space="preserve">Jesmo li ili hoćemo li osigurati sredstva za pomoć </w:t>
      </w:r>
      <w:r w:rsidR="00536EE4" w:rsidRPr="00536EE4">
        <w:rPr>
          <w:rFonts w:ascii="Arial" w:eastAsia="Times New Roman" w:hAnsi="Arial" w:cs="Arial"/>
          <w:bCs/>
          <w:sz w:val="24"/>
          <w:szCs w:val="24"/>
          <w:lang w:eastAsia="hr-HR"/>
        </w:rPr>
        <w:t>našim pčelarima.</w:t>
      </w:r>
      <w:r w:rsidR="00536EE4">
        <w:rPr>
          <w:rFonts w:ascii="Arial" w:eastAsia="Times New Roman" w:hAnsi="Arial" w:cs="Arial"/>
          <w:b/>
          <w:sz w:val="24"/>
          <w:szCs w:val="24"/>
          <w:lang w:eastAsia="hr-HR"/>
        </w:rPr>
        <w:t xml:space="preserve"> </w:t>
      </w:r>
      <w:r w:rsidR="00536EE4">
        <w:rPr>
          <w:rFonts w:ascii="Arial" w:eastAsia="Times New Roman" w:hAnsi="Arial" w:cs="Arial"/>
          <w:bCs/>
          <w:sz w:val="24"/>
          <w:szCs w:val="24"/>
          <w:lang w:eastAsia="hr-HR"/>
        </w:rPr>
        <w:t>Mislim da je to</w:t>
      </w:r>
      <w:r w:rsidR="00A34AF4">
        <w:rPr>
          <w:rFonts w:ascii="Arial" w:eastAsia="Times New Roman" w:hAnsi="Arial" w:cs="Arial"/>
          <w:bCs/>
          <w:sz w:val="24"/>
          <w:szCs w:val="24"/>
          <w:lang w:eastAsia="hr-HR"/>
        </w:rPr>
        <w:t xml:space="preserve"> prošle godine dobro krenulo. </w:t>
      </w:r>
      <w:r w:rsidR="00536EE4">
        <w:rPr>
          <w:rFonts w:ascii="Arial" w:eastAsia="Times New Roman" w:hAnsi="Arial" w:cs="Arial"/>
          <w:bCs/>
          <w:sz w:val="24"/>
          <w:szCs w:val="24"/>
          <w:lang w:eastAsia="hr-HR"/>
        </w:rPr>
        <w:t>Imate više informacija, meni su p</w:t>
      </w:r>
      <w:r w:rsidR="00A34AF4">
        <w:rPr>
          <w:rFonts w:ascii="Arial" w:eastAsia="Times New Roman" w:hAnsi="Arial" w:cs="Arial"/>
          <w:bCs/>
          <w:sz w:val="24"/>
          <w:szCs w:val="24"/>
          <w:lang w:eastAsia="hr-HR"/>
        </w:rPr>
        <w:t>čelari rekli da</w:t>
      </w:r>
      <w:r w:rsidR="00536EE4">
        <w:rPr>
          <w:rFonts w:ascii="Arial" w:eastAsia="Times New Roman" w:hAnsi="Arial" w:cs="Arial"/>
          <w:bCs/>
          <w:sz w:val="24"/>
          <w:szCs w:val="24"/>
          <w:lang w:eastAsia="hr-HR"/>
        </w:rPr>
        <w:t xml:space="preserve"> </w:t>
      </w:r>
      <w:r w:rsidR="00A34AF4">
        <w:rPr>
          <w:rFonts w:ascii="Arial" w:eastAsia="Times New Roman" w:hAnsi="Arial" w:cs="Arial"/>
          <w:bCs/>
          <w:sz w:val="24"/>
          <w:szCs w:val="24"/>
          <w:lang w:eastAsia="hr-HR"/>
        </w:rPr>
        <w:t xml:space="preserve">su bili zadovoljni. Da se ove godine vidi </w:t>
      </w:r>
      <w:r w:rsidR="00536EE4">
        <w:rPr>
          <w:rFonts w:ascii="Arial" w:eastAsia="Times New Roman" w:hAnsi="Arial" w:cs="Arial"/>
          <w:bCs/>
          <w:sz w:val="24"/>
          <w:szCs w:val="24"/>
          <w:lang w:eastAsia="hr-HR"/>
        </w:rPr>
        <w:t>situaciju</w:t>
      </w:r>
      <w:r w:rsidR="00A34AF4">
        <w:rPr>
          <w:rFonts w:ascii="Arial" w:eastAsia="Times New Roman" w:hAnsi="Arial" w:cs="Arial"/>
          <w:bCs/>
          <w:sz w:val="24"/>
          <w:szCs w:val="24"/>
          <w:lang w:eastAsia="hr-HR"/>
        </w:rPr>
        <w:t xml:space="preserve"> s njima, </w:t>
      </w:r>
      <w:r w:rsidR="00536EE4">
        <w:rPr>
          <w:rFonts w:ascii="Arial" w:eastAsia="Times New Roman" w:hAnsi="Arial" w:cs="Arial"/>
          <w:bCs/>
          <w:sz w:val="24"/>
          <w:szCs w:val="24"/>
          <w:lang w:eastAsia="hr-HR"/>
        </w:rPr>
        <w:t>isto tako nije bajno. Možda ono što sam i lani predložio da se osiguraju sredstva jer imamo podatke da ima gradova koji izdvajaju i po 50 tisuća kuna za pčelare. Napominjem, radi se o strogo namjenskim sredstvima. Imamo li u planu pomoći pčelarima da ne pišu sve te molbe sto puta.</w:t>
      </w:r>
    </w:p>
    <w:p w14:paraId="559D727F" w14:textId="77777777" w:rsidR="008E0E08" w:rsidRPr="00994A72" w:rsidRDefault="008E0E08" w:rsidP="008E0E08">
      <w:pPr>
        <w:pStyle w:val="Odlomakpopisa"/>
        <w:spacing w:line="276" w:lineRule="auto"/>
        <w:jc w:val="both"/>
        <w:rPr>
          <w:rFonts w:ascii="Arial" w:hAnsi="Arial" w:cs="Arial"/>
          <w:bCs/>
          <w:szCs w:val="24"/>
        </w:rPr>
      </w:pPr>
    </w:p>
    <w:p w14:paraId="2B9E9E72" w14:textId="7F11EC40" w:rsidR="00F01795" w:rsidRDefault="00F01795" w:rsidP="00994A72">
      <w:pPr>
        <w:ind w:left="708"/>
        <w:jc w:val="both"/>
        <w:rPr>
          <w:rFonts w:ascii="Arial" w:hAnsi="Arial" w:cs="Arial"/>
          <w:sz w:val="24"/>
          <w:szCs w:val="24"/>
        </w:rPr>
      </w:pPr>
      <w:r w:rsidRPr="00994A72">
        <w:rPr>
          <w:rFonts w:ascii="Arial" w:hAnsi="Arial" w:cs="Arial"/>
          <w:b/>
          <w:bCs/>
          <w:sz w:val="24"/>
          <w:szCs w:val="24"/>
        </w:rPr>
        <w:t>Milorad Batinić:</w:t>
      </w:r>
      <w:r>
        <w:rPr>
          <w:rFonts w:ascii="Arial" w:hAnsi="Arial" w:cs="Arial"/>
          <w:sz w:val="24"/>
          <w:szCs w:val="24"/>
        </w:rPr>
        <w:t xml:space="preserve"> Da, pomoć pčelarima po istom modelu kao i prošle godine, naravno ukoliko ne bude moguća ispaša, </w:t>
      </w:r>
      <w:proofErr w:type="spellStart"/>
      <w:r>
        <w:rPr>
          <w:rFonts w:ascii="Arial" w:hAnsi="Arial" w:cs="Arial"/>
          <w:sz w:val="24"/>
          <w:szCs w:val="24"/>
        </w:rPr>
        <w:t>medenje</w:t>
      </w:r>
      <w:proofErr w:type="spellEnd"/>
      <w:r>
        <w:rPr>
          <w:rFonts w:ascii="Arial" w:hAnsi="Arial" w:cs="Arial"/>
          <w:sz w:val="24"/>
          <w:szCs w:val="24"/>
        </w:rPr>
        <w:t>. Ukoliko s vegetacijom, s glavnom medonosnom vrstom bude sve u redu, onda neće biti niti potrebe, ali dogovorili smo, bila je jedna inicijativa Udruge pčelarske „</w:t>
      </w:r>
      <w:proofErr w:type="spellStart"/>
      <w:r>
        <w:rPr>
          <w:rFonts w:ascii="Arial" w:hAnsi="Arial" w:cs="Arial"/>
          <w:sz w:val="24"/>
          <w:szCs w:val="24"/>
        </w:rPr>
        <w:t>Čmelico</w:t>
      </w:r>
      <w:proofErr w:type="spellEnd"/>
      <w:r>
        <w:rPr>
          <w:rFonts w:ascii="Arial" w:hAnsi="Arial" w:cs="Arial"/>
          <w:sz w:val="24"/>
          <w:szCs w:val="24"/>
        </w:rPr>
        <w:t xml:space="preserve">“ iz Bednje, gdje je jedan dio naši sugrađana, pčelara uključen, jedan dio je u </w:t>
      </w:r>
      <w:proofErr w:type="spellStart"/>
      <w:r>
        <w:rPr>
          <w:rFonts w:ascii="Arial" w:hAnsi="Arial" w:cs="Arial"/>
          <w:sz w:val="24"/>
          <w:szCs w:val="24"/>
        </w:rPr>
        <w:t>Marofskoj</w:t>
      </w:r>
      <w:proofErr w:type="spellEnd"/>
      <w:r>
        <w:rPr>
          <w:rFonts w:ascii="Arial" w:hAnsi="Arial" w:cs="Arial"/>
          <w:sz w:val="24"/>
          <w:szCs w:val="24"/>
        </w:rPr>
        <w:t xml:space="preserve"> udruzi</w:t>
      </w:r>
      <w:r w:rsidR="00876BA5">
        <w:rPr>
          <w:rFonts w:ascii="Arial" w:hAnsi="Arial" w:cs="Arial"/>
          <w:sz w:val="24"/>
          <w:szCs w:val="24"/>
        </w:rPr>
        <w:t>.</w:t>
      </w:r>
      <w:r>
        <w:rPr>
          <w:rFonts w:ascii="Arial" w:hAnsi="Arial" w:cs="Arial"/>
          <w:sz w:val="24"/>
          <w:szCs w:val="24"/>
        </w:rPr>
        <w:t xml:space="preserve"> 26.4. planiran je sastanak, pozvati sve s našeg administrativnog područja. Radi se o nabavi četiri pčelarske vage koje bi se postavile temeljem njihovih pretpostavki, inicijativa, viđenja  gdje i kako, upravo radi kontrole. Tada ćemo vidjeti da li ima potrebe i za nešto više. Vodimo brigu o tome, pratimo. Sve </w:t>
      </w:r>
      <w:r>
        <w:rPr>
          <w:rFonts w:ascii="Arial" w:hAnsi="Arial" w:cs="Arial"/>
          <w:sz w:val="24"/>
          <w:szCs w:val="24"/>
        </w:rPr>
        <w:lastRenderedPageBreak/>
        <w:t>ono što sam govorio po pitanju pčelara u prošloj godini i dalje je Grad na tragu toga.</w:t>
      </w:r>
    </w:p>
    <w:p w14:paraId="47F3FC57" w14:textId="77777777" w:rsidR="00994A72" w:rsidRDefault="00994A72" w:rsidP="00422A75">
      <w:pPr>
        <w:jc w:val="both"/>
        <w:rPr>
          <w:rFonts w:ascii="Arial" w:eastAsia="Times New Roman" w:hAnsi="Arial" w:cs="Arial"/>
          <w:b/>
          <w:sz w:val="24"/>
          <w:szCs w:val="24"/>
          <w:lang w:eastAsia="hr-HR"/>
        </w:rPr>
      </w:pPr>
    </w:p>
    <w:p w14:paraId="4D5BC5A5" w14:textId="5F6A8DB7" w:rsidR="00D0027A" w:rsidRPr="00994A72" w:rsidRDefault="00994A72" w:rsidP="00EE25C8">
      <w:pPr>
        <w:pStyle w:val="Odlomakpopisa"/>
        <w:numPr>
          <w:ilvl w:val="0"/>
          <w:numId w:val="1"/>
        </w:numPr>
        <w:jc w:val="both"/>
        <w:rPr>
          <w:rFonts w:ascii="Arial" w:hAnsi="Arial" w:cs="Arial"/>
          <w:sz w:val="24"/>
          <w:szCs w:val="24"/>
        </w:rPr>
      </w:pPr>
      <w:r w:rsidRPr="00994A72">
        <w:rPr>
          <w:rFonts w:ascii="Arial" w:eastAsia="Times New Roman" w:hAnsi="Arial" w:cs="Arial"/>
          <w:b/>
          <w:sz w:val="24"/>
          <w:szCs w:val="24"/>
          <w:lang w:eastAsia="hr-HR"/>
        </w:rPr>
        <w:t xml:space="preserve">Martina Car </w:t>
      </w:r>
      <w:proofErr w:type="spellStart"/>
      <w:r w:rsidRPr="00994A72">
        <w:rPr>
          <w:rFonts w:ascii="Arial" w:eastAsia="Times New Roman" w:hAnsi="Arial" w:cs="Arial"/>
          <w:b/>
          <w:sz w:val="24"/>
          <w:szCs w:val="24"/>
          <w:lang w:eastAsia="hr-HR"/>
        </w:rPr>
        <w:t>Matišić</w:t>
      </w:r>
      <w:proofErr w:type="spellEnd"/>
      <w:r w:rsidRPr="00994A72">
        <w:rPr>
          <w:rFonts w:ascii="Arial" w:eastAsia="Times New Roman" w:hAnsi="Arial" w:cs="Arial"/>
          <w:b/>
          <w:sz w:val="24"/>
          <w:szCs w:val="24"/>
          <w:lang w:eastAsia="hr-HR"/>
        </w:rPr>
        <w:t xml:space="preserve">: </w:t>
      </w:r>
      <w:r w:rsidR="008E4EAE" w:rsidRPr="008E4EAE">
        <w:rPr>
          <w:rFonts w:ascii="Arial" w:eastAsia="Times New Roman" w:hAnsi="Arial" w:cs="Arial"/>
          <w:bCs/>
          <w:sz w:val="24"/>
          <w:szCs w:val="24"/>
          <w:lang w:eastAsia="hr-HR"/>
        </w:rPr>
        <w:t xml:space="preserve">Sve više građana Ivanca ima psa kao kućnog ljubimca. Iz razgovora s njima primijećeno je da  u Ivancu nema </w:t>
      </w:r>
      <w:r w:rsidR="00536EE4">
        <w:rPr>
          <w:rFonts w:ascii="Arial" w:eastAsia="Times New Roman" w:hAnsi="Arial" w:cs="Arial"/>
          <w:bCs/>
          <w:sz w:val="24"/>
          <w:szCs w:val="24"/>
          <w:lang w:eastAsia="hr-HR"/>
        </w:rPr>
        <w:t xml:space="preserve">nekog </w:t>
      </w:r>
      <w:r w:rsidR="008E4EAE" w:rsidRPr="008E4EAE">
        <w:rPr>
          <w:rFonts w:ascii="Arial" w:eastAsia="Times New Roman" w:hAnsi="Arial" w:cs="Arial"/>
          <w:bCs/>
          <w:sz w:val="24"/>
          <w:szCs w:val="24"/>
          <w:lang w:eastAsia="hr-HR"/>
        </w:rPr>
        <w:t>određenog mjesta gdje bi mogl</w:t>
      </w:r>
      <w:r w:rsidR="00536EE4">
        <w:rPr>
          <w:rFonts w:ascii="Arial" w:eastAsia="Times New Roman" w:hAnsi="Arial" w:cs="Arial"/>
          <w:bCs/>
          <w:sz w:val="24"/>
          <w:szCs w:val="24"/>
          <w:lang w:eastAsia="hr-HR"/>
        </w:rPr>
        <w:t>i</w:t>
      </w:r>
      <w:r w:rsidR="008E4EAE" w:rsidRPr="008E4EAE">
        <w:rPr>
          <w:rFonts w:ascii="Arial" w:eastAsia="Times New Roman" w:hAnsi="Arial" w:cs="Arial"/>
          <w:bCs/>
          <w:sz w:val="24"/>
          <w:szCs w:val="24"/>
          <w:lang w:eastAsia="hr-HR"/>
        </w:rPr>
        <w:t xml:space="preserve"> nesmetano puštati da se</w:t>
      </w:r>
      <w:r w:rsidR="00154B1A">
        <w:rPr>
          <w:rFonts w:ascii="Arial" w:eastAsia="Times New Roman" w:hAnsi="Arial" w:cs="Arial"/>
          <w:bCs/>
          <w:sz w:val="24"/>
          <w:szCs w:val="24"/>
          <w:lang w:eastAsia="hr-HR"/>
        </w:rPr>
        <w:t xml:space="preserve"> psi</w:t>
      </w:r>
      <w:r w:rsidR="008E4EAE" w:rsidRPr="008E4EAE">
        <w:rPr>
          <w:rFonts w:ascii="Arial" w:eastAsia="Times New Roman" w:hAnsi="Arial" w:cs="Arial"/>
          <w:bCs/>
          <w:sz w:val="24"/>
          <w:szCs w:val="24"/>
          <w:lang w:eastAsia="hr-HR"/>
        </w:rPr>
        <w:t xml:space="preserve"> istrče, </w:t>
      </w:r>
      <w:r w:rsidR="008E4EAE">
        <w:rPr>
          <w:rFonts w:ascii="Arial" w:eastAsia="Times New Roman" w:hAnsi="Arial" w:cs="Arial"/>
          <w:bCs/>
          <w:sz w:val="24"/>
          <w:szCs w:val="24"/>
          <w:lang w:eastAsia="hr-HR"/>
        </w:rPr>
        <w:t xml:space="preserve">a </w:t>
      </w:r>
      <w:r w:rsidR="008E4EAE" w:rsidRPr="008E4EAE">
        <w:rPr>
          <w:rFonts w:ascii="Arial" w:eastAsia="Times New Roman" w:hAnsi="Arial" w:cs="Arial"/>
          <w:bCs/>
          <w:sz w:val="24"/>
          <w:szCs w:val="24"/>
          <w:lang w:eastAsia="hr-HR"/>
        </w:rPr>
        <w:t>da ne smetaju građanima ni vozilima u prometu.</w:t>
      </w:r>
      <w:r w:rsidR="008E4EAE">
        <w:rPr>
          <w:rFonts w:ascii="Arial" w:eastAsia="Times New Roman" w:hAnsi="Arial" w:cs="Arial"/>
          <w:bCs/>
          <w:sz w:val="24"/>
          <w:szCs w:val="24"/>
          <w:lang w:eastAsia="hr-HR"/>
        </w:rPr>
        <w:t xml:space="preserve"> Nemamo mogućnost puštanja psa bez povodca jer je to naravno zabranjeno pa bi bilo potrebno osigurati neki prostor koji bi bio ograđen i </w:t>
      </w:r>
      <w:r w:rsidR="00536EE4">
        <w:rPr>
          <w:rFonts w:ascii="Arial" w:eastAsia="Times New Roman" w:hAnsi="Arial" w:cs="Arial"/>
          <w:bCs/>
          <w:sz w:val="24"/>
          <w:szCs w:val="24"/>
          <w:lang w:eastAsia="hr-HR"/>
        </w:rPr>
        <w:t xml:space="preserve">opremljen </w:t>
      </w:r>
      <w:r w:rsidR="008E4EAE">
        <w:rPr>
          <w:rFonts w:ascii="Arial" w:eastAsia="Times New Roman" w:hAnsi="Arial" w:cs="Arial"/>
          <w:bCs/>
          <w:sz w:val="24"/>
          <w:szCs w:val="24"/>
          <w:lang w:eastAsia="hr-HR"/>
        </w:rPr>
        <w:t>s nekim sprava</w:t>
      </w:r>
      <w:r w:rsidR="00876BA5">
        <w:rPr>
          <w:rFonts w:ascii="Arial" w:eastAsia="Times New Roman" w:hAnsi="Arial" w:cs="Arial"/>
          <w:bCs/>
          <w:sz w:val="24"/>
          <w:szCs w:val="24"/>
          <w:lang w:eastAsia="hr-HR"/>
        </w:rPr>
        <w:t>ma</w:t>
      </w:r>
      <w:r w:rsidR="008E4EAE">
        <w:rPr>
          <w:rFonts w:ascii="Arial" w:eastAsia="Times New Roman" w:hAnsi="Arial" w:cs="Arial"/>
          <w:bCs/>
          <w:sz w:val="24"/>
          <w:szCs w:val="24"/>
          <w:lang w:eastAsia="hr-HR"/>
        </w:rPr>
        <w:t xml:space="preserve"> primjerenim za pse. </w:t>
      </w:r>
      <w:r w:rsidR="00536EE4">
        <w:rPr>
          <w:rFonts w:ascii="Arial" w:eastAsia="Times New Roman" w:hAnsi="Arial" w:cs="Arial"/>
          <w:bCs/>
          <w:sz w:val="24"/>
          <w:szCs w:val="24"/>
          <w:lang w:eastAsia="hr-HR"/>
        </w:rPr>
        <w:t>Isto tako, k</w:t>
      </w:r>
      <w:r w:rsidR="008E4EAE">
        <w:rPr>
          <w:rFonts w:ascii="Arial" w:eastAsia="Times New Roman" w:hAnsi="Arial" w:cs="Arial"/>
          <w:bCs/>
          <w:sz w:val="24"/>
          <w:szCs w:val="24"/>
          <w:lang w:eastAsia="hr-HR"/>
        </w:rPr>
        <w:t xml:space="preserve">oliko je u mogućnosti Grada postaviti </w:t>
      </w:r>
      <w:r w:rsidR="00154B1A">
        <w:rPr>
          <w:rFonts w:ascii="Arial" w:eastAsia="Times New Roman" w:hAnsi="Arial" w:cs="Arial"/>
          <w:bCs/>
          <w:sz w:val="24"/>
          <w:szCs w:val="24"/>
          <w:lang w:eastAsia="hr-HR"/>
        </w:rPr>
        <w:t>s</w:t>
      </w:r>
      <w:r w:rsidR="008E4EAE">
        <w:rPr>
          <w:rFonts w:ascii="Arial" w:eastAsia="Times New Roman" w:hAnsi="Arial" w:cs="Arial"/>
          <w:bCs/>
          <w:sz w:val="24"/>
          <w:szCs w:val="24"/>
          <w:lang w:eastAsia="hr-HR"/>
        </w:rPr>
        <w:t xml:space="preserve">tupiće s </w:t>
      </w:r>
      <w:r w:rsidR="00154B1A">
        <w:rPr>
          <w:rFonts w:ascii="Arial" w:eastAsia="Times New Roman" w:hAnsi="Arial" w:cs="Arial"/>
          <w:bCs/>
          <w:sz w:val="24"/>
          <w:szCs w:val="24"/>
          <w:lang w:eastAsia="hr-HR"/>
        </w:rPr>
        <w:t>kukicama</w:t>
      </w:r>
      <w:r w:rsidR="008E4EAE">
        <w:rPr>
          <w:rFonts w:ascii="Arial" w:eastAsia="Times New Roman" w:hAnsi="Arial" w:cs="Arial"/>
          <w:bCs/>
          <w:sz w:val="24"/>
          <w:szCs w:val="24"/>
          <w:lang w:eastAsia="hr-HR"/>
        </w:rPr>
        <w:t xml:space="preserve"> ispred trgovina, pošte</w:t>
      </w:r>
      <w:r w:rsidR="00154B1A">
        <w:rPr>
          <w:rFonts w:ascii="Arial" w:eastAsia="Times New Roman" w:hAnsi="Arial" w:cs="Arial"/>
          <w:bCs/>
          <w:sz w:val="24"/>
          <w:szCs w:val="24"/>
          <w:lang w:eastAsia="hr-HR"/>
        </w:rPr>
        <w:t>,</w:t>
      </w:r>
      <w:r w:rsidR="008E4EAE">
        <w:rPr>
          <w:rFonts w:ascii="Arial" w:eastAsia="Times New Roman" w:hAnsi="Arial" w:cs="Arial"/>
          <w:bCs/>
          <w:sz w:val="24"/>
          <w:szCs w:val="24"/>
          <w:lang w:eastAsia="hr-HR"/>
        </w:rPr>
        <w:t xml:space="preserve"> F</w:t>
      </w:r>
      <w:r w:rsidR="00154B1A">
        <w:rPr>
          <w:rFonts w:ascii="Arial" w:eastAsia="Times New Roman" w:hAnsi="Arial" w:cs="Arial"/>
          <w:bCs/>
          <w:sz w:val="24"/>
          <w:szCs w:val="24"/>
          <w:lang w:eastAsia="hr-HR"/>
        </w:rPr>
        <w:t>INE</w:t>
      </w:r>
      <w:r w:rsidR="008E4EAE">
        <w:rPr>
          <w:rFonts w:ascii="Arial" w:eastAsia="Times New Roman" w:hAnsi="Arial" w:cs="Arial"/>
          <w:bCs/>
          <w:sz w:val="24"/>
          <w:szCs w:val="24"/>
          <w:lang w:eastAsia="hr-HR"/>
        </w:rPr>
        <w:t>, apoteke</w:t>
      </w:r>
      <w:r w:rsidR="00154B1A">
        <w:rPr>
          <w:rFonts w:ascii="Arial" w:eastAsia="Times New Roman" w:hAnsi="Arial" w:cs="Arial"/>
          <w:bCs/>
          <w:sz w:val="24"/>
          <w:szCs w:val="24"/>
          <w:lang w:eastAsia="hr-HR"/>
        </w:rPr>
        <w:t>,</w:t>
      </w:r>
      <w:r w:rsidR="008E4EAE">
        <w:rPr>
          <w:rFonts w:ascii="Arial" w:eastAsia="Times New Roman" w:hAnsi="Arial" w:cs="Arial"/>
          <w:bCs/>
          <w:sz w:val="24"/>
          <w:szCs w:val="24"/>
          <w:lang w:eastAsia="hr-HR"/>
        </w:rPr>
        <w:t xml:space="preserve"> gdje bi se moglo pse nakratko ostav</w:t>
      </w:r>
      <w:r w:rsidR="008672CF">
        <w:rPr>
          <w:rFonts w:ascii="Arial" w:eastAsia="Times New Roman" w:hAnsi="Arial" w:cs="Arial"/>
          <w:bCs/>
          <w:sz w:val="24"/>
          <w:szCs w:val="24"/>
          <w:lang w:eastAsia="hr-HR"/>
        </w:rPr>
        <w:t>ljati</w:t>
      </w:r>
      <w:r w:rsidR="008E4EAE">
        <w:rPr>
          <w:rFonts w:ascii="Arial" w:eastAsia="Times New Roman" w:hAnsi="Arial" w:cs="Arial"/>
          <w:bCs/>
          <w:sz w:val="24"/>
          <w:szCs w:val="24"/>
          <w:lang w:eastAsia="hr-HR"/>
        </w:rPr>
        <w:t>.</w:t>
      </w:r>
      <w:r w:rsidR="00154B1A">
        <w:rPr>
          <w:rFonts w:ascii="Arial" w:eastAsia="Times New Roman" w:hAnsi="Arial" w:cs="Arial"/>
          <w:bCs/>
          <w:sz w:val="24"/>
          <w:szCs w:val="24"/>
          <w:lang w:eastAsia="hr-HR"/>
        </w:rPr>
        <w:t xml:space="preserve"> </w:t>
      </w:r>
      <w:r w:rsidR="008E4EAE">
        <w:rPr>
          <w:rFonts w:ascii="Arial" w:eastAsia="Times New Roman" w:hAnsi="Arial" w:cs="Arial"/>
          <w:bCs/>
          <w:sz w:val="24"/>
          <w:szCs w:val="24"/>
          <w:lang w:eastAsia="hr-HR"/>
        </w:rPr>
        <w:t xml:space="preserve"> </w:t>
      </w:r>
      <w:r w:rsidR="00536EE4">
        <w:rPr>
          <w:rFonts w:ascii="Arial" w:eastAsia="Times New Roman" w:hAnsi="Arial" w:cs="Arial"/>
          <w:bCs/>
          <w:sz w:val="24"/>
          <w:szCs w:val="24"/>
          <w:lang w:eastAsia="hr-HR"/>
        </w:rPr>
        <w:t>S</w:t>
      </w:r>
      <w:r w:rsidR="00154B1A">
        <w:rPr>
          <w:rFonts w:ascii="Arial" w:eastAsia="Times New Roman" w:hAnsi="Arial" w:cs="Arial"/>
          <w:bCs/>
          <w:sz w:val="24"/>
          <w:szCs w:val="24"/>
          <w:lang w:eastAsia="hr-HR"/>
        </w:rPr>
        <w:t>vijetli</w:t>
      </w:r>
      <w:r w:rsidR="008E4EAE">
        <w:rPr>
          <w:rFonts w:ascii="Arial" w:eastAsia="Times New Roman" w:hAnsi="Arial" w:cs="Arial"/>
          <w:bCs/>
          <w:sz w:val="24"/>
          <w:szCs w:val="24"/>
          <w:lang w:eastAsia="hr-HR"/>
        </w:rPr>
        <w:t xml:space="preserve"> primjeri su SP</w:t>
      </w:r>
      <w:r w:rsidR="008672CF">
        <w:rPr>
          <w:rFonts w:ascii="Arial" w:eastAsia="Times New Roman" w:hAnsi="Arial" w:cs="Arial"/>
          <w:bCs/>
          <w:sz w:val="24"/>
          <w:szCs w:val="24"/>
          <w:lang w:eastAsia="hr-HR"/>
        </w:rPr>
        <w:t>A</w:t>
      </w:r>
      <w:r w:rsidR="008E4EAE">
        <w:rPr>
          <w:rFonts w:ascii="Arial" w:eastAsia="Times New Roman" w:hAnsi="Arial" w:cs="Arial"/>
          <w:bCs/>
          <w:sz w:val="24"/>
          <w:szCs w:val="24"/>
          <w:lang w:eastAsia="hr-HR"/>
        </w:rPr>
        <w:t>R i B</w:t>
      </w:r>
      <w:r w:rsidR="00154B1A">
        <w:rPr>
          <w:rFonts w:ascii="Arial" w:eastAsia="Times New Roman" w:hAnsi="Arial" w:cs="Arial"/>
          <w:bCs/>
          <w:sz w:val="24"/>
          <w:szCs w:val="24"/>
          <w:lang w:eastAsia="hr-HR"/>
        </w:rPr>
        <w:t>IPA</w:t>
      </w:r>
      <w:r w:rsidR="008E4EAE">
        <w:rPr>
          <w:rFonts w:ascii="Arial" w:eastAsia="Times New Roman" w:hAnsi="Arial" w:cs="Arial"/>
          <w:bCs/>
          <w:sz w:val="24"/>
          <w:szCs w:val="24"/>
          <w:lang w:eastAsia="hr-HR"/>
        </w:rPr>
        <w:t xml:space="preserve"> koji to sad imaju. Pitam da li se može naći neka lokacija na kojoj bi se moglo urediti </w:t>
      </w:r>
      <w:r w:rsidR="008672CF">
        <w:rPr>
          <w:rFonts w:ascii="Arial" w:eastAsia="Times New Roman" w:hAnsi="Arial" w:cs="Arial"/>
          <w:bCs/>
          <w:sz w:val="24"/>
          <w:szCs w:val="24"/>
          <w:lang w:eastAsia="hr-HR"/>
        </w:rPr>
        <w:t xml:space="preserve">tzv. </w:t>
      </w:r>
      <w:r w:rsidR="008E4EAE">
        <w:rPr>
          <w:rFonts w:ascii="Arial" w:eastAsia="Times New Roman" w:hAnsi="Arial" w:cs="Arial"/>
          <w:bCs/>
          <w:sz w:val="24"/>
          <w:szCs w:val="24"/>
          <w:lang w:eastAsia="hr-HR"/>
        </w:rPr>
        <w:t>igralište za pse. Prema nekim proračun</w:t>
      </w:r>
      <w:r w:rsidR="008672CF">
        <w:rPr>
          <w:rFonts w:ascii="Arial" w:eastAsia="Times New Roman" w:hAnsi="Arial" w:cs="Arial"/>
          <w:bCs/>
          <w:sz w:val="24"/>
          <w:szCs w:val="24"/>
          <w:lang w:eastAsia="hr-HR"/>
        </w:rPr>
        <w:t>ima</w:t>
      </w:r>
      <w:r w:rsidR="008E4EAE">
        <w:rPr>
          <w:rFonts w:ascii="Arial" w:eastAsia="Times New Roman" w:hAnsi="Arial" w:cs="Arial"/>
          <w:bCs/>
          <w:sz w:val="24"/>
          <w:szCs w:val="24"/>
          <w:lang w:eastAsia="hr-HR"/>
        </w:rPr>
        <w:t xml:space="preserve"> </w:t>
      </w:r>
      <w:r w:rsidR="00154B1A">
        <w:rPr>
          <w:rFonts w:ascii="Arial" w:eastAsia="Times New Roman" w:hAnsi="Arial" w:cs="Arial"/>
          <w:bCs/>
          <w:sz w:val="24"/>
          <w:szCs w:val="24"/>
          <w:lang w:eastAsia="hr-HR"/>
        </w:rPr>
        <w:t>vjerujem</w:t>
      </w:r>
      <w:r w:rsidR="008E4EAE">
        <w:rPr>
          <w:rFonts w:ascii="Arial" w:eastAsia="Times New Roman" w:hAnsi="Arial" w:cs="Arial"/>
          <w:bCs/>
          <w:sz w:val="24"/>
          <w:szCs w:val="24"/>
          <w:lang w:eastAsia="hr-HR"/>
        </w:rPr>
        <w:t xml:space="preserve"> da </w:t>
      </w:r>
      <w:r w:rsidR="00154B1A">
        <w:rPr>
          <w:rFonts w:ascii="Arial" w:eastAsia="Times New Roman" w:hAnsi="Arial" w:cs="Arial"/>
          <w:bCs/>
          <w:sz w:val="24"/>
          <w:szCs w:val="24"/>
          <w:lang w:eastAsia="hr-HR"/>
        </w:rPr>
        <w:t>ulaganje</w:t>
      </w:r>
      <w:r w:rsidR="008E4EAE">
        <w:rPr>
          <w:rFonts w:ascii="Arial" w:eastAsia="Times New Roman" w:hAnsi="Arial" w:cs="Arial"/>
          <w:bCs/>
          <w:sz w:val="24"/>
          <w:szCs w:val="24"/>
          <w:lang w:eastAsia="hr-HR"/>
        </w:rPr>
        <w:t xml:space="preserve"> nije velik</w:t>
      </w:r>
      <w:r w:rsidR="00154B1A">
        <w:rPr>
          <w:rFonts w:ascii="Arial" w:eastAsia="Times New Roman" w:hAnsi="Arial" w:cs="Arial"/>
          <w:bCs/>
          <w:sz w:val="24"/>
          <w:szCs w:val="24"/>
          <w:lang w:eastAsia="hr-HR"/>
        </w:rPr>
        <w:t>o</w:t>
      </w:r>
      <w:r w:rsidR="008E4EAE">
        <w:rPr>
          <w:rFonts w:ascii="Arial" w:eastAsia="Times New Roman" w:hAnsi="Arial" w:cs="Arial"/>
          <w:bCs/>
          <w:sz w:val="24"/>
          <w:szCs w:val="24"/>
          <w:lang w:eastAsia="hr-HR"/>
        </w:rPr>
        <w:t xml:space="preserve"> i da nije problem da se</w:t>
      </w:r>
      <w:r w:rsidR="00154B1A">
        <w:rPr>
          <w:rFonts w:ascii="Arial" w:eastAsia="Times New Roman" w:hAnsi="Arial" w:cs="Arial"/>
          <w:bCs/>
          <w:sz w:val="24"/>
          <w:szCs w:val="24"/>
          <w:lang w:eastAsia="hr-HR"/>
        </w:rPr>
        <w:t xml:space="preserve"> to</w:t>
      </w:r>
      <w:r w:rsidR="008E4EAE">
        <w:rPr>
          <w:rFonts w:ascii="Arial" w:eastAsia="Times New Roman" w:hAnsi="Arial" w:cs="Arial"/>
          <w:bCs/>
          <w:sz w:val="24"/>
          <w:szCs w:val="24"/>
          <w:lang w:eastAsia="hr-HR"/>
        </w:rPr>
        <w:t xml:space="preserve"> riješi.</w:t>
      </w:r>
    </w:p>
    <w:p w14:paraId="1B424A3F" w14:textId="77777777" w:rsidR="00994A72" w:rsidRPr="00994A72" w:rsidRDefault="00994A72" w:rsidP="00994A72">
      <w:pPr>
        <w:pStyle w:val="Odlomakpopisa"/>
        <w:jc w:val="both"/>
        <w:rPr>
          <w:rFonts w:ascii="Arial" w:hAnsi="Arial" w:cs="Arial"/>
          <w:sz w:val="24"/>
          <w:szCs w:val="24"/>
        </w:rPr>
      </w:pPr>
    </w:p>
    <w:p w14:paraId="066C43F3" w14:textId="58198BE7" w:rsidR="00D0027A" w:rsidRDefault="00D0027A" w:rsidP="00994A72">
      <w:pPr>
        <w:spacing w:line="276" w:lineRule="auto"/>
        <w:ind w:left="708"/>
        <w:jc w:val="both"/>
        <w:rPr>
          <w:rFonts w:ascii="Arial" w:hAnsi="Arial" w:cs="Arial"/>
          <w:sz w:val="24"/>
          <w:szCs w:val="24"/>
        </w:rPr>
      </w:pPr>
      <w:r w:rsidRPr="00A51051">
        <w:rPr>
          <w:rFonts w:ascii="Arial" w:hAnsi="Arial" w:cs="Arial"/>
          <w:b/>
          <w:bCs/>
          <w:sz w:val="24"/>
          <w:szCs w:val="24"/>
        </w:rPr>
        <w:t>Marko Friščić:</w:t>
      </w:r>
      <w:r>
        <w:rPr>
          <w:rFonts w:ascii="Arial" w:hAnsi="Arial" w:cs="Arial"/>
          <w:sz w:val="24"/>
          <w:szCs w:val="24"/>
        </w:rPr>
        <w:t xml:space="preserve"> Super inicijativa, o tome smo već nekoliko puta razgovarali. Isto imam psa, doduše više se kreće po dvorištu nego gradom, ali jasno da ima ljudi koji žive u stambenim zgradama i svakako je tako nešto potrebno. Ne radi se o nekakvoj velikoj investiciji koja bi nam bila financijski nedohvatljiva, samo treba naći adekvat</w:t>
      </w:r>
      <w:r w:rsidR="0052299B">
        <w:rPr>
          <w:rFonts w:ascii="Arial" w:hAnsi="Arial" w:cs="Arial"/>
          <w:sz w:val="24"/>
          <w:szCs w:val="24"/>
        </w:rPr>
        <w:t>ni</w:t>
      </w:r>
      <w:r>
        <w:rPr>
          <w:rFonts w:ascii="Arial" w:hAnsi="Arial" w:cs="Arial"/>
          <w:sz w:val="24"/>
          <w:szCs w:val="24"/>
        </w:rPr>
        <w:t xml:space="preserve"> prostor. Tražio se adekvatan prostor, nije se uspjelo naći nikakvo dobro rješenje. Za sada smo u dogovoru s Hrvatskim cestama, radi se o parceli sjeverozapadno od semafora, to je ona velika travnata površina prema </w:t>
      </w:r>
      <w:proofErr w:type="spellStart"/>
      <w:r>
        <w:rPr>
          <w:rFonts w:ascii="Arial" w:hAnsi="Arial" w:cs="Arial"/>
          <w:sz w:val="24"/>
          <w:szCs w:val="24"/>
        </w:rPr>
        <w:t>Mipcro</w:t>
      </w:r>
      <w:proofErr w:type="spellEnd"/>
      <w:r>
        <w:rPr>
          <w:rFonts w:ascii="Arial" w:hAnsi="Arial" w:cs="Arial"/>
          <w:sz w:val="24"/>
          <w:szCs w:val="24"/>
        </w:rPr>
        <w:t>-ovom trgovačkom centr</w:t>
      </w:r>
      <w:r w:rsidR="0052299B">
        <w:rPr>
          <w:rFonts w:ascii="Arial" w:hAnsi="Arial" w:cs="Arial"/>
          <w:sz w:val="24"/>
          <w:szCs w:val="24"/>
        </w:rPr>
        <w:t>u</w:t>
      </w:r>
      <w:r>
        <w:rPr>
          <w:rFonts w:ascii="Arial" w:hAnsi="Arial" w:cs="Arial"/>
          <w:sz w:val="24"/>
          <w:szCs w:val="24"/>
        </w:rPr>
        <w:t xml:space="preserve">. Načelnu suglasnost od Hrvatskih cesta smo dobili, u međuvremenu su nam poslali i projekt kružnog toka koji se tamo planira, zamjenu za </w:t>
      </w:r>
      <w:proofErr w:type="spellStart"/>
      <w:r>
        <w:rPr>
          <w:rFonts w:ascii="Arial" w:hAnsi="Arial" w:cs="Arial"/>
          <w:sz w:val="24"/>
          <w:szCs w:val="24"/>
        </w:rPr>
        <w:t>semaforizirano</w:t>
      </w:r>
      <w:proofErr w:type="spellEnd"/>
      <w:r>
        <w:rPr>
          <w:rFonts w:ascii="Arial" w:hAnsi="Arial" w:cs="Arial"/>
          <w:sz w:val="24"/>
          <w:szCs w:val="24"/>
        </w:rPr>
        <w:t xml:space="preserve"> raskrižje, tako da smo trenutno sad u procesu usklađivanja našeg plana s tim njihovim projektom. </w:t>
      </w:r>
      <w:r w:rsidR="00F86347">
        <w:rPr>
          <w:rFonts w:ascii="Arial" w:hAnsi="Arial" w:cs="Arial"/>
          <w:sz w:val="24"/>
          <w:szCs w:val="24"/>
        </w:rPr>
        <w:t>Krećemo u realizaciju č</w:t>
      </w:r>
      <w:r>
        <w:rPr>
          <w:rFonts w:ascii="Arial" w:hAnsi="Arial" w:cs="Arial"/>
          <w:sz w:val="24"/>
          <w:szCs w:val="24"/>
        </w:rPr>
        <w:t>im dobijemo od njih suglasnost</w:t>
      </w:r>
      <w:r w:rsidR="00F86347">
        <w:rPr>
          <w:rFonts w:ascii="Arial" w:hAnsi="Arial" w:cs="Arial"/>
          <w:sz w:val="24"/>
          <w:szCs w:val="24"/>
        </w:rPr>
        <w:t>. T</w:t>
      </w:r>
      <w:r>
        <w:rPr>
          <w:rFonts w:ascii="Arial" w:hAnsi="Arial" w:cs="Arial"/>
          <w:sz w:val="24"/>
          <w:szCs w:val="24"/>
        </w:rPr>
        <w:t xml:space="preserve">o je </w:t>
      </w:r>
      <w:r w:rsidR="00F86347">
        <w:rPr>
          <w:rFonts w:ascii="Arial" w:hAnsi="Arial" w:cs="Arial"/>
          <w:sz w:val="24"/>
          <w:szCs w:val="24"/>
        </w:rPr>
        <w:t xml:space="preserve">oko </w:t>
      </w:r>
      <w:r>
        <w:rPr>
          <w:rFonts w:ascii="Arial" w:hAnsi="Arial" w:cs="Arial"/>
          <w:sz w:val="24"/>
          <w:szCs w:val="24"/>
        </w:rPr>
        <w:t>50</w:t>
      </w:r>
      <w:r w:rsidR="00F86347">
        <w:rPr>
          <w:rFonts w:ascii="Arial" w:hAnsi="Arial" w:cs="Arial"/>
          <w:sz w:val="24"/>
          <w:szCs w:val="24"/>
        </w:rPr>
        <w:t xml:space="preserve"> tisuća</w:t>
      </w:r>
      <w:r>
        <w:rPr>
          <w:rFonts w:ascii="Arial" w:hAnsi="Arial" w:cs="Arial"/>
          <w:sz w:val="24"/>
          <w:szCs w:val="24"/>
        </w:rPr>
        <w:t xml:space="preserve"> kuna investi</w:t>
      </w:r>
      <w:r w:rsidR="00F86347">
        <w:rPr>
          <w:rFonts w:ascii="Arial" w:hAnsi="Arial" w:cs="Arial"/>
          <w:sz w:val="24"/>
          <w:szCs w:val="24"/>
        </w:rPr>
        <w:t>cije</w:t>
      </w:r>
      <w:r>
        <w:rPr>
          <w:rFonts w:ascii="Arial" w:hAnsi="Arial" w:cs="Arial"/>
          <w:sz w:val="24"/>
          <w:szCs w:val="24"/>
        </w:rPr>
        <w:t xml:space="preserve"> za ograđivanje prostora</w:t>
      </w:r>
      <w:r w:rsidR="00F86347">
        <w:rPr>
          <w:rFonts w:ascii="Arial" w:hAnsi="Arial" w:cs="Arial"/>
          <w:sz w:val="24"/>
          <w:szCs w:val="24"/>
        </w:rPr>
        <w:t xml:space="preserve"> od kojih tisuću kvadrata i nešto didaktičkih</w:t>
      </w:r>
      <w:r>
        <w:rPr>
          <w:rFonts w:ascii="Arial" w:hAnsi="Arial" w:cs="Arial"/>
          <w:sz w:val="24"/>
          <w:szCs w:val="24"/>
        </w:rPr>
        <w:t xml:space="preserve"> sprava za pse za ig</w:t>
      </w:r>
      <w:r w:rsidR="00F86347">
        <w:rPr>
          <w:rFonts w:ascii="Arial" w:hAnsi="Arial" w:cs="Arial"/>
          <w:sz w:val="24"/>
          <w:szCs w:val="24"/>
        </w:rPr>
        <w:t>ranje</w:t>
      </w:r>
      <w:r>
        <w:rPr>
          <w:rFonts w:ascii="Arial" w:hAnsi="Arial" w:cs="Arial"/>
          <w:sz w:val="24"/>
          <w:szCs w:val="24"/>
        </w:rPr>
        <w:t>.</w:t>
      </w:r>
      <w:r w:rsidR="00F86347">
        <w:rPr>
          <w:rFonts w:ascii="Arial" w:hAnsi="Arial" w:cs="Arial"/>
          <w:sz w:val="24"/>
          <w:szCs w:val="24"/>
        </w:rPr>
        <w:t xml:space="preserve"> Naravno, treba ga opremiti i koševima za otpatke i za izmet. Razmišljali smo o tome da i određene druge lokacije u gradu opremimo istim koševima, bilo ih je i ranije, ali kad se malo prošećemo po terenu po zelenim površinama, puno ljudi se ne zna  ponašati s psima u urbanom prostoru. Inicijativa za stupice s kukicama, dobro ste naveli nekoliko svijetlih primjera, poslat ćemo i ostalim trgovačkim obrtima u Ivancu poziv i prijedlog da krenu istim smjerom.</w:t>
      </w:r>
    </w:p>
    <w:p w14:paraId="1D369D2B" w14:textId="62A7A452" w:rsidR="004B09D9" w:rsidRDefault="004B09D9" w:rsidP="00422A75">
      <w:pPr>
        <w:jc w:val="both"/>
        <w:rPr>
          <w:rFonts w:ascii="Arial" w:hAnsi="Arial" w:cs="Arial"/>
          <w:sz w:val="24"/>
          <w:szCs w:val="24"/>
        </w:rPr>
      </w:pPr>
    </w:p>
    <w:p w14:paraId="2A935556" w14:textId="034C1148" w:rsidR="00994A72" w:rsidRPr="00745A95" w:rsidRDefault="00994A72" w:rsidP="00EE25C8">
      <w:pPr>
        <w:pStyle w:val="Odlomakpopisa"/>
        <w:numPr>
          <w:ilvl w:val="0"/>
          <w:numId w:val="1"/>
        </w:numPr>
        <w:spacing w:line="276" w:lineRule="auto"/>
        <w:jc w:val="both"/>
        <w:rPr>
          <w:rFonts w:ascii="Arial" w:hAnsi="Arial" w:cs="Arial"/>
          <w:sz w:val="24"/>
          <w:szCs w:val="24"/>
        </w:rPr>
      </w:pPr>
      <w:r w:rsidRPr="00994A72">
        <w:rPr>
          <w:rFonts w:ascii="Arial" w:eastAsia="Times New Roman" w:hAnsi="Arial" w:cs="Arial"/>
          <w:b/>
          <w:sz w:val="24"/>
          <w:szCs w:val="24"/>
          <w:lang w:eastAsia="hr-HR"/>
        </w:rPr>
        <w:t xml:space="preserve">Zdenko </w:t>
      </w:r>
      <w:proofErr w:type="spellStart"/>
      <w:r w:rsidRPr="00994A72">
        <w:rPr>
          <w:rFonts w:ascii="Arial" w:eastAsia="Times New Roman" w:hAnsi="Arial" w:cs="Arial"/>
          <w:b/>
          <w:sz w:val="24"/>
          <w:szCs w:val="24"/>
          <w:lang w:eastAsia="hr-HR"/>
        </w:rPr>
        <w:t>Đuras</w:t>
      </w:r>
      <w:proofErr w:type="spellEnd"/>
      <w:r w:rsidRPr="00994A72">
        <w:rPr>
          <w:rFonts w:ascii="Arial" w:eastAsia="Times New Roman" w:hAnsi="Arial" w:cs="Arial"/>
          <w:b/>
          <w:sz w:val="24"/>
          <w:szCs w:val="24"/>
          <w:lang w:eastAsia="hr-HR"/>
        </w:rPr>
        <w:t xml:space="preserve">: </w:t>
      </w:r>
      <w:r w:rsidR="008E4EAE">
        <w:rPr>
          <w:rFonts w:ascii="Arial" w:eastAsia="Times New Roman" w:hAnsi="Arial" w:cs="Arial"/>
          <w:bCs/>
          <w:sz w:val="24"/>
          <w:szCs w:val="24"/>
          <w:lang w:eastAsia="hr-HR"/>
        </w:rPr>
        <w:t>Koliko je poduzetnika i ako jesu koristilo mjer</w:t>
      </w:r>
      <w:r w:rsidR="00DE24E7">
        <w:rPr>
          <w:rFonts w:ascii="Arial" w:eastAsia="Times New Roman" w:hAnsi="Arial" w:cs="Arial"/>
          <w:bCs/>
          <w:sz w:val="24"/>
          <w:szCs w:val="24"/>
          <w:lang w:eastAsia="hr-HR"/>
        </w:rPr>
        <w:t>e</w:t>
      </w:r>
      <w:r w:rsidR="008E4EAE">
        <w:rPr>
          <w:rFonts w:ascii="Arial" w:eastAsia="Times New Roman" w:hAnsi="Arial" w:cs="Arial"/>
          <w:bCs/>
          <w:sz w:val="24"/>
          <w:szCs w:val="24"/>
          <w:lang w:eastAsia="hr-HR"/>
        </w:rPr>
        <w:t xml:space="preserve"> pomoći gospodarstvu i tur</w:t>
      </w:r>
      <w:r w:rsidR="00DE24E7">
        <w:rPr>
          <w:rFonts w:ascii="Arial" w:eastAsia="Times New Roman" w:hAnsi="Arial" w:cs="Arial"/>
          <w:bCs/>
          <w:sz w:val="24"/>
          <w:szCs w:val="24"/>
          <w:lang w:eastAsia="hr-HR"/>
        </w:rPr>
        <w:t>i</w:t>
      </w:r>
      <w:r w:rsidR="008E4EAE">
        <w:rPr>
          <w:rFonts w:ascii="Arial" w:eastAsia="Times New Roman" w:hAnsi="Arial" w:cs="Arial"/>
          <w:bCs/>
          <w:sz w:val="24"/>
          <w:szCs w:val="24"/>
          <w:lang w:eastAsia="hr-HR"/>
        </w:rPr>
        <w:t>zmu u 2021. godini</w:t>
      </w:r>
    </w:p>
    <w:p w14:paraId="0D1F62D2" w14:textId="415AF197" w:rsidR="004B09D9" w:rsidRDefault="004B09D9" w:rsidP="00994A72">
      <w:pPr>
        <w:spacing w:line="276" w:lineRule="auto"/>
        <w:ind w:left="708"/>
        <w:jc w:val="both"/>
        <w:rPr>
          <w:rFonts w:ascii="Arial" w:hAnsi="Arial" w:cs="Arial"/>
          <w:sz w:val="24"/>
          <w:szCs w:val="24"/>
        </w:rPr>
      </w:pPr>
      <w:r w:rsidRPr="00745A95">
        <w:rPr>
          <w:rFonts w:ascii="Arial" w:hAnsi="Arial" w:cs="Arial"/>
          <w:b/>
          <w:bCs/>
          <w:sz w:val="24"/>
          <w:szCs w:val="24"/>
        </w:rPr>
        <w:t>Milorad Batinić:</w:t>
      </w:r>
      <w:r>
        <w:rPr>
          <w:rFonts w:ascii="Arial" w:hAnsi="Arial" w:cs="Arial"/>
          <w:sz w:val="24"/>
          <w:szCs w:val="24"/>
        </w:rPr>
        <w:t xml:space="preserve"> Više od 100. </w:t>
      </w:r>
      <w:r w:rsidR="0052299B">
        <w:rPr>
          <w:rFonts w:ascii="Arial" w:hAnsi="Arial" w:cs="Arial"/>
          <w:sz w:val="24"/>
          <w:szCs w:val="24"/>
        </w:rPr>
        <w:t>D</w:t>
      </w:r>
      <w:r>
        <w:rPr>
          <w:rFonts w:ascii="Arial" w:hAnsi="Arial" w:cs="Arial"/>
          <w:sz w:val="24"/>
          <w:szCs w:val="24"/>
        </w:rPr>
        <w:t xml:space="preserve">a smo imali točno pitanje, sad bih mogao dati točan broj. Radi se o svim onim potporama, od edukacija, </w:t>
      </w:r>
      <w:r w:rsidR="00B26AE0">
        <w:rPr>
          <w:rFonts w:ascii="Arial" w:hAnsi="Arial" w:cs="Arial"/>
          <w:sz w:val="24"/>
          <w:szCs w:val="24"/>
        </w:rPr>
        <w:t>pripreme</w:t>
      </w:r>
      <w:r>
        <w:rPr>
          <w:rFonts w:ascii="Arial" w:hAnsi="Arial" w:cs="Arial"/>
          <w:sz w:val="24"/>
          <w:szCs w:val="24"/>
        </w:rPr>
        <w:t>, provedbe projek</w:t>
      </w:r>
      <w:r w:rsidR="0052299B">
        <w:rPr>
          <w:rFonts w:ascii="Arial" w:hAnsi="Arial" w:cs="Arial"/>
          <w:sz w:val="24"/>
          <w:szCs w:val="24"/>
        </w:rPr>
        <w:t>a</w:t>
      </w:r>
      <w:r>
        <w:rPr>
          <w:rFonts w:ascii="Arial" w:hAnsi="Arial" w:cs="Arial"/>
          <w:sz w:val="24"/>
          <w:szCs w:val="24"/>
        </w:rPr>
        <w:t>t</w:t>
      </w:r>
      <w:r w:rsidR="0052299B">
        <w:rPr>
          <w:rFonts w:ascii="Arial" w:hAnsi="Arial" w:cs="Arial"/>
          <w:sz w:val="24"/>
          <w:szCs w:val="24"/>
        </w:rPr>
        <w:t>a</w:t>
      </w:r>
      <w:r>
        <w:rPr>
          <w:rFonts w:ascii="Arial" w:hAnsi="Arial" w:cs="Arial"/>
          <w:sz w:val="24"/>
          <w:szCs w:val="24"/>
        </w:rPr>
        <w:t>, edukacije u turizmu, potpore u turizmu, sve ono što imamo u onom dijelu u sljedećoj točki koja je na dnevnom redu, tu su stanari u inkubator</w:t>
      </w:r>
      <w:r w:rsidR="0052299B">
        <w:rPr>
          <w:rFonts w:ascii="Arial" w:hAnsi="Arial" w:cs="Arial"/>
          <w:sz w:val="24"/>
          <w:szCs w:val="24"/>
        </w:rPr>
        <w:t>u</w:t>
      </w:r>
      <w:r>
        <w:rPr>
          <w:rFonts w:ascii="Arial" w:hAnsi="Arial" w:cs="Arial"/>
          <w:sz w:val="24"/>
          <w:szCs w:val="24"/>
        </w:rPr>
        <w:t xml:space="preserve">, </w:t>
      </w:r>
      <w:r w:rsidR="00B26AE0">
        <w:rPr>
          <w:rFonts w:ascii="Arial" w:hAnsi="Arial" w:cs="Arial"/>
          <w:sz w:val="24"/>
          <w:szCs w:val="24"/>
        </w:rPr>
        <w:lastRenderedPageBreak/>
        <w:t>investitori</w:t>
      </w:r>
      <w:r>
        <w:rPr>
          <w:rFonts w:ascii="Arial" w:hAnsi="Arial" w:cs="Arial"/>
          <w:sz w:val="24"/>
          <w:szCs w:val="24"/>
        </w:rPr>
        <w:t xml:space="preserve"> u zoni, gospodarstvenici koji su zatražili đačke stipendije i puno toga još.</w:t>
      </w:r>
    </w:p>
    <w:p w14:paraId="690CB6F2" w14:textId="349FCD07" w:rsidR="00B26AE0" w:rsidRDefault="00B26AE0" w:rsidP="00422A75">
      <w:pPr>
        <w:jc w:val="both"/>
        <w:rPr>
          <w:rFonts w:ascii="Arial" w:hAnsi="Arial" w:cs="Arial"/>
          <w:sz w:val="24"/>
          <w:szCs w:val="24"/>
        </w:rPr>
      </w:pPr>
    </w:p>
    <w:p w14:paraId="718946CE" w14:textId="58F31016" w:rsidR="00994A72" w:rsidRPr="00994A72" w:rsidRDefault="00994A72" w:rsidP="00EE25C8">
      <w:pPr>
        <w:pStyle w:val="Odlomakpopisa"/>
        <w:numPr>
          <w:ilvl w:val="0"/>
          <w:numId w:val="1"/>
        </w:numPr>
        <w:spacing w:line="276" w:lineRule="auto"/>
        <w:jc w:val="both"/>
        <w:rPr>
          <w:rFonts w:ascii="Arial" w:hAnsi="Arial" w:cs="Arial"/>
          <w:sz w:val="24"/>
          <w:szCs w:val="24"/>
        </w:rPr>
      </w:pPr>
      <w:r w:rsidRPr="00994A72">
        <w:rPr>
          <w:rFonts w:ascii="Arial" w:eastAsia="Times New Roman" w:hAnsi="Arial" w:cs="Arial"/>
          <w:b/>
          <w:sz w:val="24"/>
          <w:szCs w:val="24"/>
          <w:lang w:eastAsia="hr-HR"/>
        </w:rPr>
        <w:t xml:space="preserve">Zdenko </w:t>
      </w:r>
      <w:proofErr w:type="spellStart"/>
      <w:r w:rsidRPr="00994A72">
        <w:rPr>
          <w:rFonts w:ascii="Arial" w:eastAsia="Times New Roman" w:hAnsi="Arial" w:cs="Arial"/>
          <w:b/>
          <w:sz w:val="24"/>
          <w:szCs w:val="24"/>
          <w:lang w:eastAsia="hr-HR"/>
        </w:rPr>
        <w:t>Đuras</w:t>
      </w:r>
      <w:proofErr w:type="spellEnd"/>
      <w:r w:rsidRPr="00994A72">
        <w:rPr>
          <w:rFonts w:ascii="Arial" w:eastAsia="Times New Roman" w:hAnsi="Arial" w:cs="Arial"/>
          <w:b/>
          <w:sz w:val="24"/>
          <w:szCs w:val="24"/>
          <w:lang w:eastAsia="hr-HR"/>
        </w:rPr>
        <w:t xml:space="preserve">: </w:t>
      </w:r>
      <w:r w:rsidR="00DE24E7" w:rsidRPr="00DE24E7">
        <w:rPr>
          <w:rFonts w:ascii="Arial" w:eastAsia="Times New Roman" w:hAnsi="Arial" w:cs="Arial"/>
          <w:bCs/>
          <w:sz w:val="24"/>
          <w:szCs w:val="24"/>
          <w:lang w:eastAsia="hr-HR"/>
        </w:rPr>
        <w:t>P</w:t>
      </w:r>
      <w:r w:rsidR="008E4EAE">
        <w:rPr>
          <w:rFonts w:ascii="Arial" w:eastAsia="Times New Roman" w:hAnsi="Arial" w:cs="Arial"/>
          <w:bCs/>
          <w:sz w:val="24"/>
          <w:szCs w:val="24"/>
          <w:lang w:eastAsia="hr-HR"/>
        </w:rPr>
        <w:t xml:space="preserve">raktički </w:t>
      </w:r>
      <w:r w:rsidR="008672CF">
        <w:rPr>
          <w:rFonts w:ascii="Arial" w:eastAsia="Times New Roman" w:hAnsi="Arial" w:cs="Arial"/>
          <w:bCs/>
          <w:sz w:val="24"/>
          <w:szCs w:val="24"/>
          <w:lang w:eastAsia="hr-HR"/>
        </w:rPr>
        <w:t xml:space="preserve">jedno pitanje </w:t>
      </w:r>
      <w:r w:rsidR="008E4EAE">
        <w:rPr>
          <w:rFonts w:ascii="Arial" w:eastAsia="Times New Roman" w:hAnsi="Arial" w:cs="Arial"/>
          <w:bCs/>
          <w:sz w:val="24"/>
          <w:szCs w:val="24"/>
          <w:lang w:eastAsia="hr-HR"/>
        </w:rPr>
        <w:t>već jedno</w:t>
      </w:r>
      <w:r w:rsidR="00DE24E7">
        <w:rPr>
          <w:rFonts w:ascii="Arial" w:eastAsia="Times New Roman" w:hAnsi="Arial" w:cs="Arial"/>
          <w:bCs/>
          <w:sz w:val="24"/>
          <w:szCs w:val="24"/>
          <w:lang w:eastAsia="hr-HR"/>
        </w:rPr>
        <w:t xml:space="preserve"> vrijeme</w:t>
      </w:r>
      <w:r w:rsidR="008E4EAE">
        <w:rPr>
          <w:rFonts w:ascii="Arial" w:eastAsia="Times New Roman" w:hAnsi="Arial" w:cs="Arial"/>
          <w:bCs/>
          <w:sz w:val="24"/>
          <w:szCs w:val="24"/>
          <w:lang w:eastAsia="hr-HR"/>
        </w:rPr>
        <w:t xml:space="preserve"> postavljam na svim sjednicama </w:t>
      </w:r>
      <w:r w:rsidR="008672CF">
        <w:rPr>
          <w:rFonts w:ascii="Arial" w:eastAsia="Times New Roman" w:hAnsi="Arial" w:cs="Arial"/>
          <w:bCs/>
          <w:sz w:val="24"/>
          <w:szCs w:val="24"/>
          <w:lang w:eastAsia="hr-HR"/>
        </w:rPr>
        <w:t>V</w:t>
      </w:r>
      <w:r w:rsidR="008E4EAE">
        <w:rPr>
          <w:rFonts w:ascii="Arial" w:eastAsia="Times New Roman" w:hAnsi="Arial" w:cs="Arial"/>
          <w:bCs/>
          <w:sz w:val="24"/>
          <w:szCs w:val="24"/>
          <w:lang w:eastAsia="hr-HR"/>
        </w:rPr>
        <w:t>ijeća po pitanju sigurnosti prometa</w:t>
      </w:r>
      <w:r w:rsidR="008672CF">
        <w:rPr>
          <w:rFonts w:ascii="Arial" w:eastAsia="Times New Roman" w:hAnsi="Arial" w:cs="Arial"/>
          <w:bCs/>
          <w:sz w:val="24"/>
          <w:szCs w:val="24"/>
          <w:lang w:eastAsia="hr-HR"/>
        </w:rPr>
        <w:t>, dvoje mojih kolega prije su se isto na to pitanje nadovezala.</w:t>
      </w:r>
      <w:r w:rsidR="008E4EAE">
        <w:rPr>
          <w:rFonts w:ascii="Arial" w:eastAsia="Times New Roman" w:hAnsi="Arial" w:cs="Arial"/>
          <w:bCs/>
          <w:sz w:val="24"/>
          <w:szCs w:val="24"/>
          <w:lang w:eastAsia="hr-HR"/>
        </w:rPr>
        <w:t xml:space="preserve"> Na području grada brzina čini sve veće probleme, sve veći broj vozila, osobnih i teretnih</w:t>
      </w:r>
      <w:r w:rsidR="00DE24E7">
        <w:rPr>
          <w:rFonts w:ascii="Arial" w:eastAsia="Times New Roman" w:hAnsi="Arial" w:cs="Arial"/>
          <w:bCs/>
          <w:sz w:val="24"/>
          <w:szCs w:val="24"/>
          <w:lang w:eastAsia="hr-HR"/>
        </w:rPr>
        <w:t xml:space="preserve">. </w:t>
      </w:r>
      <w:r w:rsidR="008E4EAE">
        <w:rPr>
          <w:rFonts w:ascii="Arial" w:eastAsia="Times New Roman" w:hAnsi="Arial" w:cs="Arial"/>
          <w:bCs/>
          <w:sz w:val="24"/>
          <w:szCs w:val="24"/>
          <w:lang w:eastAsia="hr-HR"/>
        </w:rPr>
        <w:t xml:space="preserve"> </w:t>
      </w:r>
      <w:r w:rsidR="00DE24E7">
        <w:rPr>
          <w:rFonts w:ascii="Arial" w:eastAsia="Times New Roman" w:hAnsi="Arial" w:cs="Arial"/>
          <w:bCs/>
          <w:sz w:val="24"/>
          <w:szCs w:val="24"/>
          <w:lang w:eastAsia="hr-HR"/>
        </w:rPr>
        <w:t>K</w:t>
      </w:r>
      <w:r w:rsidR="008E4EAE">
        <w:rPr>
          <w:rFonts w:ascii="Arial" w:eastAsia="Times New Roman" w:hAnsi="Arial" w:cs="Arial"/>
          <w:bCs/>
          <w:sz w:val="24"/>
          <w:szCs w:val="24"/>
          <w:lang w:eastAsia="hr-HR"/>
        </w:rPr>
        <w:t xml:space="preserve">onkretno moram </w:t>
      </w:r>
      <w:proofErr w:type="spellStart"/>
      <w:r w:rsidR="008E4EAE">
        <w:rPr>
          <w:rFonts w:ascii="Arial" w:eastAsia="Times New Roman" w:hAnsi="Arial" w:cs="Arial"/>
          <w:bCs/>
          <w:sz w:val="24"/>
          <w:szCs w:val="24"/>
          <w:lang w:eastAsia="hr-HR"/>
        </w:rPr>
        <w:t>reči</w:t>
      </w:r>
      <w:proofErr w:type="spellEnd"/>
      <w:r w:rsidR="008E4EAE">
        <w:rPr>
          <w:rFonts w:ascii="Arial" w:eastAsia="Times New Roman" w:hAnsi="Arial" w:cs="Arial"/>
          <w:bCs/>
          <w:sz w:val="24"/>
          <w:szCs w:val="24"/>
          <w:lang w:eastAsia="hr-HR"/>
        </w:rPr>
        <w:t xml:space="preserve"> da </w:t>
      </w:r>
      <w:r w:rsidR="008672CF">
        <w:rPr>
          <w:rFonts w:ascii="Arial" w:eastAsia="Times New Roman" w:hAnsi="Arial" w:cs="Arial"/>
          <w:bCs/>
          <w:sz w:val="24"/>
          <w:szCs w:val="24"/>
          <w:lang w:eastAsia="hr-HR"/>
        </w:rPr>
        <w:t xml:space="preserve">tamo gdje </w:t>
      </w:r>
      <w:r w:rsidR="008E4EAE">
        <w:rPr>
          <w:rFonts w:ascii="Arial" w:eastAsia="Times New Roman" w:hAnsi="Arial" w:cs="Arial"/>
          <w:bCs/>
          <w:sz w:val="24"/>
          <w:szCs w:val="24"/>
          <w:lang w:eastAsia="hr-HR"/>
        </w:rPr>
        <w:t xml:space="preserve">mi živimo na području </w:t>
      </w:r>
      <w:proofErr w:type="spellStart"/>
      <w:r w:rsidR="008E4EAE">
        <w:rPr>
          <w:rFonts w:ascii="Arial" w:eastAsia="Times New Roman" w:hAnsi="Arial" w:cs="Arial"/>
          <w:bCs/>
          <w:sz w:val="24"/>
          <w:szCs w:val="24"/>
          <w:lang w:eastAsia="hr-HR"/>
        </w:rPr>
        <w:t>Margečana</w:t>
      </w:r>
      <w:proofErr w:type="spellEnd"/>
      <w:r w:rsidR="008E4EAE">
        <w:rPr>
          <w:rFonts w:ascii="Arial" w:eastAsia="Times New Roman" w:hAnsi="Arial" w:cs="Arial"/>
          <w:bCs/>
          <w:sz w:val="24"/>
          <w:szCs w:val="24"/>
          <w:lang w:eastAsia="hr-HR"/>
        </w:rPr>
        <w:t xml:space="preserve"> i </w:t>
      </w:r>
      <w:proofErr w:type="spellStart"/>
      <w:r w:rsidR="00DE24E7">
        <w:rPr>
          <w:rFonts w:ascii="Arial" w:eastAsia="Times New Roman" w:hAnsi="Arial" w:cs="Arial"/>
          <w:bCs/>
          <w:sz w:val="24"/>
          <w:szCs w:val="24"/>
          <w:lang w:eastAsia="hr-HR"/>
        </w:rPr>
        <w:t>Se</w:t>
      </w:r>
      <w:r w:rsidR="008E4EAE">
        <w:rPr>
          <w:rFonts w:ascii="Arial" w:eastAsia="Times New Roman" w:hAnsi="Arial" w:cs="Arial"/>
          <w:bCs/>
          <w:sz w:val="24"/>
          <w:szCs w:val="24"/>
          <w:lang w:eastAsia="hr-HR"/>
        </w:rPr>
        <w:t>ljanca</w:t>
      </w:r>
      <w:proofErr w:type="spellEnd"/>
      <w:r w:rsidR="008E4EAE">
        <w:rPr>
          <w:rFonts w:ascii="Arial" w:eastAsia="Times New Roman" w:hAnsi="Arial" w:cs="Arial"/>
          <w:bCs/>
          <w:sz w:val="24"/>
          <w:szCs w:val="24"/>
          <w:lang w:eastAsia="hr-HR"/>
        </w:rPr>
        <w:t>, sve veći je promet kr</w:t>
      </w:r>
      <w:r w:rsidR="00DE24E7">
        <w:rPr>
          <w:rFonts w:ascii="Arial" w:eastAsia="Times New Roman" w:hAnsi="Arial" w:cs="Arial"/>
          <w:bCs/>
          <w:sz w:val="24"/>
          <w:szCs w:val="24"/>
          <w:lang w:eastAsia="hr-HR"/>
        </w:rPr>
        <w:t>o</w:t>
      </w:r>
      <w:r w:rsidR="008E4EAE">
        <w:rPr>
          <w:rFonts w:ascii="Arial" w:eastAsia="Times New Roman" w:hAnsi="Arial" w:cs="Arial"/>
          <w:bCs/>
          <w:sz w:val="24"/>
          <w:szCs w:val="24"/>
          <w:lang w:eastAsia="hr-HR"/>
        </w:rPr>
        <w:t>z o</w:t>
      </w:r>
      <w:r w:rsidR="008672CF">
        <w:rPr>
          <w:rFonts w:ascii="Arial" w:eastAsia="Times New Roman" w:hAnsi="Arial" w:cs="Arial"/>
          <w:bCs/>
          <w:sz w:val="24"/>
          <w:szCs w:val="24"/>
          <w:lang w:eastAsia="hr-HR"/>
        </w:rPr>
        <w:t>n</w:t>
      </w:r>
      <w:r w:rsidR="00DE24E7">
        <w:rPr>
          <w:rFonts w:ascii="Arial" w:eastAsia="Times New Roman" w:hAnsi="Arial" w:cs="Arial"/>
          <w:bCs/>
          <w:sz w:val="24"/>
          <w:szCs w:val="24"/>
          <w:lang w:eastAsia="hr-HR"/>
        </w:rPr>
        <w:t>o</w:t>
      </w:r>
      <w:r w:rsidR="008E4EAE">
        <w:rPr>
          <w:rFonts w:ascii="Arial" w:eastAsia="Times New Roman" w:hAnsi="Arial" w:cs="Arial"/>
          <w:bCs/>
          <w:sz w:val="24"/>
          <w:szCs w:val="24"/>
          <w:lang w:eastAsia="hr-HR"/>
        </w:rPr>
        <w:t xml:space="preserve"> područje. Isti slučaj je i iz mjesta </w:t>
      </w:r>
      <w:proofErr w:type="spellStart"/>
      <w:r w:rsidR="008E4EAE">
        <w:rPr>
          <w:rFonts w:ascii="Arial" w:eastAsia="Times New Roman" w:hAnsi="Arial" w:cs="Arial"/>
          <w:bCs/>
          <w:sz w:val="24"/>
          <w:szCs w:val="24"/>
          <w:lang w:eastAsia="hr-HR"/>
        </w:rPr>
        <w:t>Stažnjevec</w:t>
      </w:r>
      <w:proofErr w:type="spellEnd"/>
      <w:r w:rsidR="008672CF">
        <w:rPr>
          <w:rFonts w:ascii="Arial" w:eastAsia="Times New Roman" w:hAnsi="Arial" w:cs="Arial"/>
          <w:bCs/>
          <w:sz w:val="24"/>
          <w:szCs w:val="24"/>
          <w:lang w:eastAsia="hr-HR"/>
        </w:rPr>
        <w:t xml:space="preserve">, tamo </w:t>
      </w:r>
      <w:r w:rsidR="008E4EAE">
        <w:rPr>
          <w:rFonts w:ascii="Arial" w:eastAsia="Times New Roman" w:hAnsi="Arial" w:cs="Arial"/>
          <w:bCs/>
          <w:sz w:val="24"/>
          <w:szCs w:val="24"/>
          <w:lang w:eastAsia="hr-HR"/>
        </w:rPr>
        <w:t xml:space="preserve">uz onu prometnicu koja je </w:t>
      </w:r>
      <w:r w:rsidR="00B2158A">
        <w:rPr>
          <w:rFonts w:ascii="Arial" w:eastAsia="Times New Roman" w:hAnsi="Arial" w:cs="Arial"/>
          <w:bCs/>
          <w:sz w:val="24"/>
          <w:szCs w:val="24"/>
          <w:lang w:eastAsia="hr-HR"/>
        </w:rPr>
        <w:t>bila</w:t>
      </w:r>
      <w:r w:rsidR="008672CF">
        <w:rPr>
          <w:rFonts w:ascii="Arial" w:eastAsia="Times New Roman" w:hAnsi="Arial" w:cs="Arial"/>
          <w:bCs/>
          <w:sz w:val="24"/>
          <w:szCs w:val="24"/>
          <w:lang w:eastAsia="hr-HR"/>
        </w:rPr>
        <w:t xml:space="preserve"> uvijek neka</w:t>
      </w:r>
      <w:r w:rsidR="00B2158A">
        <w:rPr>
          <w:rFonts w:ascii="Arial" w:eastAsia="Times New Roman" w:hAnsi="Arial" w:cs="Arial"/>
          <w:bCs/>
          <w:sz w:val="24"/>
          <w:szCs w:val="24"/>
          <w:lang w:eastAsia="hr-HR"/>
        </w:rPr>
        <w:t xml:space="preserve"> sporedna, ali </w:t>
      </w:r>
      <w:r w:rsidR="00DE24E7">
        <w:rPr>
          <w:rFonts w:ascii="Arial" w:eastAsia="Times New Roman" w:hAnsi="Arial" w:cs="Arial"/>
          <w:bCs/>
          <w:sz w:val="24"/>
          <w:szCs w:val="24"/>
          <w:lang w:eastAsia="hr-HR"/>
        </w:rPr>
        <w:t>primijetili</w:t>
      </w:r>
      <w:r w:rsidR="00B2158A">
        <w:rPr>
          <w:rFonts w:ascii="Arial" w:eastAsia="Times New Roman" w:hAnsi="Arial" w:cs="Arial"/>
          <w:bCs/>
          <w:sz w:val="24"/>
          <w:szCs w:val="24"/>
          <w:lang w:eastAsia="hr-HR"/>
        </w:rPr>
        <w:t xml:space="preserve"> smo sve veći broj vozila. Apel </w:t>
      </w:r>
      <w:r w:rsidR="008672CF">
        <w:rPr>
          <w:rFonts w:ascii="Arial" w:eastAsia="Times New Roman" w:hAnsi="Arial" w:cs="Arial"/>
          <w:bCs/>
          <w:sz w:val="24"/>
          <w:szCs w:val="24"/>
          <w:lang w:eastAsia="hr-HR"/>
        </w:rPr>
        <w:t xml:space="preserve">neki </w:t>
      </w:r>
      <w:r w:rsidR="00B2158A">
        <w:rPr>
          <w:rFonts w:ascii="Arial" w:eastAsia="Times New Roman" w:hAnsi="Arial" w:cs="Arial"/>
          <w:bCs/>
          <w:sz w:val="24"/>
          <w:szCs w:val="24"/>
          <w:lang w:eastAsia="hr-HR"/>
        </w:rPr>
        <w:t>da se uputi na Policijsku upravu da se postavi neko pitanje njima, da se sigurnost prometa uvede u red.</w:t>
      </w:r>
    </w:p>
    <w:p w14:paraId="19A503D3" w14:textId="77777777" w:rsidR="00994A72" w:rsidRDefault="00994A72" w:rsidP="00422A75">
      <w:pPr>
        <w:jc w:val="both"/>
        <w:rPr>
          <w:rFonts w:ascii="Arial" w:hAnsi="Arial" w:cs="Arial"/>
          <w:sz w:val="24"/>
          <w:szCs w:val="24"/>
        </w:rPr>
      </w:pPr>
    </w:p>
    <w:p w14:paraId="1905D90B" w14:textId="0ABD424C" w:rsidR="004B09D9" w:rsidRDefault="004B09D9" w:rsidP="00994A72">
      <w:pPr>
        <w:spacing w:line="276" w:lineRule="auto"/>
        <w:ind w:left="708"/>
        <w:jc w:val="both"/>
        <w:rPr>
          <w:rFonts w:ascii="Arial" w:hAnsi="Arial" w:cs="Arial"/>
          <w:sz w:val="24"/>
          <w:szCs w:val="24"/>
        </w:rPr>
      </w:pPr>
      <w:r w:rsidRPr="00994A72">
        <w:rPr>
          <w:rFonts w:ascii="Arial" w:hAnsi="Arial" w:cs="Arial"/>
          <w:b/>
          <w:bCs/>
          <w:sz w:val="24"/>
          <w:szCs w:val="24"/>
        </w:rPr>
        <w:t>Milorad Batinić</w:t>
      </w:r>
      <w:r>
        <w:rPr>
          <w:rFonts w:ascii="Arial" w:hAnsi="Arial" w:cs="Arial"/>
          <w:sz w:val="24"/>
          <w:szCs w:val="24"/>
        </w:rPr>
        <w:t xml:space="preserve">: </w:t>
      </w:r>
      <w:r w:rsidR="00B26AE0">
        <w:rPr>
          <w:rFonts w:ascii="Arial" w:hAnsi="Arial" w:cs="Arial"/>
          <w:sz w:val="24"/>
          <w:szCs w:val="24"/>
        </w:rPr>
        <w:t>Na županijskim cestama svakako da je to jedna od tema. Svake godine je aktualiziramo. Prva aktualizacija s višim temperaturama, s</w:t>
      </w:r>
      <w:r w:rsidR="00784507">
        <w:rPr>
          <w:rFonts w:ascii="Arial" w:hAnsi="Arial" w:cs="Arial"/>
          <w:sz w:val="24"/>
          <w:szCs w:val="24"/>
        </w:rPr>
        <w:t xml:space="preserve"> ljepšim vremenom kada na državnoj cesti, a i na županijskim cestama je sve više motora, motorista. Neki puta ti se sledi krv u žilama. Činjenica je da su određene aktivnosti i vrlo je živo pogotovo i na ovoj dionici o kojoj ste govorili, na velikoj većini  naših županijskih, a pogotovo na državnoj cesti. Nadzor brzine je u nadležnosti policije, upravljača na cestama, mi možemo govoriti o brzini na nerazvrstanim cestama, a to je pitanje ŽUC-a,   iako Grad regulira promet, mi predlažemo,</w:t>
      </w:r>
      <w:r w:rsidR="00F846F8">
        <w:rPr>
          <w:rFonts w:ascii="Arial" w:hAnsi="Arial" w:cs="Arial"/>
          <w:sz w:val="24"/>
          <w:szCs w:val="24"/>
        </w:rPr>
        <w:t xml:space="preserve"> ali </w:t>
      </w:r>
      <w:r w:rsidR="00784507">
        <w:rPr>
          <w:rFonts w:ascii="Arial" w:hAnsi="Arial" w:cs="Arial"/>
          <w:sz w:val="24"/>
          <w:szCs w:val="24"/>
        </w:rPr>
        <w:t xml:space="preserve"> drugi odobrava</w:t>
      </w:r>
      <w:r w:rsidR="00F846F8">
        <w:rPr>
          <w:rFonts w:ascii="Arial" w:hAnsi="Arial" w:cs="Arial"/>
          <w:sz w:val="24"/>
          <w:szCs w:val="24"/>
        </w:rPr>
        <w:t>ju</w:t>
      </w:r>
      <w:r w:rsidR="00784507">
        <w:rPr>
          <w:rFonts w:ascii="Arial" w:hAnsi="Arial" w:cs="Arial"/>
          <w:sz w:val="24"/>
          <w:szCs w:val="24"/>
        </w:rPr>
        <w:t>. Promet</w:t>
      </w:r>
      <w:r w:rsidR="00747219">
        <w:rPr>
          <w:rFonts w:ascii="Arial" w:hAnsi="Arial" w:cs="Arial"/>
          <w:sz w:val="24"/>
          <w:szCs w:val="24"/>
        </w:rPr>
        <w:t xml:space="preserve">, </w:t>
      </w:r>
      <w:r w:rsidR="00784507">
        <w:rPr>
          <w:rFonts w:ascii="Arial" w:hAnsi="Arial" w:cs="Arial"/>
          <w:sz w:val="24"/>
          <w:szCs w:val="24"/>
        </w:rPr>
        <w:t>brzinu odobrava ŽUC</w:t>
      </w:r>
      <w:r w:rsidR="00F846F8">
        <w:rPr>
          <w:rFonts w:ascii="Arial" w:hAnsi="Arial" w:cs="Arial"/>
          <w:sz w:val="24"/>
          <w:szCs w:val="24"/>
        </w:rPr>
        <w:t>, Hrvatske ceste, policija. Mi možemo samo predložiti, možemo smanjiti. Međutim, na nekim dionicima naprosto ni to ne možemo. Apel će ići, ide svake godine i prema policiji i prema upravljačima ŽUC-u i Hrvatskim cestama, dalje je na njima.</w:t>
      </w:r>
    </w:p>
    <w:p w14:paraId="3B57AB32" w14:textId="77777777" w:rsidR="00994A72" w:rsidRDefault="00994A72" w:rsidP="00422A75">
      <w:pPr>
        <w:jc w:val="both"/>
        <w:rPr>
          <w:rFonts w:ascii="Arial" w:hAnsi="Arial" w:cs="Arial"/>
          <w:sz w:val="24"/>
          <w:szCs w:val="24"/>
        </w:rPr>
      </w:pPr>
    </w:p>
    <w:p w14:paraId="37A5E014" w14:textId="1292713D" w:rsidR="00994A72" w:rsidRDefault="00994A72" w:rsidP="00EE25C8">
      <w:pPr>
        <w:pStyle w:val="Bezproreda"/>
        <w:numPr>
          <w:ilvl w:val="0"/>
          <w:numId w:val="1"/>
        </w:numPr>
        <w:spacing w:line="276" w:lineRule="auto"/>
        <w:jc w:val="both"/>
        <w:rPr>
          <w:rFonts w:ascii="Arial" w:hAnsi="Arial" w:cs="Arial"/>
          <w:sz w:val="24"/>
          <w:szCs w:val="24"/>
        </w:rPr>
      </w:pPr>
      <w:r>
        <w:rPr>
          <w:rFonts w:ascii="Arial" w:eastAsia="Times New Roman" w:hAnsi="Arial" w:cs="Arial"/>
          <w:b/>
          <w:sz w:val="24"/>
          <w:szCs w:val="24"/>
          <w:lang w:eastAsia="hr-HR"/>
        </w:rPr>
        <w:t xml:space="preserve">Kristina Geci </w:t>
      </w:r>
      <w:proofErr w:type="spellStart"/>
      <w:r>
        <w:rPr>
          <w:rFonts w:ascii="Arial" w:eastAsia="Times New Roman" w:hAnsi="Arial" w:cs="Arial"/>
          <w:b/>
          <w:sz w:val="24"/>
          <w:szCs w:val="24"/>
          <w:lang w:eastAsia="hr-HR"/>
        </w:rPr>
        <w:t>Smoljo</w:t>
      </w:r>
      <w:proofErr w:type="spellEnd"/>
      <w:r>
        <w:rPr>
          <w:rFonts w:ascii="Arial" w:eastAsia="Times New Roman" w:hAnsi="Arial" w:cs="Arial"/>
          <w:b/>
          <w:sz w:val="24"/>
          <w:szCs w:val="24"/>
          <w:lang w:eastAsia="hr-HR"/>
        </w:rPr>
        <w:t xml:space="preserve">: </w:t>
      </w:r>
      <w:r>
        <w:rPr>
          <w:rFonts w:ascii="Arial" w:hAnsi="Arial" w:cs="Arial"/>
          <w:sz w:val="24"/>
          <w:szCs w:val="24"/>
        </w:rPr>
        <w:t>U kojoj fazi je projekt uređenja ivanečke gradske tržnice pošto se</w:t>
      </w:r>
      <w:r w:rsidR="008672CF">
        <w:rPr>
          <w:rFonts w:ascii="Arial" w:hAnsi="Arial" w:cs="Arial"/>
          <w:sz w:val="24"/>
          <w:szCs w:val="24"/>
        </w:rPr>
        <w:t xml:space="preserve"> s</w:t>
      </w:r>
      <w:r>
        <w:rPr>
          <w:rFonts w:ascii="Arial" w:hAnsi="Arial" w:cs="Arial"/>
          <w:sz w:val="24"/>
          <w:szCs w:val="24"/>
        </w:rPr>
        <w:t xml:space="preserve"> dolaskom proljeća i poljoprivrednih radova intenzivirala potražnja za nabavom repromaterijala za sadnju i presađivanje. Zbog neadekvatnih uvjeta ponuda poljoprivrednih proizvoda je minimalna i ograničena naročito u slučajevima lošeg vremena.  Uređenjem gradske tržnice porasla bi potražnja proizvođača i prodavača za dodatnim prostorom za ponudu, a građanima Ivanca i šire okolice omogućila nabava kvalitetnih domaćih poljoprivrednih proizvoda.</w:t>
      </w:r>
    </w:p>
    <w:p w14:paraId="5BB7DCFE" w14:textId="77777777" w:rsidR="00994A72" w:rsidRDefault="00994A72" w:rsidP="00422A75">
      <w:pPr>
        <w:jc w:val="both"/>
        <w:rPr>
          <w:rFonts w:ascii="Arial" w:hAnsi="Arial" w:cs="Arial"/>
          <w:sz w:val="24"/>
          <w:szCs w:val="24"/>
        </w:rPr>
      </w:pPr>
    </w:p>
    <w:p w14:paraId="34BA7F6B" w14:textId="43CC6E58" w:rsidR="00F846F8" w:rsidRDefault="00F846F8" w:rsidP="00994A72">
      <w:pPr>
        <w:spacing w:line="276" w:lineRule="auto"/>
        <w:ind w:left="708"/>
        <w:jc w:val="both"/>
        <w:rPr>
          <w:rFonts w:ascii="Arial" w:hAnsi="Arial" w:cs="Arial"/>
          <w:sz w:val="24"/>
          <w:szCs w:val="24"/>
        </w:rPr>
      </w:pPr>
      <w:r w:rsidRPr="00994A72">
        <w:rPr>
          <w:rFonts w:ascii="Arial" w:hAnsi="Arial" w:cs="Arial"/>
          <w:b/>
          <w:bCs/>
          <w:sz w:val="24"/>
          <w:szCs w:val="24"/>
        </w:rPr>
        <w:t>Marko Friščić</w:t>
      </w:r>
      <w:r>
        <w:rPr>
          <w:rFonts w:ascii="Arial" w:hAnsi="Arial" w:cs="Arial"/>
          <w:sz w:val="24"/>
          <w:szCs w:val="24"/>
        </w:rPr>
        <w:t xml:space="preserve">: </w:t>
      </w:r>
      <w:r w:rsidR="00747219">
        <w:rPr>
          <w:rFonts w:ascii="Arial" w:hAnsi="Arial" w:cs="Arial"/>
          <w:sz w:val="24"/>
          <w:szCs w:val="24"/>
        </w:rPr>
        <w:t>Grad je početkom 2019. godine naručio izradu arhitektonsko urbanističke studije, ne samo tržnice, nego čitavog prostora, od ula</w:t>
      </w:r>
      <w:r w:rsidR="00A51051">
        <w:rPr>
          <w:rFonts w:ascii="Arial" w:hAnsi="Arial" w:cs="Arial"/>
          <w:sz w:val="24"/>
          <w:szCs w:val="24"/>
        </w:rPr>
        <w:t>z</w:t>
      </w:r>
      <w:r w:rsidR="00747219">
        <w:rPr>
          <w:rFonts w:ascii="Arial" w:hAnsi="Arial" w:cs="Arial"/>
          <w:sz w:val="24"/>
          <w:szCs w:val="24"/>
        </w:rPr>
        <w:t>a u</w:t>
      </w:r>
      <w:r w:rsidR="005C63A9">
        <w:rPr>
          <w:rFonts w:ascii="Arial" w:hAnsi="Arial" w:cs="Arial"/>
          <w:sz w:val="24"/>
          <w:szCs w:val="24"/>
        </w:rPr>
        <w:t xml:space="preserve"> </w:t>
      </w:r>
      <w:r w:rsidR="00A51051">
        <w:rPr>
          <w:rFonts w:ascii="Arial" w:hAnsi="Arial" w:cs="Arial"/>
          <w:sz w:val="24"/>
          <w:szCs w:val="24"/>
        </w:rPr>
        <w:t>Srednju</w:t>
      </w:r>
      <w:r w:rsidR="005C63A9">
        <w:rPr>
          <w:rFonts w:ascii="Arial" w:hAnsi="Arial" w:cs="Arial"/>
          <w:sz w:val="24"/>
          <w:szCs w:val="24"/>
        </w:rPr>
        <w:t xml:space="preserve"> školu, preko gradske tržnice do autobusnog kolodvora. Naš stav je bio ne ići pojedinačno s razradom idejnih rješenja, nego čitav taj prostor sagledati kao cjelinu, s obzirom da se radi o velikom prostoru, važnom gradskom prostoru, tri </w:t>
      </w:r>
      <w:r w:rsidR="005C63A9">
        <w:rPr>
          <w:rFonts w:ascii="Arial" w:hAnsi="Arial" w:cs="Arial"/>
          <w:sz w:val="24"/>
          <w:szCs w:val="24"/>
        </w:rPr>
        <w:lastRenderedPageBreak/>
        <w:t xml:space="preserve">velika, bitna sadržaja se nadovezuju na njega. Moj osobni stav </w:t>
      </w:r>
      <w:r w:rsidR="00421EC2">
        <w:rPr>
          <w:rFonts w:ascii="Arial" w:hAnsi="Arial" w:cs="Arial"/>
          <w:sz w:val="24"/>
          <w:szCs w:val="24"/>
        </w:rPr>
        <w:t>strukovne</w:t>
      </w:r>
      <w:r w:rsidR="005C63A9">
        <w:rPr>
          <w:rFonts w:ascii="Arial" w:hAnsi="Arial" w:cs="Arial"/>
          <w:sz w:val="24"/>
          <w:szCs w:val="24"/>
        </w:rPr>
        <w:t xml:space="preserve"> strane bio </w:t>
      </w:r>
      <w:r w:rsidR="0052299B">
        <w:rPr>
          <w:rFonts w:ascii="Arial" w:hAnsi="Arial" w:cs="Arial"/>
          <w:sz w:val="24"/>
          <w:szCs w:val="24"/>
        </w:rPr>
        <w:t xml:space="preserve">je </w:t>
      </w:r>
      <w:r w:rsidR="005C63A9">
        <w:rPr>
          <w:rFonts w:ascii="Arial" w:hAnsi="Arial" w:cs="Arial"/>
          <w:sz w:val="24"/>
          <w:szCs w:val="24"/>
        </w:rPr>
        <w:t xml:space="preserve">da čita taj prostor treba sagledati jedinstveno. Pojavila se inicijativa gosp. Presečkog koji je vlasnik autobusnog kolodvora i to je najavio i medijski da bi krenuo s </w:t>
      </w:r>
      <w:r w:rsidR="00421EC2">
        <w:rPr>
          <w:rFonts w:ascii="Arial" w:hAnsi="Arial" w:cs="Arial"/>
          <w:sz w:val="24"/>
          <w:szCs w:val="24"/>
        </w:rPr>
        <w:t>obnovom</w:t>
      </w:r>
      <w:r w:rsidR="005C63A9">
        <w:rPr>
          <w:rFonts w:ascii="Arial" w:hAnsi="Arial" w:cs="Arial"/>
          <w:sz w:val="24"/>
          <w:szCs w:val="24"/>
        </w:rPr>
        <w:t xml:space="preserve"> autobusnog kolodvora. Ta njegova namjera, investicija, nadilazi i sam projekt uređenja kol</w:t>
      </w:r>
      <w:r w:rsidR="00421EC2">
        <w:rPr>
          <w:rFonts w:ascii="Arial" w:hAnsi="Arial" w:cs="Arial"/>
          <w:sz w:val="24"/>
          <w:szCs w:val="24"/>
        </w:rPr>
        <w:t>o</w:t>
      </w:r>
      <w:r w:rsidR="005C63A9">
        <w:rPr>
          <w:rFonts w:ascii="Arial" w:hAnsi="Arial" w:cs="Arial"/>
          <w:sz w:val="24"/>
          <w:szCs w:val="24"/>
        </w:rPr>
        <w:t>dvo</w:t>
      </w:r>
      <w:r w:rsidR="00421EC2">
        <w:rPr>
          <w:rFonts w:ascii="Arial" w:hAnsi="Arial" w:cs="Arial"/>
          <w:sz w:val="24"/>
          <w:szCs w:val="24"/>
        </w:rPr>
        <w:t>r</w:t>
      </w:r>
      <w:r w:rsidR="005C63A9">
        <w:rPr>
          <w:rFonts w:ascii="Arial" w:hAnsi="Arial" w:cs="Arial"/>
          <w:sz w:val="24"/>
          <w:szCs w:val="24"/>
        </w:rPr>
        <w:t xml:space="preserve">a, najavljuje </w:t>
      </w:r>
      <w:r w:rsidR="00421EC2">
        <w:rPr>
          <w:rFonts w:ascii="Arial" w:hAnsi="Arial" w:cs="Arial"/>
          <w:sz w:val="24"/>
          <w:szCs w:val="24"/>
        </w:rPr>
        <w:t>izgradnju</w:t>
      </w:r>
      <w:r w:rsidR="005C63A9">
        <w:rPr>
          <w:rFonts w:ascii="Arial" w:hAnsi="Arial" w:cs="Arial"/>
          <w:sz w:val="24"/>
          <w:szCs w:val="24"/>
        </w:rPr>
        <w:t xml:space="preserve"> hostela, stambeno poslovne zgrade u sklopu svega toga. Želja nam je, ako pogledamo taj prostor kao cjelinu i kao takvog ga tretiramo</w:t>
      </w:r>
      <w:r w:rsidR="00921E82">
        <w:rPr>
          <w:rFonts w:ascii="Arial" w:hAnsi="Arial" w:cs="Arial"/>
          <w:sz w:val="24"/>
          <w:szCs w:val="24"/>
        </w:rPr>
        <w:t>,</w:t>
      </w:r>
      <w:r w:rsidR="005C63A9">
        <w:rPr>
          <w:rFonts w:ascii="Arial" w:hAnsi="Arial" w:cs="Arial"/>
          <w:sz w:val="24"/>
          <w:szCs w:val="24"/>
        </w:rPr>
        <w:t xml:space="preserve"> da se nadovežemo </w:t>
      </w:r>
      <w:r w:rsidR="00421EC2">
        <w:rPr>
          <w:rFonts w:ascii="Arial" w:hAnsi="Arial" w:cs="Arial"/>
          <w:sz w:val="24"/>
          <w:szCs w:val="24"/>
        </w:rPr>
        <w:t xml:space="preserve">i na njegove planove. Već je prošlo neko vrijeme od tog zadnjeg razgovora s njime, ispitat ćemo u kojoj je fazi. Najavio je četiri projekta na području Varaždinske i Krapinsko zagorske županije, Ivanec je jedan od njih. Nadam se da će </w:t>
      </w:r>
      <w:r w:rsidR="00921E82">
        <w:rPr>
          <w:rFonts w:ascii="Arial" w:hAnsi="Arial" w:cs="Arial"/>
          <w:sz w:val="24"/>
          <w:szCs w:val="24"/>
        </w:rPr>
        <w:t xml:space="preserve">se u </w:t>
      </w:r>
      <w:r w:rsidR="00421EC2">
        <w:rPr>
          <w:rFonts w:ascii="Arial" w:hAnsi="Arial" w:cs="Arial"/>
          <w:sz w:val="24"/>
          <w:szCs w:val="24"/>
        </w:rPr>
        <w:t>neko dogledno vrijeme krenuti s time. Što se tiče tržnice, postojala je prilika u mjeri 7.4.1.</w:t>
      </w:r>
      <w:r w:rsidR="00921E82">
        <w:rPr>
          <w:rFonts w:ascii="Arial" w:hAnsi="Arial" w:cs="Arial"/>
          <w:sz w:val="24"/>
          <w:szCs w:val="24"/>
        </w:rPr>
        <w:t>,</w:t>
      </w:r>
      <w:r w:rsidR="00421EC2">
        <w:rPr>
          <w:rFonts w:ascii="Arial" w:hAnsi="Arial" w:cs="Arial"/>
          <w:sz w:val="24"/>
          <w:szCs w:val="24"/>
        </w:rPr>
        <w:t xml:space="preserve"> između ostalog su se financira</w:t>
      </w:r>
      <w:r w:rsidR="009956AE">
        <w:rPr>
          <w:rFonts w:ascii="Arial" w:hAnsi="Arial" w:cs="Arial"/>
          <w:sz w:val="24"/>
          <w:szCs w:val="24"/>
        </w:rPr>
        <w:t>l</w:t>
      </w:r>
      <w:r w:rsidR="00421EC2">
        <w:rPr>
          <w:rFonts w:ascii="Arial" w:hAnsi="Arial" w:cs="Arial"/>
          <w:sz w:val="24"/>
          <w:szCs w:val="24"/>
        </w:rPr>
        <w:t>e i izgradnje tržnic</w:t>
      </w:r>
      <w:r w:rsidR="009956AE">
        <w:rPr>
          <w:rFonts w:ascii="Arial" w:hAnsi="Arial" w:cs="Arial"/>
          <w:sz w:val="24"/>
          <w:szCs w:val="24"/>
        </w:rPr>
        <w:t>a</w:t>
      </w:r>
      <w:r w:rsidR="00421EC2">
        <w:rPr>
          <w:rFonts w:ascii="Arial" w:hAnsi="Arial" w:cs="Arial"/>
          <w:sz w:val="24"/>
          <w:szCs w:val="24"/>
        </w:rPr>
        <w:t xml:space="preserve">, međutim Ivanec u to vrijeme nije bio prihvatljiv prijavitelj. Tu su </w:t>
      </w:r>
      <w:r w:rsidR="009956AE">
        <w:rPr>
          <w:rFonts w:ascii="Arial" w:hAnsi="Arial" w:cs="Arial"/>
          <w:sz w:val="24"/>
          <w:szCs w:val="24"/>
        </w:rPr>
        <w:t xml:space="preserve">ona </w:t>
      </w:r>
      <w:r w:rsidR="00421EC2">
        <w:rPr>
          <w:rFonts w:ascii="Arial" w:hAnsi="Arial" w:cs="Arial"/>
          <w:sz w:val="24"/>
          <w:szCs w:val="24"/>
        </w:rPr>
        <w:t>ograničenj</w:t>
      </w:r>
      <w:r w:rsidR="00921E82">
        <w:rPr>
          <w:rFonts w:ascii="Arial" w:hAnsi="Arial" w:cs="Arial"/>
          <w:sz w:val="24"/>
          <w:szCs w:val="24"/>
        </w:rPr>
        <w:t>a</w:t>
      </w:r>
      <w:r w:rsidR="00421EC2">
        <w:rPr>
          <w:rFonts w:ascii="Arial" w:hAnsi="Arial" w:cs="Arial"/>
          <w:sz w:val="24"/>
          <w:szCs w:val="24"/>
        </w:rPr>
        <w:t xml:space="preserve"> s kojim smo se uvijek borili</w:t>
      </w:r>
      <w:r w:rsidR="009956AE">
        <w:rPr>
          <w:rFonts w:ascii="Arial" w:hAnsi="Arial" w:cs="Arial"/>
          <w:sz w:val="24"/>
          <w:szCs w:val="24"/>
        </w:rPr>
        <w:t xml:space="preserve">, Grad smo iznad 10 tisuća stanovnika, naselje Ivanec ima iznad 5 tisuća stanovnika i u startu smo bili eliminirani iz tog poziva. Ivanec ima po zadnjem popisu 5300 stanovnika, još uvijek smo preko 5 tisuća, tako da se i danas raspiše natječaj  opet  ne bi mogli tržnicu prijaviti na europska sredstva. Moja </w:t>
      </w:r>
      <w:r w:rsidR="00627F08">
        <w:rPr>
          <w:rFonts w:ascii="Arial" w:hAnsi="Arial" w:cs="Arial"/>
          <w:sz w:val="24"/>
          <w:szCs w:val="24"/>
        </w:rPr>
        <w:t xml:space="preserve">okvirna </w:t>
      </w:r>
      <w:r w:rsidR="003116CE">
        <w:rPr>
          <w:rFonts w:ascii="Arial" w:hAnsi="Arial" w:cs="Arial"/>
          <w:sz w:val="24"/>
          <w:szCs w:val="24"/>
        </w:rPr>
        <w:t xml:space="preserve">procjena </w:t>
      </w:r>
      <w:r w:rsidR="00627F08">
        <w:rPr>
          <w:rFonts w:ascii="Arial" w:hAnsi="Arial" w:cs="Arial"/>
          <w:sz w:val="24"/>
          <w:szCs w:val="24"/>
        </w:rPr>
        <w:t xml:space="preserve">je </w:t>
      </w:r>
      <w:r w:rsidR="009956AE">
        <w:rPr>
          <w:rFonts w:ascii="Arial" w:hAnsi="Arial" w:cs="Arial"/>
          <w:sz w:val="24"/>
          <w:szCs w:val="24"/>
        </w:rPr>
        <w:t>da je to projekt od 5 ili 6 milijuna kuna tako da</w:t>
      </w:r>
      <w:r w:rsidR="00627F08">
        <w:rPr>
          <w:rFonts w:ascii="Arial" w:hAnsi="Arial" w:cs="Arial"/>
          <w:sz w:val="24"/>
          <w:szCs w:val="24"/>
        </w:rPr>
        <w:t xml:space="preserve"> svakako</w:t>
      </w:r>
      <w:r w:rsidR="009956AE">
        <w:rPr>
          <w:rFonts w:ascii="Arial" w:hAnsi="Arial" w:cs="Arial"/>
          <w:sz w:val="24"/>
          <w:szCs w:val="24"/>
        </w:rPr>
        <w:t xml:space="preserve"> moramo računati </w:t>
      </w:r>
      <w:r w:rsidR="00627F08">
        <w:rPr>
          <w:rFonts w:ascii="Arial" w:hAnsi="Arial" w:cs="Arial"/>
          <w:sz w:val="24"/>
          <w:szCs w:val="24"/>
        </w:rPr>
        <w:t xml:space="preserve">i </w:t>
      </w:r>
      <w:r w:rsidR="009956AE">
        <w:rPr>
          <w:rFonts w:ascii="Arial" w:hAnsi="Arial" w:cs="Arial"/>
          <w:sz w:val="24"/>
          <w:szCs w:val="24"/>
        </w:rPr>
        <w:t xml:space="preserve">na vanjske izvore sufinanciranja. </w:t>
      </w:r>
      <w:r w:rsidR="00421EC2">
        <w:rPr>
          <w:rFonts w:ascii="Arial" w:hAnsi="Arial" w:cs="Arial"/>
          <w:sz w:val="24"/>
          <w:szCs w:val="24"/>
        </w:rPr>
        <w:t xml:space="preserve"> </w:t>
      </w:r>
      <w:r w:rsidR="00627F08">
        <w:rPr>
          <w:rFonts w:ascii="Arial" w:hAnsi="Arial" w:cs="Arial"/>
          <w:sz w:val="24"/>
          <w:szCs w:val="24"/>
        </w:rPr>
        <w:t>Samostalno, u ovom trenu iz proračuna ne možemo to ostvariti. Svakako je to nešto što je u planu i pokušat ćemo naći vanjske izvore financiranja i uklopiti taj projekt u inicijativu gosp. Presečkog.</w:t>
      </w:r>
    </w:p>
    <w:p w14:paraId="220E704D" w14:textId="0DD3D99F" w:rsidR="00627F08" w:rsidRDefault="00627F08" w:rsidP="00422A75">
      <w:pPr>
        <w:jc w:val="both"/>
        <w:rPr>
          <w:rFonts w:ascii="Arial" w:hAnsi="Arial" w:cs="Arial"/>
          <w:sz w:val="24"/>
          <w:szCs w:val="24"/>
        </w:rPr>
      </w:pPr>
    </w:p>
    <w:p w14:paraId="0EC3ECC1" w14:textId="0EF7AD65" w:rsidR="00994A72" w:rsidRDefault="00994A72" w:rsidP="00EE25C8">
      <w:pPr>
        <w:pStyle w:val="Bezproreda"/>
        <w:numPr>
          <w:ilvl w:val="0"/>
          <w:numId w:val="1"/>
        </w:numPr>
        <w:spacing w:line="276" w:lineRule="auto"/>
        <w:jc w:val="both"/>
        <w:rPr>
          <w:rFonts w:ascii="Arial" w:hAnsi="Arial" w:cs="Arial"/>
          <w:sz w:val="24"/>
          <w:szCs w:val="24"/>
        </w:rPr>
      </w:pPr>
      <w:r>
        <w:rPr>
          <w:rFonts w:ascii="Arial" w:eastAsia="Times New Roman" w:hAnsi="Arial" w:cs="Arial"/>
          <w:b/>
          <w:sz w:val="24"/>
          <w:szCs w:val="24"/>
          <w:lang w:eastAsia="hr-HR"/>
        </w:rPr>
        <w:t xml:space="preserve">Kristina Geci </w:t>
      </w:r>
      <w:proofErr w:type="spellStart"/>
      <w:r>
        <w:rPr>
          <w:rFonts w:ascii="Arial" w:eastAsia="Times New Roman" w:hAnsi="Arial" w:cs="Arial"/>
          <w:b/>
          <w:sz w:val="24"/>
          <w:szCs w:val="24"/>
          <w:lang w:eastAsia="hr-HR"/>
        </w:rPr>
        <w:t>Smoljo</w:t>
      </w:r>
      <w:proofErr w:type="spellEnd"/>
      <w:r>
        <w:rPr>
          <w:rFonts w:ascii="Arial" w:eastAsia="Times New Roman" w:hAnsi="Arial" w:cs="Arial"/>
          <w:b/>
          <w:sz w:val="24"/>
          <w:szCs w:val="24"/>
          <w:lang w:eastAsia="hr-HR"/>
        </w:rPr>
        <w:t xml:space="preserve">: </w:t>
      </w:r>
      <w:r>
        <w:rPr>
          <w:rFonts w:ascii="Arial" w:hAnsi="Arial" w:cs="Arial"/>
          <w:sz w:val="24"/>
          <w:szCs w:val="24"/>
        </w:rPr>
        <w:t>Da li se projekt Aglomeracije Ivanec odvija prema planu, odnosno da li se očekuje završetak u planiranim rokovima prema fazama izvođenja?</w:t>
      </w:r>
    </w:p>
    <w:p w14:paraId="13506874" w14:textId="77777777" w:rsidR="00994A72" w:rsidRDefault="00994A72" w:rsidP="00422A75">
      <w:pPr>
        <w:jc w:val="both"/>
        <w:rPr>
          <w:rFonts w:ascii="Arial" w:hAnsi="Arial" w:cs="Arial"/>
          <w:sz w:val="24"/>
          <w:szCs w:val="24"/>
        </w:rPr>
      </w:pPr>
    </w:p>
    <w:p w14:paraId="076F67DC" w14:textId="0344621D" w:rsidR="00627F08" w:rsidRDefault="00627F08" w:rsidP="00994A72">
      <w:pPr>
        <w:ind w:left="708"/>
        <w:jc w:val="both"/>
        <w:rPr>
          <w:rFonts w:ascii="Arial" w:hAnsi="Arial" w:cs="Arial"/>
          <w:sz w:val="24"/>
          <w:szCs w:val="24"/>
        </w:rPr>
      </w:pPr>
      <w:r w:rsidRPr="00994A72">
        <w:rPr>
          <w:rFonts w:ascii="Arial" w:hAnsi="Arial" w:cs="Arial"/>
          <w:b/>
          <w:bCs/>
          <w:sz w:val="24"/>
          <w:szCs w:val="24"/>
        </w:rPr>
        <w:t>Milorad Batinić:</w:t>
      </w:r>
      <w:r>
        <w:rPr>
          <w:rFonts w:ascii="Arial" w:hAnsi="Arial" w:cs="Arial"/>
          <w:sz w:val="24"/>
          <w:szCs w:val="24"/>
        </w:rPr>
        <w:t xml:space="preserve"> </w:t>
      </w:r>
      <w:r w:rsidR="000A5419">
        <w:rPr>
          <w:rFonts w:ascii="Arial" w:hAnsi="Arial" w:cs="Arial"/>
          <w:sz w:val="24"/>
          <w:szCs w:val="24"/>
        </w:rPr>
        <w:t xml:space="preserve">Izgledalo je kao da u ovom periodu do sada projekt ide pomalo, da li da ili ne. Naime, određena ograničenja što se tiče trajanja zimske službe, to je bilo na županijskim i na državnoj cesti, možete primijetiti da su se </w:t>
      </w:r>
      <w:proofErr w:type="spellStart"/>
      <w:r w:rsidR="000A5419">
        <w:rPr>
          <w:rFonts w:ascii="Arial" w:hAnsi="Arial" w:cs="Arial"/>
          <w:sz w:val="24"/>
          <w:szCs w:val="24"/>
        </w:rPr>
        <w:t>intevizirali</w:t>
      </w:r>
      <w:proofErr w:type="spellEnd"/>
      <w:r w:rsidR="000A5419">
        <w:rPr>
          <w:rFonts w:ascii="Arial" w:hAnsi="Arial" w:cs="Arial"/>
          <w:sz w:val="24"/>
          <w:szCs w:val="24"/>
        </w:rPr>
        <w:t xml:space="preserve"> radovi na svim dionicima gdje izvođači rade prema informacija koje imamo i od Ivkom Voda koji redovito saziva</w:t>
      </w:r>
      <w:r w:rsidR="003116CE">
        <w:rPr>
          <w:rFonts w:ascii="Arial" w:hAnsi="Arial" w:cs="Arial"/>
          <w:sz w:val="24"/>
          <w:szCs w:val="24"/>
        </w:rPr>
        <w:t>ju</w:t>
      </w:r>
      <w:r w:rsidR="000A5419">
        <w:rPr>
          <w:rFonts w:ascii="Arial" w:hAnsi="Arial" w:cs="Arial"/>
          <w:sz w:val="24"/>
          <w:szCs w:val="24"/>
        </w:rPr>
        <w:t xml:space="preserve"> sastanke, koordinacije i od samih voditelja projekta  i od na</w:t>
      </w:r>
      <w:r w:rsidR="003116CE">
        <w:rPr>
          <w:rFonts w:ascii="Arial" w:hAnsi="Arial" w:cs="Arial"/>
          <w:sz w:val="24"/>
          <w:szCs w:val="24"/>
        </w:rPr>
        <w:t>d</w:t>
      </w:r>
      <w:r w:rsidR="000A5419">
        <w:rPr>
          <w:rFonts w:ascii="Arial" w:hAnsi="Arial" w:cs="Arial"/>
          <w:sz w:val="24"/>
          <w:szCs w:val="24"/>
        </w:rPr>
        <w:t>zora. Za sada kažu ukoliko im vremenske prilike posluže da bi se aglomeracija trebala završiti u zadanim rokovima. Prometovanje, o tome smo govorili, još jednom morat ćemo se malo suzdržati ili prihvatiti, prilagoditi tome.</w:t>
      </w:r>
    </w:p>
    <w:p w14:paraId="49E5B741" w14:textId="0CB41873" w:rsidR="00994A72" w:rsidRDefault="00994A72" w:rsidP="00422A75">
      <w:pPr>
        <w:jc w:val="both"/>
        <w:rPr>
          <w:rFonts w:ascii="Arial" w:hAnsi="Arial" w:cs="Arial"/>
          <w:sz w:val="24"/>
          <w:szCs w:val="24"/>
        </w:rPr>
      </w:pPr>
    </w:p>
    <w:p w14:paraId="3F63C535" w14:textId="7E8BB2F2" w:rsidR="00994A72" w:rsidRDefault="00994A72" w:rsidP="00EE25C8">
      <w:pPr>
        <w:pStyle w:val="Bezproreda"/>
        <w:numPr>
          <w:ilvl w:val="0"/>
          <w:numId w:val="1"/>
        </w:numPr>
        <w:spacing w:line="276" w:lineRule="auto"/>
        <w:jc w:val="both"/>
        <w:rPr>
          <w:rFonts w:ascii="Arial" w:hAnsi="Arial" w:cs="Arial"/>
          <w:sz w:val="24"/>
          <w:szCs w:val="24"/>
        </w:rPr>
      </w:pPr>
      <w:r>
        <w:rPr>
          <w:rFonts w:ascii="Arial" w:eastAsia="Times New Roman" w:hAnsi="Arial" w:cs="Arial"/>
          <w:b/>
          <w:sz w:val="24"/>
          <w:szCs w:val="24"/>
          <w:lang w:eastAsia="hr-HR"/>
        </w:rPr>
        <w:t xml:space="preserve">Kristina Geci </w:t>
      </w:r>
      <w:proofErr w:type="spellStart"/>
      <w:r>
        <w:rPr>
          <w:rFonts w:ascii="Arial" w:eastAsia="Times New Roman" w:hAnsi="Arial" w:cs="Arial"/>
          <w:b/>
          <w:sz w:val="24"/>
          <w:szCs w:val="24"/>
          <w:lang w:eastAsia="hr-HR"/>
        </w:rPr>
        <w:t>Smoljo</w:t>
      </w:r>
      <w:proofErr w:type="spellEnd"/>
      <w:r>
        <w:rPr>
          <w:rFonts w:ascii="Arial" w:eastAsia="Times New Roman" w:hAnsi="Arial" w:cs="Arial"/>
          <w:b/>
          <w:sz w:val="24"/>
          <w:szCs w:val="24"/>
          <w:lang w:eastAsia="hr-HR"/>
        </w:rPr>
        <w:t xml:space="preserve">: </w:t>
      </w:r>
      <w:r>
        <w:rPr>
          <w:rFonts w:ascii="Arial" w:hAnsi="Arial" w:cs="Arial"/>
          <w:sz w:val="24"/>
          <w:szCs w:val="24"/>
        </w:rPr>
        <w:t>Kada govorimo o održavanju zelenih površina da li postoji plan održavanja javnih površina u općoj uporabi nerazvrstanih cesta na području grada Ivanca?</w:t>
      </w:r>
    </w:p>
    <w:p w14:paraId="741AB377" w14:textId="77777777" w:rsidR="00994A72" w:rsidRDefault="00994A72" w:rsidP="00422A75">
      <w:pPr>
        <w:jc w:val="both"/>
        <w:rPr>
          <w:rFonts w:ascii="Arial" w:hAnsi="Arial" w:cs="Arial"/>
          <w:sz w:val="24"/>
          <w:szCs w:val="24"/>
        </w:rPr>
      </w:pPr>
    </w:p>
    <w:p w14:paraId="49DAF642" w14:textId="28184DBF" w:rsidR="000A5419" w:rsidRDefault="000A5419" w:rsidP="00E864DD">
      <w:pPr>
        <w:spacing w:line="276" w:lineRule="auto"/>
        <w:ind w:left="708"/>
        <w:jc w:val="both"/>
        <w:rPr>
          <w:rFonts w:ascii="Arial" w:hAnsi="Arial" w:cs="Arial"/>
          <w:sz w:val="24"/>
          <w:szCs w:val="24"/>
        </w:rPr>
      </w:pPr>
      <w:r w:rsidRPr="00E864DD">
        <w:rPr>
          <w:rFonts w:ascii="Arial" w:hAnsi="Arial" w:cs="Arial"/>
          <w:b/>
          <w:bCs/>
          <w:sz w:val="24"/>
          <w:szCs w:val="24"/>
        </w:rPr>
        <w:lastRenderedPageBreak/>
        <w:t>Milorad Batinić:</w:t>
      </w:r>
      <w:r>
        <w:rPr>
          <w:rFonts w:ascii="Arial" w:hAnsi="Arial" w:cs="Arial"/>
          <w:sz w:val="24"/>
          <w:szCs w:val="24"/>
        </w:rPr>
        <w:t xml:space="preserve"> </w:t>
      </w:r>
      <w:r w:rsidR="00994A72">
        <w:rPr>
          <w:rFonts w:ascii="Arial" w:hAnsi="Arial" w:cs="Arial"/>
          <w:sz w:val="24"/>
          <w:szCs w:val="24"/>
        </w:rPr>
        <w:t>T</w:t>
      </w:r>
      <w:r w:rsidR="009115BE">
        <w:rPr>
          <w:rFonts w:ascii="Arial" w:hAnsi="Arial" w:cs="Arial"/>
          <w:sz w:val="24"/>
          <w:szCs w:val="24"/>
        </w:rPr>
        <w:t>o je sve sadržano u Programu održavanja nerazvrstanih cesta. Činjenica je da se bankine kose prema potrebi. Međutim, isto tako iako mi u našoj odluci o komunalnom redu imamo propisano da vlasnici nekretnina, livada, oranica, voćnjaka, dužni su održavati taj pojas. Na žalost, toga se nitko ne pridržava. Nismo niti mi previše zahtijevali, jer obično onda se suočavate s određenim problemom, isto kao što se suočavamo s problemom kada netko ne održava svoju nekretninu, onda moramo to dati napraviti po trećoj osobi, imamo veliki trošak, a na kraju nikad ne naplatimo. Zato smo preuzeli taj dio da se održavaju bankine po nerazvrstanim cestama tamo gdje je najkritičnije.  Za sada mislim da je to u redu. Znači, u programu je sadržano.</w:t>
      </w:r>
    </w:p>
    <w:p w14:paraId="3E337060" w14:textId="1DBDE215" w:rsidR="007C075A" w:rsidRDefault="007C075A" w:rsidP="00422A75">
      <w:pPr>
        <w:jc w:val="both"/>
        <w:rPr>
          <w:rFonts w:ascii="Arial" w:hAnsi="Arial" w:cs="Arial"/>
          <w:sz w:val="24"/>
          <w:szCs w:val="24"/>
        </w:rPr>
      </w:pPr>
    </w:p>
    <w:p w14:paraId="76EFAB51" w14:textId="6C2FF17B" w:rsidR="00E864DD" w:rsidRDefault="00E864DD" w:rsidP="00EE25C8">
      <w:pPr>
        <w:pStyle w:val="Bezproreda"/>
        <w:numPr>
          <w:ilvl w:val="0"/>
          <w:numId w:val="1"/>
        </w:numPr>
        <w:spacing w:line="276" w:lineRule="auto"/>
        <w:jc w:val="both"/>
        <w:rPr>
          <w:rFonts w:ascii="Arial" w:eastAsia="Times New Roman" w:hAnsi="Arial" w:cs="Arial"/>
          <w:bCs/>
          <w:sz w:val="24"/>
          <w:szCs w:val="24"/>
          <w:lang w:eastAsia="hr-HR"/>
        </w:rPr>
      </w:pPr>
      <w:r>
        <w:rPr>
          <w:rFonts w:ascii="Arial" w:eastAsia="Times New Roman" w:hAnsi="Arial" w:cs="Arial"/>
          <w:b/>
          <w:sz w:val="24"/>
          <w:szCs w:val="24"/>
          <w:lang w:eastAsia="hr-HR"/>
        </w:rPr>
        <w:t xml:space="preserve">Goran </w:t>
      </w:r>
      <w:proofErr w:type="spellStart"/>
      <w:r>
        <w:rPr>
          <w:rFonts w:ascii="Arial" w:eastAsia="Times New Roman" w:hAnsi="Arial" w:cs="Arial"/>
          <w:b/>
          <w:sz w:val="24"/>
          <w:szCs w:val="24"/>
          <w:lang w:eastAsia="hr-HR"/>
        </w:rPr>
        <w:t>Spasojević</w:t>
      </w:r>
      <w:proofErr w:type="spellEnd"/>
      <w:r w:rsidRPr="00CA51C4">
        <w:rPr>
          <w:rFonts w:ascii="Arial" w:eastAsia="Times New Roman" w:hAnsi="Arial" w:cs="Arial"/>
          <w:bCs/>
          <w:sz w:val="24"/>
          <w:szCs w:val="24"/>
          <w:lang w:eastAsia="hr-HR"/>
        </w:rPr>
        <w:t xml:space="preserve">: Je li riješen otkup zemljišta i kada će početi radovi na spoju </w:t>
      </w:r>
      <w:proofErr w:type="spellStart"/>
      <w:r w:rsidRPr="00CA51C4">
        <w:rPr>
          <w:rFonts w:ascii="Arial" w:eastAsia="Times New Roman" w:hAnsi="Arial" w:cs="Arial"/>
          <w:bCs/>
          <w:sz w:val="24"/>
          <w:szCs w:val="24"/>
          <w:lang w:eastAsia="hr-HR"/>
        </w:rPr>
        <w:t>Vukovićeve</w:t>
      </w:r>
      <w:proofErr w:type="spellEnd"/>
      <w:r w:rsidRPr="00CA51C4">
        <w:rPr>
          <w:rFonts w:ascii="Arial" w:eastAsia="Times New Roman" w:hAnsi="Arial" w:cs="Arial"/>
          <w:bCs/>
          <w:sz w:val="24"/>
          <w:szCs w:val="24"/>
          <w:lang w:eastAsia="hr-HR"/>
        </w:rPr>
        <w:t xml:space="preserve"> i Cesarčeve ulice?</w:t>
      </w:r>
    </w:p>
    <w:p w14:paraId="1897143A" w14:textId="77777777" w:rsidR="00E864DD" w:rsidRDefault="00E864DD" w:rsidP="00422A75">
      <w:pPr>
        <w:jc w:val="both"/>
        <w:rPr>
          <w:rFonts w:ascii="Arial" w:hAnsi="Arial" w:cs="Arial"/>
          <w:sz w:val="24"/>
          <w:szCs w:val="24"/>
        </w:rPr>
      </w:pPr>
    </w:p>
    <w:p w14:paraId="5C4D7994" w14:textId="2E7CFA9D" w:rsidR="007C075A" w:rsidRDefault="007C075A" w:rsidP="00E864DD">
      <w:pPr>
        <w:spacing w:line="276" w:lineRule="auto"/>
        <w:ind w:left="708"/>
        <w:jc w:val="both"/>
        <w:rPr>
          <w:rFonts w:ascii="Arial" w:hAnsi="Arial" w:cs="Arial"/>
          <w:sz w:val="24"/>
          <w:szCs w:val="24"/>
        </w:rPr>
      </w:pPr>
      <w:r w:rsidRPr="00E864DD">
        <w:rPr>
          <w:rFonts w:ascii="Arial" w:hAnsi="Arial" w:cs="Arial"/>
          <w:b/>
          <w:bCs/>
          <w:sz w:val="24"/>
          <w:szCs w:val="24"/>
        </w:rPr>
        <w:t>Marko Friščić</w:t>
      </w:r>
      <w:r>
        <w:rPr>
          <w:rFonts w:ascii="Arial" w:hAnsi="Arial" w:cs="Arial"/>
          <w:sz w:val="24"/>
          <w:szCs w:val="24"/>
        </w:rPr>
        <w:t xml:space="preserve">: </w:t>
      </w:r>
      <w:r w:rsidR="00F40929">
        <w:rPr>
          <w:rFonts w:ascii="Arial" w:hAnsi="Arial" w:cs="Arial"/>
          <w:sz w:val="24"/>
          <w:szCs w:val="24"/>
        </w:rPr>
        <w:t>Čisto da podsjetim, s tim projektom smo počeli prošle godine. Lokacijska dozvola je već odavno ishođena i glavni projekt je predan na građevinsku dozvolu, pregledan je. Međutim, dozvolu ne možemo dobiti dok ne riješimo imovinsko pravne odnose. Već dio otkupa zemljišta je riješen, ostale su nam dvije parcele koje su u vlasništvu iste privatne osobe koja odbija potpisati ugovor. Pokušali smo s njom u više navrata naći neko rješenje,</w:t>
      </w:r>
      <w:r w:rsidR="006C20FC">
        <w:rPr>
          <w:rFonts w:ascii="Arial" w:hAnsi="Arial" w:cs="Arial"/>
          <w:sz w:val="24"/>
          <w:szCs w:val="24"/>
        </w:rPr>
        <w:t xml:space="preserve"> nekakav</w:t>
      </w:r>
      <w:r w:rsidR="00F40929">
        <w:rPr>
          <w:rFonts w:ascii="Arial" w:hAnsi="Arial" w:cs="Arial"/>
          <w:sz w:val="24"/>
          <w:szCs w:val="24"/>
        </w:rPr>
        <w:t xml:space="preserve"> kompromis</w:t>
      </w:r>
      <w:r w:rsidR="006C20FC">
        <w:rPr>
          <w:rFonts w:ascii="Arial" w:hAnsi="Arial" w:cs="Arial"/>
          <w:sz w:val="24"/>
          <w:szCs w:val="24"/>
        </w:rPr>
        <w:t>, međutim zahtjevi s kojima je gospođa pristupila</w:t>
      </w:r>
      <w:r w:rsidR="008539A5">
        <w:rPr>
          <w:rFonts w:ascii="Arial" w:hAnsi="Arial" w:cs="Arial"/>
          <w:sz w:val="24"/>
          <w:szCs w:val="24"/>
        </w:rPr>
        <w:t>,</w:t>
      </w:r>
      <w:r w:rsidR="00F40929">
        <w:rPr>
          <w:rFonts w:ascii="Arial" w:hAnsi="Arial" w:cs="Arial"/>
          <w:sz w:val="24"/>
          <w:szCs w:val="24"/>
        </w:rPr>
        <w:t xml:space="preserve">  po našoj procjeni i procjeni projektanta</w:t>
      </w:r>
      <w:r w:rsidR="008539A5">
        <w:rPr>
          <w:rFonts w:ascii="Arial" w:hAnsi="Arial" w:cs="Arial"/>
          <w:sz w:val="24"/>
          <w:szCs w:val="24"/>
        </w:rPr>
        <w:t>,</w:t>
      </w:r>
      <w:r w:rsidR="00F40929">
        <w:rPr>
          <w:rFonts w:ascii="Arial" w:hAnsi="Arial" w:cs="Arial"/>
          <w:sz w:val="24"/>
          <w:szCs w:val="24"/>
        </w:rPr>
        <w:t xml:space="preserve"> neprihvatljivi</w:t>
      </w:r>
      <w:r w:rsidR="008539A5">
        <w:rPr>
          <w:rFonts w:ascii="Arial" w:hAnsi="Arial" w:cs="Arial"/>
          <w:sz w:val="24"/>
          <w:szCs w:val="24"/>
        </w:rPr>
        <w:t xml:space="preserve"> su</w:t>
      </w:r>
      <w:r w:rsidR="006C20FC">
        <w:rPr>
          <w:rFonts w:ascii="Arial" w:hAnsi="Arial" w:cs="Arial"/>
          <w:sz w:val="24"/>
          <w:szCs w:val="24"/>
        </w:rPr>
        <w:t xml:space="preserve"> i iziskivali bi dodatne financijske iznose u čitavom projektu koji bi išao na teret </w:t>
      </w:r>
      <w:r w:rsidR="008539A5">
        <w:rPr>
          <w:rFonts w:ascii="Arial" w:hAnsi="Arial" w:cs="Arial"/>
          <w:sz w:val="24"/>
          <w:szCs w:val="24"/>
        </w:rPr>
        <w:t>G</w:t>
      </w:r>
      <w:r w:rsidR="006C20FC">
        <w:rPr>
          <w:rFonts w:ascii="Arial" w:hAnsi="Arial" w:cs="Arial"/>
          <w:sz w:val="24"/>
          <w:szCs w:val="24"/>
        </w:rPr>
        <w:t>rada, a samim time i svih građana. Pokrenuli smo postupak izvlaštenja koji je</w:t>
      </w:r>
      <w:r w:rsidR="008539A5">
        <w:rPr>
          <w:rFonts w:ascii="Arial" w:hAnsi="Arial" w:cs="Arial"/>
          <w:sz w:val="24"/>
          <w:szCs w:val="24"/>
        </w:rPr>
        <w:t xml:space="preserve"> u</w:t>
      </w:r>
      <w:r w:rsidR="006C20FC">
        <w:rPr>
          <w:rFonts w:ascii="Arial" w:hAnsi="Arial" w:cs="Arial"/>
          <w:sz w:val="24"/>
          <w:szCs w:val="24"/>
        </w:rPr>
        <w:t xml:space="preserve"> procesu, koji ima zakonske rokove koje moramo ispoštovati. Nadam se da će u dogledno vrijeme to biti riješeno. Koliko znam gospođa trenutno treba odabrati dva ili tri neovisna sudsk</w:t>
      </w:r>
      <w:r w:rsidR="008539A5">
        <w:rPr>
          <w:rFonts w:ascii="Arial" w:hAnsi="Arial" w:cs="Arial"/>
          <w:sz w:val="24"/>
          <w:szCs w:val="24"/>
        </w:rPr>
        <w:t>a</w:t>
      </w:r>
      <w:r w:rsidR="006C20FC">
        <w:rPr>
          <w:rFonts w:ascii="Arial" w:hAnsi="Arial" w:cs="Arial"/>
          <w:sz w:val="24"/>
          <w:szCs w:val="24"/>
        </w:rPr>
        <w:t xml:space="preserve"> vještaka koji će napraviti procjenu i dalje to onda ide nekim svojim tokom. Čim otkup zemljišta po izvlaštenju bude izvršen i ishođena građevinska dozvola, nastavljamo dalje s projektom i sa samom izgradnjom.</w:t>
      </w:r>
    </w:p>
    <w:p w14:paraId="02D62FB6" w14:textId="27AA3F3C" w:rsidR="006C20FC" w:rsidRDefault="006C20FC" w:rsidP="00422A75">
      <w:pPr>
        <w:jc w:val="both"/>
        <w:rPr>
          <w:rFonts w:ascii="Arial" w:hAnsi="Arial" w:cs="Arial"/>
          <w:sz w:val="24"/>
          <w:szCs w:val="24"/>
        </w:rPr>
      </w:pPr>
    </w:p>
    <w:p w14:paraId="49489E8A" w14:textId="621FDCAE" w:rsidR="00E864DD" w:rsidRPr="00E864DD" w:rsidRDefault="00E864DD" w:rsidP="00EE25C8">
      <w:pPr>
        <w:pStyle w:val="Odlomakpopisa"/>
        <w:numPr>
          <w:ilvl w:val="0"/>
          <w:numId w:val="1"/>
        </w:numPr>
        <w:spacing w:line="276" w:lineRule="auto"/>
        <w:jc w:val="both"/>
        <w:rPr>
          <w:rFonts w:ascii="Arial" w:hAnsi="Arial" w:cs="Arial"/>
          <w:sz w:val="24"/>
          <w:szCs w:val="24"/>
        </w:rPr>
      </w:pPr>
      <w:r w:rsidRPr="00E864DD">
        <w:rPr>
          <w:rFonts w:ascii="Arial" w:eastAsia="Times New Roman" w:hAnsi="Arial" w:cs="Arial"/>
          <w:b/>
          <w:sz w:val="24"/>
          <w:szCs w:val="24"/>
          <w:lang w:eastAsia="hr-HR"/>
        </w:rPr>
        <w:t xml:space="preserve">Goran </w:t>
      </w:r>
      <w:proofErr w:type="spellStart"/>
      <w:r w:rsidRPr="00E864DD">
        <w:rPr>
          <w:rFonts w:ascii="Arial" w:eastAsia="Times New Roman" w:hAnsi="Arial" w:cs="Arial"/>
          <w:b/>
          <w:sz w:val="24"/>
          <w:szCs w:val="24"/>
          <w:lang w:eastAsia="hr-HR"/>
        </w:rPr>
        <w:t>Spasojević</w:t>
      </w:r>
      <w:proofErr w:type="spellEnd"/>
      <w:r w:rsidRPr="00E864DD">
        <w:rPr>
          <w:rFonts w:ascii="Arial" w:eastAsia="Times New Roman" w:hAnsi="Arial" w:cs="Arial"/>
          <w:b/>
          <w:sz w:val="24"/>
          <w:szCs w:val="24"/>
          <w:lang w:eastAsia="hr-HR"/>
        </w:rPr>
        <w:t xml:space="preserve">:  </w:t>
      </w:r>
      <w:r w:rsidRPr="00E864DD">
        <w:rPr>
          <w:rFonts w:ascii="Arial" w:eastAsia="Times New Roman" w:hAnsi="Arial" w:cs="Arial"/>
          <w:bCs/>
          <w:sz w:val="24"/>
          <w:szCs w:val="24"/>
          <w:lang w:eastAsia="hr-HR"/>
        </w:rPr>
        <w:t>Je li riješen otkup zemljišta i kada će početi radovi na izgradnji novog dijela groblja te izgradnji parkirališta? Hoće li novo groblje imati prostor predviđen  za ukop urni?</w:t>
      </w:r>
    </w:p>
    <w:p w14:paraId="7F7C6B90" w14:textId="77777777" w:rsidR="00E864DD" w:rsidRDefault="00E864DD" w:rsidP="00422A75">
      <w:pPr>
        <w:jc w:val="both"/>
        <w:rPr>
          <w:rFonts w:ascii="Arial" w:hAnsi="Arial" w:cs="Arial"/>
          <w:sz w:val="24"/>
          <w:szCs w:val="24"/>
        </w:rPr>
      </w:pPr>
    </w:p>
    <w:p w14:paraId="5315798C" w14:textId="1F324797" w:rsidR="006C20FC" w:rsidRDefault="006C20FC" w:rsidP="00E864DD">
      <w:pPr>
        <w:spacing w:line="276" w:lineRule="auto"/>
        <w:ind w:left="708"/>
        <w:jc w:val="both"/>
        <w:rPr>
          <w:rFonts w:ascii="Arial" w:hAnsi="Arial" w:cs="Arial"/>
          <w:sz w:val="24"/>
          <w:szCs w:val="24"/>
        </w:rPr>
      </w:pPr>
      <w:r w:rsidRPr="00E864DD">
        <w:rPr>
          <w:rFonts w:ascii="Arial" w:hAnsi="Arial" w:cs="Arial"/>
          <w:b/>
          <w:bCs/>
          <w:sz w:val="24"/>
          <w:szCs w:val="24"/>
        </w:rPr>
        <w:t>Marko Friščić</w:t>
      </w:r>
      <w:r>
        <w:rPr>
          <w:rFonts w:ascii="Arial" w:hAnsi="Arial" w:cs="Arial"/>
          <w:sz w:val="24"/>
          <w:szCs w:val="24"/>
        </w:rPr>
        <w:t>:</w:t>
      </w:r>
      <w:r w:rsidR="001011C0">
        <w:rPr>
          <w:rFonts w:ascii="Arial" w:hAnsi="Arial" w:cs="Arial"/>
          <w:sz w:val="24"/>
          <w:szCs w:val="24"/>
        </w:rPr>
        <w:t xml:space="preserve"> Dio zemljišta je već otkupljen. Mislim da se čeka još dva vlasnika kojima je upućen poziv, to su ljudi koji rade u inozemstvu pa treba vremena da se odazov</w:t>
      </w:r>
      <w:r w:rsidR="008539A5">
        <w:rPr>
          <w:rFonts w:ascii="Arial" w:hAnsi="Arial" w:cs="Arial"/>
          <w:sz w:val="24"/>
          <w:szCs w:val="24"/>
        </w:rPr>
        <w:t>u</w:t>
      </w:r>
      <w:r w:rsidR="001011C0">
        <w:rPr>
          <w:rFonts w:ascii="Arial" w:hAnsi="Arial" w:cs="Arial"/>
          <w:sz w:val="24"/>
          <w:szCs w:val="24"/>
        </w:rPr>
        <w:t>. Ne bi trebalo biti problema, nismo imali indikacija da bi se ljudi protivili otkupu zemljišta. Projekt cjelovitog uređenja groblja je trenutno na lokacijskoj dozvoli. Također se radi glavni projekt za uređenje gornje</w:t>
      </w:r>
      <w:r w:rsidR="008539A5">
        <w:rPr>
          <w:rFonts w:ascii="Arial" w:hAnsi="Arial" w:cs="Arial"/>
          <w:sz w:val="24"/>
          <w:szCs w:val="24"/>
        </w:rPr>
        <w:t>g</w:t>
      </w:r>
      <w:r w:rsidR="001011C0">
        <w:rPr>
          <w:rFonts w:ascii="Arial" w:hAnsi="Arial" w:cs="Arial"/>
          <w:sz w:val="24"/>
          <w:szCs w:val="24"/>
        </w:rPr>
        <w:t xml:space="preserve"> dijela groblja uz cestu. Jedan </w:t>
      </w:r>
      <w:proofErr w:type="spellStart"/>
      <w:r w:rsidR="001011C0">
        <w:rPr>
          <w:rFonts w:ascii="Arial" w:hAnsi="Arial" w:cs="Arial"/>
          <w:sz w:val="24"/>
          <w:szCs w:val="24"/>
        </w:rPr>
        <w:t>kolumbarijski</w:t>
      </w:r>
      <w:proofErr w:type="spellEnd"/>
      <w:r w:rsidR="001011C0">
        <w:rPr>
          <w:rFonts w:ascii="Arial" w:hAnsi="Arial" w:cs="Arial"/>
          <w:sz w:val="24"/>
          <w:szCs w:val="24"/>
        </w:rPr>
        <w:t xml:space="preserve"> zid predviđen je za ukop urni, 130 – 150 </w:t>
      </w:r>
      <w:r w:rsidR="001011C0">
        <w:rPr>
          <w:rFonts w:ascii="Arial" w:hAnsi="Arial" w:cs="Arial"/>
          <w:sz w:val="24"/>
          <w:szCs w:val="24"/>
        </w:rPr>
        <w:lastRenderedPageBreak/>
        <w:t>komada kapaciteta, ovisno o tome kako će statičari procijeniti koliki dio zida treba osta</w:t>
      </w:r>
      <w:r w:rsidR="008539A5">
        <w:rPr>
          <w:rFonts w:ascii="Arial" w:hAnsi="Arial" w:cs="Arial"/>
          <w:sz w:val="24"/>
          <w:szCs w:val="24"/>
        </w:rPr>
        <w:t>vi</w:t>
      </w:r>
      <w:r w:rsidR="001011C0">
        <w:rPr>
          <w:rFonts w:ascii="Arial" w:hAnsi="Arial" w:cs="Arial"/>
          <w:sz w:val="24"/>
          <w:szCs w:val="24"/>
        </w:rPr>
        <w:t>ti za nosivu konstrukciju.</w:t>
      </w:r>
    </w:p>
    <w:p w14:paraId="59D00EDE" w14:textId="1ACBA338" w:rsidR="001011C0" w:rsidRDefault="001011C0" w:rsidP="00422A75">
      <w:pPr>
        <w:jc w:val="both"/>
        <w:rPr>
          <w:rFonts w:ascii="Arial" w:hAnsi="Arial" w:cs="Arial"/>
          <w:sz w:val="24"/>
          <w:szCs w:val="24"/>
        </w:rPr>
      </w:pPr>
    </w:p>
    <w:p w14:paraId="126B151A" w14:textId="22033203" w:rsidR="00E864DD" w:rsidRDefault="00E864DD" w:rsidP="00EE25C8">
      <w:pPr>
        <w:pStyle w:val="Bezproreda"/>
        <w:numPr>
          <w:ilvl w:val="0"/>
          <w:numId w:val="1"/>
        </w:numPr>
        <w:spacing w:line="276" w:lineRule="auto"/>
        <w:jc w:val="both"/>
        <w:rPr>
          <w:rFonts w:ascii="Arial" w:eastAsia="Times New Roman" w:hAnsi="Arial" w:cs="Arial"/>
          <w:bCs/>
          <w:sz w:val="24"/>
          <w:szCs w:val="24"/>
          <w:lang w:eastAsia="hr-HR"/>
        </w:rPr>
      </w:pPr>
      <w:r>
        <w:rPr>
          <w:rFonts w:ascii="Arial" w:eastAsia="Times New Roman" w:hAnsi="Arial" w:cs="Arial"/>
          <w:b/>
          <w:sz w:val="24"/>
          <w:szCs w:val="24"/>
          <w:lang w:eastAsia="hr-HR"/>
        </w:rPr>
        <w:t xml:space="preserve">Goran </w:t>
      </w:r>
      <w:proofErr w:type="spellStart"/>
      <w:r>
        <w:rPr>
          <w:rFonts w:ascii="Arial" w:eastAsia="Times New Roman" w:hAnsi="Arial" w:cs="Arial"/>
          <w:b/>
          <w:sz w:val="24"/>
          <w:szCs w:val="24"/>
          <w:lang w:eastAsia="hr-HR"/>
        </w:rPr>
        <w:t>Spasojević</w:t>
      </w:r>
      <w:proofErr w:type="spellEnd"/>
      <w:r>
        <w:rPr>
          <w:rFonts w:ascii="Arial" w:eastAsia="Times New Roman" w:hAnsi="Arial" w:cs="Arial"/>
          <w:b/>
          <w:sz w:val="24"/>
          <w:szCs w:val="24"/>
          <w:lang w:eastAsia="hr-HR"/>
        </w:rPr>
        <w:t xml:space="preserve">: </w:t>
      </w:r>
      <w:r w:rsidRPr="00CA51C4">
        <w:rPr>
          <w:rFonts w:ascii="Arial" w:eastAsia="Times New Roman" w:hAnsi="Arial" w:cs="Arial"/>
          <w:bCs/>
          <w:sz w:val="24"/>
          <w:szCs w:val="24"/>
          <w:lang w:eastAsia="hr-HR"/>
        </w:rPr>
        <w:t>Skori novi stanovnici građevinske zone Gmajna pitaju se hoće li Grad, mak</w:t>
      </w:r>
      <w:r>
        <w:rPr>
          <w:rFonts w:ascii="Arial" w:eastAsia="Times New Roman" w:hAnsi="Arial" w:cs="Arial"/>
          <w:bCs/>
          <w:sz w:val="24"/>
          <w:szCs w:val="24"/>
          <w:lang w:eastAsia="hr-HR"/>
        </w:rPr>
        <w:t>ar</w:t>
      </w:r>
      <w:r w:rsidRPr="00CA51C4">
        <w:rPr>
          <w:rFonts w:ascii="Arial" w:eastAsia="Times New Roman" w:hAnsi="Arial" w:cs="Arial"/>
          <w:bCs/>
          <w:sz w:val="24"/>
          <w:szCs w:val="24"/>
          <w:lang w:eastAsia="hr-HR"/>
        </w:rPr>
        <w:t xml:space="preserve"> i privremenim rješenje, riješiti pitanje oborinske odvodnje na tom području?</w:t>
      </w:r>
    </w:p>
    <w:p w14:paraId="1141551E" w14:textId="77777777" w:rsidR="00E864DD" w:rsidRDefault="00E864DD" w:rsidP="00422A75">
      <w:pPr>
        <w:jc w:val="both"/>
        <w:rPr>
          <w:rFonts w:ascii="Arial" w:hAnsi="Arial" w:cs="Arial"/>
          <w:sz w:val="24"/>
          <w:szCs w:val="24"/>
        </w:rPr>
      </w:pPr>
    </w:p>
    <w:p w14:paraId="652A0F2C" w14:textId="3137C719" w:rsidR="005B75DA" w:rsidRDefault="001011C0" w:rsidP="00E864DD">
      <w:pPr>
        <w:spacing w:line="276" w:lineRule="auto"/>
        <w:ind w:left="708"/>
        <w:jc w:val="both"/>
        <w:rPr>
          <w:rFonts w:ascii="Arial" w:hAnsi="Arial" w:cs="Arial"/>
          <w:sz w:val="24"/>
          <w:szCs w:val="24"/>
        </w:rPr>
      </w:pPr>
      <w:r w:rsidRPr="00E864DD">
        <w:rPr>
          <w:rFonts w:ascii="Arial" w:hAnsi="Arial" w:cs="Arial"/>
          <w:b/>
          <w:bCs/>
          <w:sz w:val="24"/>
          <w:szCs w:val="24"/>
        </w:rPr>
        <w:t>Marko Friščić</w:t>
      </w:r>
      <w:r>
        <w:rPr>
          <w:rFonts w:ascii="Arial" w:hAnsi="Arial" w:cs="Arial"/>
          <w:sz w:val="24"/>
          <w:szCs w:val="24"/>
        </w:rPr>
        <w:t>:</w:t>
      </w:r>
      <w:r w:rsidR="00016D8F">
        <w:rPr>
          <w:rFonts w:ascii="Arial" w:hAnsi="Arial" w:cs="Arial"/>
          <w:sz w:val="24"/>
          <w:szCs w:val="24"/>
        </w:rPr>
        <w:t xml:space="preserve"> Vlasnici </w:t>
      </w:r>
      <w:r w:rsidR="00C3035B">
        <w:rPr>
          <w:rFonts w:ascii="Arial" w:hAnsi="Arial" w:cs="Arial"/>
          <w:sz w:val="24"/>
          <w:szCs w:val="24"/>
        </w:rPr>
        <w:t xml:space="preserve">isto </w:t>
      </w:r>
      <w:r w:rsidR="00016D8F">
        <w:rPr>
          <w:rFonts w:ascii="Arial" w:hAnsi="Arial" w:cs="Arial"/>
          <w:sz w:val="24"/>
          <w:szCs w:val="24"/>
        </w:rPr>
        <w:t>moraju biti svjesni da su pioniri na tom području grada</w:t>
      </w:r>
      <w:r w:rsidR="00C3035B">
        <w:rPr>
          <w:rFonts w:ascii="Arial" w:hAnsi="Arial" w:cs="Arial"/>
          <w:sz w:val="24"/>
          <w:szCs w:val="24"/>
        </w:rPr>
        <w:t>,</w:t>
      </w:r>
      <w:r w:rsidR="00016D8F">
        <w:rPr>
          <w:rFonts w:ascii="Arial" w:hAnsi="Arial" w:cs="Arial"/>
          <w:sz w:val="24"/>
          <w:szCs w:val="24"/>
        </w:rPr>
        <w:t xml:space="preserve"> tek kreću s izgradnjom. U postupku smo ishođenja lokacijske dozvole za prometnu infrastrukturu, nakon toga moramo krenuti s građevinskim dozvolama. Trebat će neko vrijeme da se </w:t>
      </w:r>
      <w:r w:rsidR="00C3035B">
        <w:rPr>
          <w:rFonts w:ascii="Arial" w:hAnsi="Arial" w:cs="Arial"/>
          <w:sz w:val="24"/>
          <w:szCs w:val="24"/>
        </w:rPr>
        <w:t xml:space="preserve">to izvede, prije svega podzemna infrastruktura, </w:t>
      </w:r>
      <w:r w:rsidR="00016D8F">
        <w:rPr>
          <w:rFonts w:ascii="Arial" w:hAnsi="Arial" w:cs="Arial"/>
          <w:sz w:val="24"/>
          <w:szCs w:val="24"/>
        </w:rPr>
        <w:t>DTK mreža, kanalizacija</w:t>
      </w:r>
      <w:r w:rsidR="00C3035B">
        <w:rPr>
          <w:rFonts w:ascii="Arial" w:hAnsi="Arial" w:cs="Arial"/>
          <w:sz w:val="24"/>
          <w:szCs w:val="24"/>
        </w:rPr>
        <w:t xml:space="preserve">, voda, struja i sve ostalo. Nakon toga ići ćemo u prvoj fazi sa šljunčanim cestovnim površinama,  kad se steknu uvjeti za to i ukoliko nam  proračun bude to dozvoljavao uredit ćemo čitavu zonu po uzoru na Zonu C3, na Preradovićevu ulicu. Do tada pokušat ćemo interventno nešto riješiti s odvodnjom, tamo je veliki problem, pogotovo kod ove prve dvije kuće u  produžetku Vrtne ulice.  Koliko su mi prenijeli iz odjela za </w:t>
      </w:r>
      <w:proofErr w:type="spellStart"/>
      <w:r w:rsidR="00C3035B">
        <w:rPr>
          <w:rFonts w:ascii="Arial" w:hAnsi="Arial" w:cs="Arial"/>
          <w:sz w:val="24"/>
          <w:szCs w:val="24"/>
        </w:rPr>
        <w:t>komunal</w:t>
      </w:r>
      <w:proofErr w:type="spellEnd"/>
      <w:r w:rsidR="00C3035B">
        <w:rPr>
          <w:rFonts w:ascii="Arial" w:hAnsi="Arial" w:cs="Arial"/>
          <w:sz w:val="24"/>
          <w:szCs w:val="24"/>
        </w:rPr>
        <w:t xml:space="preserve">, </w:t>
      </w:r>
      <w:r w:rsidR="00FF1BB2">
        <w:rPr>
          <w:rFonts w:ascii="Arial" w:hAnsi="Arial" w:cs="Arial"/>
          <w:sz w:val="24"/>
          <w:szCs w:val="24"/>
        </w:rPr>
        <w:t>v</w:t>
      </w:r>
      <w:r w:rsidR="00C3035B">
        <w:rPr>
          <w:rFonts w:ascii="Arial" w:hAnsi="Arial" w:cs="Arial"/>
          <w:sz w:val="24"/>
          <w:szCs w:val="24"/>
        </w:rPr>
        <w:t>eć je bilo nekakvih dogovora s vlasnicima privatni</w:t>
      </w:r>
      <w:r w:rsidR="00361069">
        <w:rPr>
          <w:rFonts w:ascii="Arial" w:hAnsi="Arial" w:cs="Arial"/>
          <w:sz w:val="24"/>
          <w:szCs w:val="24"/>
        </w:rPr>
        <w:t>h</w:t>
      </w:r>
      <w:r w:rsidR="00C3035B">
        <w:rPr>
          <w:rFonts w:ascii="Arial" w:hAnsi="Arial" w:cs="Arial"/>
          <w:sz w:val="24"/>
          <w:szCs w:val="24"/>
        </w:rPr>
        <w:t xml:space="preserve"> parcela s o</w:t>
      </w:r>
      <w:r w:rsidR="00361069">
        <w:rPr>
          <w:rFonts w:ascii="Arial" w:hAnsi="Arial" w:cs="Arial"/>
          <w:sz w:val="24"/>
          <w:szCs w:val="24"/>
        </w:rPr>
        <w:t>b</w:t>
      </w:r>
      <w:r w:rsidR="00C3035B">
        <w:rPr>
          <w:rFonts w:ascii="Arial" w:hAnsi="Arial" w:cs="Arial"/>
          <w:sz w:val="24"/>
          <w:szCs w:val="24"/>
        </w:rPr>
        <w:t xml:space="preserve">zirom da kanal mora proći po granici ceste koja je u vlasništvu </w:t>
      </w:r>
      <w:r w:rsidR="00361069">
        <w:rPr>
          <w:rFonts w:ascii="Arial" w:hAnsi="Arial" w:cs="Arial"/>
          <w:sz w:val="24"/>
          <w:szCs w:val="24"/>
        </w:rPr>
        <w:t>G</w:t>
      </w:r>
      <w:r w:rsidR="00C3035B">
        <w:rPr>
          <w:rFonts w:ascii="Arial" w:hAnsi="Arial" w:cs="Arial"/>
          <w:sz w:val="24"/>
          <w:szCs w:val="24"/>
        </w:rPr>
        <w:t>rada</w:t>
      </w:r>
      <w:r w:rsidR="00361069">
        <w:rPr>
          <w:rFonts w:ascii="Arial" w:hAnsi="Arial" w:cs="Arial"/>
          <w:sz w:val="24"/>
          <w:szCs w:val="24"/>
        </w:rPr>
        <w:t xml:space="preserve"> </w:t>
      </w:r>
      <w:r w:rsidR="00C3035B">
        <w:rPr>
          <w:rFonts w:ascii="Arial" w:hAnsi="Arial" w:cs="Arial"/>
          <w:sz w:val="24"/>
          <w:szCs w:val="24"/>
        </w:rPr>
        <w:t>i privatn</w:t>
      </w:r>
      <w:r w:rsidR="005B75DA">
        <w:rPr>
          <w:rFonts w:ascii="Arial" w:hAnsi="Arial" w:cs="Arial"/>
          <w:sz w:val="24"/>
          <w:szCs w:val="24"/>
        </w:rPr>
        <w:t>e</w:t>
      </w:r>
      <w:r w:rsidR="00C3035B">
        <w:rPr>
          <w:rFonts w:ascii="Arial" w:hAnsi="Arial" w:cs="Arial"/>
          <w:sz w:val="24"/>
          <w:szCs w:val="24"/>
        </w:rPr>
        <w:t xml:space="preserve"> parcele. U to</w:t>
      </w:r>
      <w:r w:rsidR="005B75DA">
        <w:rPr>
          <w:rFonts w:ascii="Arial" w:hAnsi="Arial" w:cs="Arial"/>
          <w:sz w:val="24"/>
          <w:szCs w:val="24"/>
        </w:rPr>
        <w:t xml:space="preserve"> vrijeme vlasnici baš i nisu bili suglasni da se kopa po njihovom zemljištu, ali pokušat ćemo nekako te odnose </w:t>
      </w:r>
      <w:proofErr w:type="spellStart"/>
      <w:r w:rsidR="005B75DA">
        <w:rPr>
          <w:rFonts w:ascii="Arial" w:hAnsi="Arial" w:cs="Arial"/>
          <w:sz w:val="24"/>
          <w:szCs w:val="24"/>
        </w:rPr>
        <w:t>zanoviti</w:t>
      </w:r>
      <w:proofErr w:type="spellEnd"/>
      <w:r w:rsidR="005B75DA">
        <w:rPr>
          <w:rFonts w:ascii="Arial" w:hAnsi="Arial" w:cs="Arial"/>
          <w:sz w:val="24"/>
          <w:szCs w:val="24"/>
        </w:rPr>
        <w:t>, možda su ljudi promijenili mišljenje pa da uspijemo privremeno nešto riješiti dokle ne krenemo s cjelovitim projektom.</w:t>
      </w:r>
    </w:p>
    <w:p w14:paraId="7721157D" w14:textId="77777777" w:rsidR="00E864DD" w:rsidRDefault="00E864DD" w:rsidP="00422A75">
      <w:pPr>
        <w:jc w:val="both"/>
        <w:rPr>
          <w:rFonts w:ascii="Arial" w:eastAsia="Times New Roman" w:hAnsi="Arial" w:cs="Arial"/>
          <w:b/>
          <w:sz w:val="24"/>
          <w:szCs w:val="24"/>
          <w:lang w:eastAsia="hr-HR"/>
        </w:rPr>
      </w:pPr>
    </w:p>
    <w:p w14:paraId="0157761A" w14:textId="316C92B2" w:rsidR="005B75DA" w:rsidRPr="00154B1A" w:rsidRDefault="00E864DD" w:rsidP="00EE25C8">
      <w:pPr>
        <w:pStyle w:val="Odlomakpopisa"/>
        <w:numPr>
          <w:ilvl w:val="0"/>
          <w:numId w:val="1"/>
        </w:numPr>
        <w:spacing w:line="276" w:lineRule="auto"/>
        <w:jc w:val="both"/>
        <w:rPr>
          <w:rFonts w:ascii="Arial" w:hAnsi="Arial" w:cs="Arial"/>
          <w:sz w:val="24"/>
          <w:szCs w:val="24"/>
        </w:rPr>
      </w:pPr>
      <w:r w:rsidRPr="00E864DD">
        <w:rPr>
          <w:rFonts w:ascii="Arial" w:eastAsia="Times New Roman" w:hAnsi="Arial" w:cs="Arial"/>
          <w:b/>
          <w:sz w:val="24"/>
          <w:szCs w:val="24"/>
          <w:lang w:eastAsia="hr-HR"/>
        </w:rPr>
        <w:t xml:space="preserve">Nikola Sedlar: </w:t>
      </w:r>
      <w:r w:rsidR="00B2158A" w:rsidRPr="00154B1A">
        <w:rPr>
          <w:rFonts w:ascii="Arial" w:eastAsia="Times New Roman" w:hAnsi="Arial" w:cs="Arial"/>
          <w:bCs/>
          <w:sz w:val="24"/>
          <w:szCs w:val="24"/>
          <w:lang w:eastAsia="hr-HR"/>
        </w:rPr>
        <w:t>Pitanje se odnosi na</w:t>
      </w:r>
      <w:r w:rsidR="00154B1A">
        <w:rPr>
          <w:rFonts w:ascii="Arial" w:eastAsia="Times New Roman" w:hAnsi="Arial" w:cs="Arial"/>
          <w:b/>
          <w:sz w:val="24"/>
          <w:szCs w:val="24"/>
          <w:lang w:eastAsia="hr-HR"/>
        </w:rPr>
        <w:t xml:space="preserve"> </w:t>
      </w:r>
      <w:r w:rsidRPr="00E864DD">
        <w:rPr>
          <w:rFonts w:ascii="Arial" w:eastAsia="Times New Roman" w:hAnsi="Arial" w:cs="Arial"/>
          <w:bCs/>
          <w:sz w:val="24"/>
          <w:szCs w:val="24"/>
          <w:lang w:eastAsia="hr-HR"/>
        </w:rPr>
        <w:t>Odluk</w:t>
      </w:r>
      <w:r w:rsidR="00154B1A">
        <w:rPr>
          <w:rFonts w:ascii="Arial" w:eastAsia="Times New Roman" w:hAnsi="Arial" w:cs="Arial"/>
          <w:bCs/>
          <w:sz w:val="24"/>
          <w:szCs w:val="24"/>
          <w:lang w:eastAsia="hr-HR"/>
        </w:rPr>
        <w:t>u</w:t>
      </w:r>
      <w:r w:rsidRPr="00E864DD">
        <w:rPr>
          <w:rFonts w:ascii="Arial" w:eastAsia="Times New Roman" w:hAnsi="Arial" w:cs="Arial"/>
          <w:bCs/>
          <w:sz w:val="24"/>
          <w:szCs w:val="24"/>
          <w:lang w:eastAsia="hr-HR"/>
        </w:rPr>
        <w:t xml:space="preserve"> o prodaji zemljišta u vlasništvu Grada Ivanca</w:t>
      </w:r>
      <w:r w:rsidR="00B2158A">
        <w:rPr>
          <w:rFonts w:ascii="Arial" w:eastAsia="Times New Roman" w:hAnsi="Arial" w:cs="Arial"/>
          <w:bCs/>
          <w:sz w:val="24"/>
          <w:szCs w:val="24"/>
          <w:lang w:eastAsia="hr-HR"/>
        </w:rPr>
        <w:t xml:space="preserve">. Naime, na elektronskoj sjednici nismo bili </w:t>
      </w:r>
      <w:r w:rsidR="00154B1A">
        <w:rPr>
          <w:rFonts w:ascii="Arial" w:eastAsia="Times New Roman" w:hAnsi="Arial" w:cs="Arial"/>
          <w:bCs/>
          <w:sz w:val="24"/>
          <w:szCs w:val="24"/>
          <w:lang w:eastAsia="hr-HR"/>
        </w:rPr>
        <w:t>b</w:t>
      </w:r>
      <w:r w:rsidR="00B2158A">
        <w:rPr>
          <w:rFonts w:ascii="Arial" w:eastAsia="Times New Roman" w:hAnsi="Arial" w:cs="Arial"/>
          <w:bCs/>
          <w:sz w:val="24"/>
          <w:szCs w:val="24"/>
          <w:lang w:eastAsia="hr-HR"/>
        </w:rPr>
        <w:t xml:space="preserve">aš svi </w:t>
      </w:r>
      <w:r w:rsidR="00154B1A">
        <w:rPr>
          <w:rFonts w:ascii="Arial" w:eastAsia="Times New Roman" w:hAnsi="Arial" w:cs="Arial"/>
          <w:bCs/>
          <w:sz w:val="24"/>
          <w:szCs w:val="24"/>
          <w:lang w:eastAsia="hr-HR"/>
        </w:rPr>
        <w:t>jednoglasni</w:t>
      </w:r>
      <w:r w:rsidR="00B2158A">
        <w:rPr>
          <w:rFonts w:ascii="Arial" w:eastAsia="Times New Roman" w:hAnsi="Arial" w:cs="Arial"/>
          <w:bCs/>
          <w:sz w:val="24"/>
          <w:szCs w:val="24"/>
          <w:lang w:eastAsia="hr-HR"/>
        </w:rPr>
        <w:t xml:space="preserve"> oko prodaje zemljišta jer smatramo da nema istu težinu zemljište u Lanči</w:t>
      </w:r>
      <w:r w:rsidR="00FF1BB2">
        <w:rPr>
          <w:rFonts w:ascii="Arial" w:eastAsia="Times New Roman" w:hAnsi="Arial" w:cs="Arial"/>
          <w:bCs/>
          <w:sz w:val="24"/>
          <w:szCs w:val="24"/>
          <w:lang w:eastAsia="hr-HR"/>
        </w:rPr>
        <w:t>ć</w:t>
      </w:r>
      <w:r w:rsidR="00B2158A">
        <w:rPr>
          <w:rFonts w:ascii="Arial" w:eastAsia="Times New Roman" w:hAnsi="Arial" w:cs="Arial"/>
          <w:bCs/>
          <w:sz w:val="24"/>
          <w:szCs w:val="24"/>
          <w:lang w:eastAsia="hr-HR"/>
        </w:rPr>
        <w:t xml:space="preserve">u i zemljište kod dječjeg vrtića u </w:t>
      </w:r>
      <w:r w:rsidR="00154B1A">
        <w:rPr>
          <w:rFonts w:ascii="Arial" w:eastAsia="Times New Roman" w:hAnsi="Arial" w:cs="Arial"/>
          <w:bCs/>
          <w:sz w:val="24"/>
          <w:szCs w:val="24"/>
          <w:lang w:eastAsia="hr-HR"/>
        </w:rPr>
        <w:t>I</w:t>
      </w:r>
      <w:r w:rsidR="00B2158A">
        <w:rPr>
          <w:rFonts w:ascii="Arial" w:eastAsia="Times New Roman" w:hAnsi="Arial" w:cs="Arial"/>
          <w:bCs/>
          <w:sz w:val="24"/>
          <w:szCs w:val="24"/>
          <w:lang w:eastAsia="hr-HR"/>
        </w:rPr>
        <w:t xml:space="preserve">vancu, u samom strogom centru </w:t>
      </w:r>
      <w:r w:rsidR="00154B1A">
        <w:rPr>
          <w:rFonts w:ascii="Arial" w:eastAsia="Times New Roman" w:hAnsi="Arial" w:cs="Arial"/>
          <w:bCs/>
          <w:sz w:val="24"/>
          <w:szCs w:val="24"/>
          <w:lang w:eastAsia="hr-HR"/>
        </w:rPr>
        <w:t>I</w:t>
      </w:r>
      <w:r w:rsidR="00B2158A">
        <w:rPr>
          <w:rFonts w:ascii="Arial" w:eastAsia="Times New Roman" w:hAnsi="Arial" w:cs="Arial"/>
          <w:bCs/>
          <w:sz w:val="24"/>
          <w:szCs w:val="24"/>
          <w:lang w:eastAsia="hr-HR"/>
        </w:rPr>
        <w:t>vanca</w:t>
      </w:r>
      <w:r w:rsidR="00154B1A">
        <w:rPr>
          <w:rFonts w:ascii="Arial" w:eastAsia="Times New Roman" w:hAnsi="Arial" w:cs="Arial"/>
          <w:bCs/>
          <w:sz w:val="24"/>
          <w:szCs w:val="24"/>
          <w:lang w:eastAsia="hr-HR"/>
        </w:rPr>
        <w:t>. A</w:t>
      </w:r>
      <w:r w:rsidR="00B2158A">
        <w:rPr>
          <w:rFonts w:ascii="Arial" w:eastAsia="Times New Roman" w:hAnsi="Arial" w:cs="Arial"/>
          <w:bCs/>
          <w:sz w:val="24"/>
          <w:szCs w:val="24"/>
          <w:lang w:eastAsia="hr-HR"/>
        </w:rPr>
        <w:t>li</w:t>
      </w:r>
      <w:r w:rsidR="00154B1A">
        <w:rPr>
          <w:rFonts w:ascii="Arial" w:eastAsia="Times New Roman" w:hAnsi="Arial" w:cs="Arial"/>
          <w:bCs/>
          <w:sz w:val="24"/>
          <w:szCs w:val="24"/>
          <w:lang w:eastAsia="hr-HR"/>
        </w:rPr>
        <w:t>,</w:t>
      </w:r>
      <w:r w:rsidR="00B2158A">
        <w:rPr>
          <w:rFonts w:ascii="Arial" w:eastAsia="Times New Roman" w:hAnsi="Arial" w:cs="Arial"/>
          <w:bCs/>
          <w:sz w:val="24"/>
          <w:szCs w:val="24"/>
          <w:lang w:eastAsia="hr-HR"/>
        </w:rPr>
        <w:t xml:space="preserve"> eto</w:t>
      </w:r>
      <w:r w:rsidR="00154B1A">
        <w:rPr>
          <w:rFonts w:ascii="Arial" w:eastAsia="Times New Roman" w:hAnsi="Arial" w:cs="Arial"/>
          <w:bCs/>
          <w:sz w:val="24"/>
          <w:szCs w:val="24"/>
          <w:lang w:eastAsia="hr-HR"/>
        </w:rPr>
        <w:t>,</w:t>
      </w:r>
      <w:r w:rsidR="00B2158A">
        <w:rPr>
          <w:rFonts w:ascii="Arial" w:eastAsia="Times New Roman" w:hAnsi="Arial" w:cs="Arial"/>
          <w:bCs/>
          <w:sz w:val="24"/>
          <w:szCs w:val="24"/>
          <w:lang w:eastAsia="hr-HR"/>
        </w:rPr>
        <w:t xml:space="preserve"> većinom glasova u </w:t>
      </w:r>
      <w:r w:rsidR="00154B1A">
        <w:rPr>
          <w:rFonts w:ascii="Arial" w:eastAsia="Times New Roman" w:hAnsi="Arial" w:cs="Arial"/>
          <w:bCs/>
          <w:sz w:val="24"/>
          <w:szCs w:val="24"/>
          <w:lang w:eastAsia="hr-HR"/>
        </w:rPr>
        <w:t>G</w:t>
      </w:r>
      <w:r w:rsidR="00B2158A">
        <w:rPr>
          <w:rFonts w:ascii="Arial" w:eastAsia="Times New Roman" w:hAnsi="Arial" w:cs="Arial"/>
          <w:bCs/>
          <w:sz w:val="24"/>
          <w:szCs w:val="24"/>
          <w:lang w:eastAsia="hr-HR"/>
        </w:rPr>
        <w:t>radskom vijeću je ta odluka donijeta. Zanima me u slučaju prodaje zemljišta da li se zna u koju svrhu će se namijeniti ti novci koji će se dobiti od prodaje zemljišta i da li postoji ikakva mogućnost da napokon</w:t>
      </w:r>
      <w:r w:rsidR="00154B1A">
        <w:rPr>
          <w:rFonts w:ascii="Arial" w:eastAsia="Times New Roman" w:hAnsi="Arial" w:cs="Arial"/>
          <w:bCs/>
          <w:sz w:val="24"/>
          <w:szCs w:val="24"/>
          <w:lang w:eastAsia="hr-HR"/>
        </w:rPr>
        <w:t>,</w:t>
      </w:r>
      <w:r w:rsidR="00B2158A">
        <w:rPr>
          <w:rFonts w:ascii="Arial" w:eastAsia="Times New Roman" w:hAnsi="Arial" w:cs="Arial"/>
          <w:bCs/>
          <w:sz w:val="24"/>
          <w:szCs w:val="24"/>
          <w:lang w:eastAsia="hr-HR"/>
        </w:rPr>
        <w:t xml:space="preserve"> nakon dugih niz</w:t>
      </w:r>
      <w:r w:rsidR="00154B1A">
        <w:rPr>
          <w:rFonts w:ascii="Arial" w:eastAsia="Times New Roman" w:hAnsi="Arial" w:cs="Arial"/>
          <w:bCs/>
          <w:sz w:val="24"/>
          <w:szCs w:val="24"/>
          <w:lang w:eastAsia="hr-HR"/>
        </w:rPr>
        <w:t>a</w:t>
      </w:r>
      <w:r w:rsidR="00B2158A">
        <w:rPr>
          <w:rFonts w:ascii="Arial" w:eastAsia="Times New Roman" w:hAnsi="Arial" w:cs="Arial"/>
          <w:bCs/>
          <w:sz w:val="24"/>
          <w:szCs w:val="24"/>
          <w:lang w:eastAsia="hr-HR"/>
        </w:rPr>
        <w:t xml:space="preserve"> godina</w:t>
      </w:r>
      <w:r w:rsidR="00154B1A">
        <w:rPr>
          <w:rFonts w:ascii="Arial" w:eastAsia="Times New Roman" w:hAnsi="Arial" w:cs="Arial"/>
          <w:bCs/>
          <w:sz w:val="24"/>
          <w:szCs w:val="24"/>
          <w:lang w:eastAsia="hr-HR"/>
        </w:rPr>
        <w:t>,</w:t>
      </w:r>
      <w:r w:rsidR="00B2158A">
        <w:rPr>
          <w:rFonts w:ascii="Arial" w:eastAsia="Times New Roman" w:hAnsi="Arial" w:cs="Arial"/>
          <w:bCs/>
          <w:sz w:val="24"/>
          <w:szCs w:val="24"/>
          <w:lang w:eastAsia="hr-HR"/>
        </w:rPr>
        <w:t xml:space="preserve"> </w:t>
      </w:r>
      <w:r w:rsidR="00154B1A">
        <w:rPr>
          <w:rFonts w:ascii="Arial" w:eastAsia="Times New Roman" w:hAnsi="Arial" w:cs="Arial"/>
          <w:bCs/>
          <w:sz w:val="24"/>
          <w:szCs w:val="24"/>
          <w:lang w:eastAsia="hr-HR"/>
        </w:rPr>
        <w:t>M</w:t>
      </w:r>
      <w:r w:rsidR="00B2158A">
        <w:rPr>
          <w:rFonts w:ascii="Arial" w:eastAsia="Times New Roman" w:hAnsi="Arial" w:cs="Arial"/>
          <w:bCs/>
          <w:sz w:val="24"/>
          <w:szCs w:val="24"/>
          <w:lang w:eastAsia="hr-HR"/>
        </w:rPr>
        <w:t xml:space="preserve">jesni odbor </w:t>
      </w:r>
      <w:proofErr w:type="spellStart"/>
      <w:r w:rsidR="00154B1A">
        <w:rPr>
          <w:rFonts w:ascii="Arial" w:eastAsia="Times New Roman" w:hAnsi="Arial" w:cs="Arial"/>
          <w:bCs/>
          <w:sz w:val="24"/>
          <w:szCs w:val="24"/>
          <w:lang w:eastAsia="hr-HR"/>
        </w:rPr>
        <w:t>S</w:t>
      </w:r>
      <w:r w:rsidR="00B2158A">
        <w:rPr>
          <w:rFonts w:ascii="Arial" w:eastAsia="Times New Roman" w:hAnsi="Arial" w:cs="Arial"/>
          <w:bCs/>
          <w:sz w:val="24"/>
          <w:szCs w:val="24"/>
          <w:lang w:eastAsia="hr-HR"/>
        </w:rPr>
        <w:t>tažnjevec</w:t>
      </w:r>
      <w:proofErr w:type="spellEnd"/>
      <w:r w:rsidR="00B2158A">
        <w:rPr>
          <w:rFonts w:ascii="Arial" w:eastAsia="Times New Roman" w:hAnsi="Arial" w:cs="Arial"/>
          <w:bCs/>
          <w:sz w:val="24"/>
          <w:szCs w:val="24"/>
          <w:lang w:eastAsia="hr-HR"/>
        </w:rPr>
        <w:t xml:space="preserve"> i </w:t>
      </w:r>
      <w:proofErr w:type="spellStart"/>
      <w:r w:rsidR="00154B1A">
        <w:rPr>
          <w:rFonts w:ascii="Arial" w:eastAsia="Times New Roman" w:hAnsi="Arial" w:cs="Arial"/>
          <w:bCs/>
          <w:sz w:val="24"/>
          <w:szCs w:val="24"/>
          <w:lang w:eastAsia="hr-HR"/>
        </w:rPr>
        <w:t>S</w:t>
      </w:r>
      <w:r w:rsidR="00B2158A">
        <w:rPr>
          <w:rFonts w:ascii="Arial" w:eastAsia="Times New Roman" w:hAnsi="Arial" w:cs="Arial"/>
          <w:bCs/>
          <w:sz w:val="24"/>
          <w:szCs w:val="24"/>
          <w:lang w:eastAsia="hr-HR"/>
        </w:rPr>
        <w:t>alinovec</w:t>
      </w:r>
      <w:proofErr w:type="spellEnd"/>
      <w:r w:rsidR="00B2158A">
        <w:rPr>
          <w:rFonts w:ascii="Arial" w:eastAsia="Times New Roman" w:hAnsi="Arial" w:cs="Arial"/>
          <w:bCs/>
          <w:sz w:val="24"/>
          <w:szCs w:val="24"/>
          <w:lang w:eastAsia="hr-HR"/>
        </w:rPr>
        <w:t xml:space="preserve"> iz tih sredstava dob</w:t>
      </w:r>
      <w:r w:rsidR="00154B1A">
        <w:rPr>
          <w:rFonts w:ascii="Arial" w:eastAsia="Times New Roman" w:hAnsi="Arial" w:cs="Arial"/>
          <w:bCs/>
          <w:sz w:val="24"/>
          <w:szCs w:val="24"/>
          <w:lang w:eastAsia="hr-HR"/>
        </w:rPr>
        <w:t>e</w:t>
      </w:r>
      <w:r w:rsidR="00B2158A">
        <w:rPr>
          <w:rFonts w:ascii="Arial" w:eastAsia="Times New Roman" w:hAnsi="Arial" w:cs="Arial"/>
          <w:bCs/>
          <w:sz w:val="24"/>
          <w:szCs w:val="24"/>
          <w:lang w:eastAsia="hr-HR"/>
        </w:rPr>
        <w:t xml:space="preserve"> most preko rijeke Bednje, koji se već obećava u tri mandata gradonačelnika Batinića, pa da napokon</w:t>
      </w:r>
      <w:r w:rsidR="00154B1A">
        <w:rPr>
          <w:rFonts w:ascii="Arial" w:eastAsia="Times New Roman" w:hAnsi="Arial" w:cs="Arial"/>
          <w:bCs/>
          <w:sz w:val="24"/>
          <w:szCs w:val="24"/>
          <w:lang w:eastAsia="hr-HR"/>
        </w:rPr>
        <w:t>,</w:t>
      </w:r>
      <w:r w:rsidR="00B2158A">
        <w:rPr>
          <w:rFonts w:ascii="Arial" w:eastAsia="Times New Roman" w:hAnsi="Arial" w:cs="Arial"/>
          <w:bCs/>
          <w:sz w:val="24"/>
          <w:szCs w:val="24"/>
          <w:lang w:eastAsia="hr-HR"/>
        </w:rPr>
        <w:t xml:space="preserve"> ako sad dobijemo direktna sredstava od prodaje zemljišta</w:t>
      </w:r>
      <w:r w:rsidR="00154B1A">
        <w:rPr>
          <w:rFonts w:ascii="Arial" w:eastAsia="Times New Roman" w:hAnsi="Arial" w:cs="Arial"/>
          <w:bCs/>
          <w:sz w:val="24"/>
          <w:szCs w:val="24"/>
          <w:lang w:eastAsia="hr-HR"/>
        </w:rPr>
        <w:t>,</w:t>
      </w:r>
      <w:r w:rsidR="00B2158A">
        <w:rPr>
          <w:rFonts w:ascii="Arial" w:eastAsia="Times New Roman" w:hAnsi="Arial" w:cs="Arial"/>
          <w:bCs/>
          <w:sz w:val="24"/>
          <w:szCs w:val="24"/>
          <w:lang w:eastAsia="hr-HR"/>
        </w:rPr>
        <w:t xml:space="preserve"> da li mogu</w:t>
      </w:r>
      <w:r w:rsidR="00B95FC8">
        <w:rPr>
          <w:rFonts w:ascii="Arial" w:eastAsia="Times New Roman" w:hAnsi="Arial" w:cs="Arial"/>
          <w:bCs/>
          <w:sz w:val="24"/>
          <w:szCs w:val="24"/>
          <w:lang w:eastAsia="hr-HR"/>
        </w:rPr>
        <w:t xml:space="preserve"> ti</w:t>
      </w:r>
      <w:r w:rsidR="00B2158A">
        <w:rPr>
          <w:rFonts w:ascii="Arial" w:eastAsia="Times New Roman" w:hAnsi="Arial" w:cs="Arial"/>
          <w:bCs/>
          <w:sz w:val="24"/>
          <w:szCs w:val="24"/>
          <w:lang w:eastAsia="hr-HR"/>
        </w:rPr>
        <w:t xml:space="preserve"> mještani računati na most preko rijeke Bednje </w:t>
      </w:r>
      <w:r w:rsidR="00B95FC8">
        <w:rPr>
          <w:rFonts w:ascii="Arial" w:eastAsia="Times New Roman" w:hAnsi="Arial" w:cs="Arial"/>
          <w:bCs/>
          <w:sz w:val="24"/>
          <w:szCs w:val="24"/>
          <w:lang w:eastAsia="hr-HR"/>
        </w:rPr>
        <w:t>koji će uvelike omoguć</w:t>
      </w:r>
      <w:r w:rsidR="00154B1A">
        <w:rPr>
          <w:rFonts w:ascii="Arial" w:eastAsia="Times New Roman" w:hAnsi="Arial" w:cs="Arial"/>
          <w:bCs/>
          <w:sz w:val="24"/>
          <w:szCs w:val="24"/>
          <w:lang w:eastAsia="hr-HR"/>
        </w:rPr>
        <w:t xml:space="preserve">iti </w:t>
      </w:r>
      <w:r w:rsidR="00B95FC8">
        <w:rPr>
          <w:rFonts w:ascii="Arial" w:eastAsia="Times New Roman" w:hAnsi="Arial" w:cs="Arial"/>
          <w:bCs/>
          <w:sz w:val="24"/>
          <w:szCs w:val="24"/>
          <w:lang w:eastAsia="hr-HR"/>
        </w:rPr>
        <w:t xml:space="preserve"> funkcioniranje</w:t>
      </w:r>
      <w:r w:rsidR="00154B1A">
        <w:rPr>
          <w:rFonts w:ascii="Arial" w:eastAsia="Times New Roman" w:hAnsi="Arial" w:cs="Arial"/>
          <w:bCs/>
          <w:sz w:val="24"/>
          <w:szCs w:val="24"/>
          <w:lang w:eastAsia="hr-HR"/>
        </w:rPr>
        <w:t xml:space="preserve"> ta</w:t>
      </w:r>
      <w:r w:rsidR="00B2158A">
        <w:rPr>
          <w:rFonts w:ascii="Arial" w:eastAsia="Times New Roman" w:hAnsi="Arial" w:cs="Arial"/>
          <w:bCs/>
          <w:sz w:val="24"/>
          <w:szCs w:val="24"/>
          <w:lang w:eastAsia="hr-HR"/>
        </w:rPr>
        <w:t xml:space="preserve">  dva mjesta odbora i povećati poljoprivrednu proizvodnju i razvoj poljoprivrede u ta dva mjesna odbora.</w:t>
      </w:r>
    </w:p>
    <w:p w14:paraId="6F0D69ED" w14:textId="77777777" w:rsidR="00154B1A" w:rsidRPr="00E864DD" w:rsidRDefault="00154B1A" w:rsidP="00154B1A">
      <w:pPr>
        <w:pStyle w:val="Odlomakpopisa"/>
        <w:jc w:val="both"/>
        <w:rPr>
          <w:rFonts w:ascii="Arial" w:hAnsi="Arial" w:cs="Arial"/>
          <w:sz w:val="24"/>
          <w:szCs w:val="24"/>
        </w:rPr>
      </w:pPr>
    </w:p>
    <w:p w14:paraId="63E8B260" w14:textId="3C7DDE3A" w:rsidR="001011C0" w:rsidRDefault="005B75DA" w:rsidP="00E864DD">
      <w:pPr>
        <w:spacing w:line="276" w:lineRule="auto"/>
        <w:ind w:left="708"/>
        <w:jc w:val="both"/>
        <w:rPr>
          <w:rFonts w:ascii="Arial" w:hAnsi="Arial" w:cs="Arial"/>
          <w:sz w:val="24"/>
          <w:szCs w:val="24"/>
        </w:rPr>
      </w:pPr>
      <w:r w:rsidRPr="00E864DD">
        <w:rPr>
          <w:rFonts w:ascii="Arial" w:hAnsi="Arial" w:cs="Arial"/>
          <w:b/>
          <w:bCs/>
          <w:sz w:val="24"/>
          <w:szCs w:val="24"/>
        </w:rPr>
        <w:t>Milorad Batinić</w:t>
      </w:r>
      <w:r>
        <w:rPr>
          <w:rFonts w:ascii="Arial" w:hAnsi="Arial" w:cs="Arial"/>
          <w:sz w:val="24"/>
          <w:szCs w:val="24"/>
        </w:rPr>
        <w:t xml:space="preserve">: </w:t>
      </w:r>
      <w:r w:rsidR="002639AE">
        <w:rPr>
          <w:rFonts w:ascii="Arial" w:hAnsi="Arial" w:cs="Arial"/>
          <w:sz w:val="24"/>
          <w:szCs w:val="24"/>
        </w:rPr>
        <w:t xml:space="preserve">Ne moramo se uvijek oko svega složiti, netko je za prodaju nekretnina, netko nije. Iako je ta nekretnina bila i u prošlom sazivu Gradskog vijeća predmet prodaje, tako da u redu. Činjenica je da se radi o prihodu koji se može isključivo koristit za stvaranje nove vrijednosti. Ako prodaš imovinu, moraš </w:t>
      </w:r>
      <w:r w:rsidR="002639AE">
        <w:rPr>
          <w:rFonts w:ascii="Arial" w:hAnsi="Arial" w:cs="Arial"/>
          <w:sz w:val="24"/>
          <w:szCs w:val="24"/>
        </w:rPr>
        <w:lastRenderedPageBreak/>
        <w:t xml:space="preserve">novu imovinu stvoriti. Praktički, ako dođe do prodaje, Povjerenstvo još uvijek razmatra prispjele ponude, doći će i na Gradsko vijeće i tada ćete moći vidjeti namjenu. Trenutna namjena je, mislim da se radi o investicijama. Tako da će biti namjenski. Da se sad ne ponavljam, što se tiče mosta, možda nije loše spomenuti povijest toga. Krenulo </w:t>
      </w:r>
      <w:r w:rsidR="00FF1BB2">
        <w:rPr>
          <w:rFonts w:ascii="Arial" w:hAnsi="Arial" w:cs="Arial"/>
          <w:sz w:val="24"/>
          <w:szCs w:val="24"/>
        </w:rPr>
        <w:t xml:space="preserve">se </w:t>
      </w:r>
      <w:r w:rsidR="002639AE">
        <w:rPr>
          <w:rFonts w:ascii="Arial" w:hAnsi="Arial" w:cs="Arial"/>
          <w:sz w:val="24"/>
          <w:szCs w:val="24"/>
        </w:rPr>
        <w:t xml:space="preserve">s Hrvatskim vodama u dobroj namjeri. </w:t>
      </w:r>
      <w:proofErr w:type="spellStart"/>
      <w:r w:rsidR="002639AE">
        <w:rPr>
          <w:rFonts w:ascii="Arial" w:hAnsi="Arial" w:cs="Arial"/>
          <w:sz w:val="24"/>
          <w:szCs w:val="24"/>
        </w:rPr>
        <w:t>Isprojektiran</w:t>
      </w:r>
      <w:proofErr w:type="spellEnd"/>
      <w:r w:rsidR="002639AE">
        <w:rPr>
          <w:rFonts w:ascii="Arial" w:hAnsi="Arial" w:cs="Arial"/>
          <w:sz w:val="24"/>
          <w:szCs w:val="24"/>
        </w:rPr>
        <w:t xml:space="preserve">  je bio jedan drveni most, koji je po meni bio jako dobar. Nažalost, </w:t>
      </w:r>
      <w:r w:rsidR="007F4A04">
        <w:rPr>
          <w:rFonts w:ascii="Arial" w:hAnsi="Arial" w:cs="Arial"/>
          <w:sz w:val="24"/>
          <w:szCs w:val="24"/>
        </w:rPr>
        <w:t>H</w:t>
      </w:r>
      <w:r w:rsidR="002639AE">
        <w:rPr>
          <w:rFonts w:ascii="Arial" w:hAnsi="Arial" w:cs="Arial"/>
          <w:sz w:val="24"/>
          <w:szCs w:val="24"/>
        </w:rPr>
        <w:t>rvatske vode koje su trebale preuzeti investicij</w:t>
      </w:r>
      <w:r w:rsidR="00AC4D98">
        <w:rPr>
          <w:rFonts w:ascii="Arial" w:hAnsi="Arial" w:cs="Arial"/>
          <w:sz w:val="24"/>
          <w:szCs w:val="24"/>
        </w:rPr>
        <w:t>u</w:t>
      </w:r>
      <w:r w:rsidR="002639AE">
        <w:rPr>
          <w:rFonts w:ascii="Arial" w:hAnsi="Arial" w:cs="Arial"/>
          <w:sz w:val="24"/>
          <w:szCs w:val="24"/>
        </w:rPr>
        <w:t xml:space="preserve">, </w:t>
      </w:r>
      <w:proofErr w:type="spellStart"/>
      <w:r w:rsidR="002639AE">
        <w:rPr>
          <w:rFonts w:ascii="Arial" w:hAnsi="Arial" w:cs="Arial"/>
          <w:sz w:val="24"/>
          <w:szCs w:val="24"/>
        </w:rPr>
        <w:t>suport</w:t>
      </w:r>
      <w:proofErr w:type="spellEnd"/>
      <w:r w:rsidR="00AC4D98">
        <w:rPr>
          <w:rFonts w:ascii="Arial" w:hAnsi="Arial" w:cs="Arial"/>
          <w:sz w:val="24"/>
          <w:szCs w:val="24"/>
        </w:rPr>
        <w:t xml:space="preserve"> Grada, sufinanciranje Grada, jednog dijela, nije se dogodilo. Nakon toga, isto s Hrvatskim vodama, to je objekt koji ne može biti vlasništvo Grada, tu je problem. Koliko je taj most potreban za povezivanje, da, mi smo pratili i određene fondove tada još i pretpristupne do 2013., dok nismo postali punopravna članica. Naprosto, nije bilo mogućnosti nikakvog kandidiranja, apliciranja toga projekta. Upravo je priča bila povezivanje dvaju  naselja kroz </w:t>
      </w:r>
      <w:r w:rsidR="002639AE">
        <w:rPr>
          <w:rFonts w:ascii="Arial" w:hAnsi="Arial" w:cs="Arial"/>
          <w:sz w:val="24"/>
          <w:szCs w:val="24"/>
        </w:rPr>
        <w:t xml:space="preserve"> </w:t>
      </w:r>
      <w:r w:rsidR="00AC4D98">
        <w:rPr>
          <w:rFonts w:ascii="Arial" w:hAnsi="Arial" w:cs="Arial"/>
          <w:sz w:val="24"/>
          <w:szCs w:val="24"/>
        </w:rPr>
        <w:t xml:space="preserve">prometnice gradske, </w:t>
      </w:r>
      <w:r w:rsidR="00AB308E">
        <w:rPr>
          <w:rFonts w:ascii="Arial" w:hAnsi="Arial" w:cs="Arial"/>
          <w:sz w:val="24"/>
          <w:szCs w:val="24"/>
        </w:rPr>
        <w:t>nerazvrstane</w:t>
      </w:r>
      <w:r w:rsidR="00AC4D98">
        <w:rPr>
          <w:rFonts w:ascii="Arial" w:hAnsi="Arial" w:cs="Arial"/>
          <w:sz w:val="24"/>
          <w:szCs w:val="24"/>
        </w:rPr>
        <w:t xml:space="preserve"> cesta, naravno makadamske i da </w:t>
      </w:r>
      <w:r w:rsidR="00AB308E">
        <w:rPr>
          <w:rFonts w:ascii="Arial" w:hAnsi="Arial" w:cs="Arial"/>
          <w:sz w:val="24"/>
          <w:szCs w:val="24"/>
        </w:rPr>
        <w:t xml:space="preserve">se </w:t>
      </w:r>
      <w:r w:rsidR="00AC4D98">
        <w:rPr>
          <w:rFonts w:ascii="Arial" w:hAnsi="Arial" w:cs="Arial"/>
          <w:sz w:val="24"/>
          <w:szCs w:val="24"/>
        </w:rPr>
        <w:t xml:space="preserve">most pokuša </w:t>
      </w:r>
      <w:r w:rsidR="00AB308E">
        <w:rPr>
          <w:rFonts w:ascii="Arial" w:hAnsi="Arial" w:cs="Arial"/>
          <w:sz w:val="24"/>
          <w:szCs w:val="24"/>
        </w:rPr>
        <w:t>uklopiti</w:t>
      </w:r>
      <w:r w:rsidR="00AC4D98">
        <w:rPr>
          <w:rFonts w:ascii="Arial" w:hAnsi="Arial" w:cs="Arial"/>
          <w:sz w:val="24"/>
          <w:szCs w:val="24"/>
        </w:rPr>
        <w:t xml:space="preserve"> u to. Naprosto, nije bilo prostora, nije bilo nijednog takvog natječa</w:t>
      </w:r>
      <w:r w:rsidR="00AB308E">
        <w:rPr>
          <w:rFonts w:ascii="Arial" w:hAnsi="Arial" w:cs="Arial"/>
          <w:sz w:val="24"/>
          <w:szCs w:val="24"/>
        </w:rPr>
        <w:t>j</w:t>
      </w:r>
      <w:r w:rsidR="00AC4D98">
        <w:rPr>
          <w:rFonts w:ascii="Arial" w:hAnsi="Arial" w:cs="Arial"/>
          <w:sz w:val="24"/>
          <w:szCs w:val="24"/>
        </w:rPr>
        <w:t xml:space="preserve">a. Nakon toga, činjenica je, neću </w:t>
      </w:r>
      <w:proofErr w:type="spellStart"/>
      <w:r w:rsidR="00AC4D98">
        <w:rPr>
          <w:rFonts w:ascii="Arial" w:hAnsi="Arial" w:cs="Arial"/>
          <w:sz w:val="24"/>
          <w:szCs w:val="24"/>
        </w:rPr>
        <w:t>reči</w:t>
      </w:r>
      <w:proofErr w:type="spellEnd"/>
      <w:r w:rsidR="00AC4D98">
        <w:rPr>
          <w:rFonts w:ascii="Arial" w:hAnsi="Arial" w:cs="Arial"/>
          <w:sz w:val="24"/>
          <w:szCs w:val="24"/>
        </w:rPr>
        <w:t xml:space="preserve"> da smo odustali, međutim tada se jako dugo nisam čuo s mještanima i da li moraju preko mosta ići ili su se motorizirali ili idu okolnom cestom uz područje rijeke Bednje.</w:t>
      </w:r>
      <w:r w:rsidR="00C3035B">
        <w:rPr>
          <w:rFonts w:ascii="Arial" w:hAnsi="Arial" w:cs="Arial"/>
          <w:sz w:val="24"/>
          <w:szCs w:val="24"/>
        </w:rPr>
        <w:t xml:space="preserve">  </w:t>
      </w:r>
    </w:p>
    <w:p w14:paraId="4957E55D" w14:textId="4C06FE85" w:rsidR="00D07F68" w:rsidRDefault="00D07F68" w:rsidP="00E864DD">
      <w:pPr>
        <w:spacing w:line="276" w:lineRule="auto"/>
        <w:ind w:left="708"/>
        <w:jc w:val="both"/>
        <w:rPr>
          <w:rFonts w:ascii="Arial" w:hAnsi="Arial" w:cs="Arial"/>
          <w:sz w:val="24"/>
          <w:szCs w:val="24"/>
        </w:rPr>
      </w:pPr>
    </w:p>
    <w:p w14:paraId="435F1712" w14:textId="016FE471" w:rsidR="00D07F68" w:rsidRDefault="00D07F68" w:rsidP="00D07F68">
      <w:pPr>
        <w:spacing w:line="276" w:lineRule="auto"/>
        <w:jc w:val="both"/>
        <w:rPr>
          <w:rFonts w:ascii="Arial" w:hAnsi="Arial" w:cs="Arial"/>
          <w:sz w:val="24"/>
          <w:szCs w:val="24"/>
        </w:rPr>
      </w:pPr>
      <w:r>
        <w:rPr>
          <w:rFonts w:ascii="Arial" w:hAnsi="Arial" w:cs="Arial"/>
          <w:sz w:val="24"/>
          <w:szCs w:val="24"/>
        </w:rPr>
        <w:t xml:space="preserve">Predsjednik zaključuje aktualni sat te poziva zamjenika gradonačelnika Marka Friščića radi davanja na znanje </w:t>
      </w:r>
      <w:r w:rsidR="00183398">
        <w:rPr>
          <w:rFonts w:ascii="Arial" w:hAnsi="Arial" w:cs="Arial"/>
          <w:sz w:val="24"/>
          <w:szCs w:val="24"/>
        </w:rPr>
        <w:t>o</w:t>
      </w:r>
      <w:r>
        <w:rPr>
          <w:rFonts w:ascii="Arial" w:hAnsi="Arial" w:cs="Arial"/>
          <w:sz w:val="24"/>
          <w:szCs w:val="24"/>
        </w:rPr>
        <w:t xml:space="preserve">bavijesti u svezi raseljenih osoba iz </w:t>
      </w:r>
      <w:r w:rsidR="00B7272E">
        <w:rPr>
          <w:rFonts w:ascii="Arial" w:hAnsi="Arial" w:cs="Arial"/>
          <w:sz w:val="24"/>
          <w:szCs w:val="24"/>
        </w:rPr>
        <w:t>U</w:t>
      </w:r>
      <w:r>
        <w:rPr>
          <w:rFonts w:ascii="Arial" w:hAnsi="Arial" w:cs="Arial"/>
          <w:sz w:val="24"/>
          <w:szCs w:val="24"/>
        </w:rPr>
        <w:t>krajine.</w:t>
      </w:r>
    </w:p>
    <w:p w14:paraId="169D9515" w14:textId="183FAE75" w:rsidR="000435B1" w:rsidRDefault="000435B1" w:rsidP="00D07F68">
      <w:pPr>
        <w:spacing w:line="276" w:lineRule="auto"/>
        <w:jc w:val="both"/>
        <w:rPr>
          <w:rFonts w:ascii="Arial" w:hAnsi="Arial" w:cs="Arial"/>
          <w:sz w:val="24"/>
          <w:szCs w:val="24"/>
        </w:rPr>
      </w:pPr>
    </w:p>
    <w:p w14:paraId="51B04F7F" w14:textId="77777777" w:rsidR="00745A95" w:rsidRDefault="00745A95" w:rsidP="00745A95">
      <w:pPr>
        <w:pStyle w:val="Odlomakpopisa"/>
        <w:spacing w:line="276" w:lineRule="auto"/>
        <w:jc w:val="both"/>
        <w:rPr>
          <w:rFonts w:ascii="Arial" w:hAnsi="Arial" w:cs="Arial"/>
          <w:b/>
          <w:bCs/>
          <w:sz w:val="24"/>
          <w:szCs w:val="24"/>
        </w:rPr>
      </w:pPr>
      <w:r>
        <w:rPr>
          <w:rFonts w:ascii="Arial" w:hAnsi="Arial" w:cs="Arial"/>
          <w:b/>
          <w:bCs/>
          <w:sz w:val="24"/>
          <w:szCs w:val="24"/>
        </w:rPr>
        <w:t>O</w:t>
      </w:r>
      <w:r w:rsidRPr="006E576C">
        <w:rPr>
          <w:rFonts w:ascii="Arial" w:hAnsi="Arial" w:cs="Arial"/>
          <w:b/>
          <w:bCs/>
          <w:sz w:val="24"/>
          <w:szCs w:val="24"/>
        </w:rPr>
        <w:t xml:space="preserve">bavijest u svezi raseljenih osoba iz </w:t>
      </w:r>
      <w:r>
        <w:rPr>
          <w:rFonts w:ascii="Arial" w:hAnsi="Arial" w:cs="Arial"/>
          <w:b/>
          <w:bCs/>
          <w:sz w:val="24"/>
          <w:szCs w:val="24"/>
        </w:rPr>
        <w:t>U</w:t>
      </w:r>
      <w:r w:rsidRPr="006E576C">
        <w:rPr>
          <w:rFonts w:ascii="Arial" w:hAnsi="Arial" w:cs="Arial"/>
          <w:b/>
          <w:bCs/>
          <w:sz w:val="24"/>
          <w:szCs w:val="24"/>
        </w:rPr>
        <w:t>krajine – na znanje</w:t>
      </w:r>
    </w:p>
    <w:p w14:paraId="5E1473EE" w14:textId="77777777" w:rsidR="00745A95" w:rsidRDefault="00745A95" w:rsidP="00D07F68">
      <w:pPr>
        <w:spacing w:line="276" w:lineRule="auto"/>
        <w:jc w:val="both"/>
        <w:rPr>
          <w:rFonts w:ascii="Arial" w:hAnsi="Arial" w:cs="Arial"/>
          <w:sz w:val="24"/>
          <w:szCs w:val="24"/>
        </w:rPr>
      </w:pPr>
    </w:p>
    <w:p w14:paraId="0E9E25A8" w14:textId="4F613858" w:rsidR="000435B1" w:rsidRDefault="000435B1" w:rsidP="00D07F68">
      <w:pPr>
        <w:spacing w:line="276" w:lineRule="auto"/>
        <w:jc w:val="both"/>
        <w:rPr>
          <w:rFonts w:ascii="Arial" w:hAnsi="Arial" w:cs="Arial"/>
          <w:sz w:val="24"/>
          <w:szCs w:val="24"/>
        </w:rPr>
      </w:pPr>
      <w:r w:rsidRPr="00745A95">
        <w:rPr>
          <w:rFonts w:ascii="Arial" w:hAnsi="Arial" w:cs="Arial"/>
          <w:b/>
          <w:bCs/>
          <w:sz w:val="24"/>
          <w:szCs w:val="24"/>
        </w:rPr>
        <w:t>Marko Friščić</w:t>
      </w:r>
      <w:r w:rsidR="00183398" w:rsidRPr="00745A95">
        <w:rPr>
          <w:rFonts w:ascii="Arial" w:hAnsi="Arial" w:cs="Arial"/>
          <w:b/>
          <w:bCs/>
          <w:sz w:val="24"/>
          <w:szCs w:val="24"/>
        </w:rPr>
        <w:t>:</w:t>
      </w:r>
      <w:r w:rsidR="00183398">
        <w:rPr>
          <w:rFonts w:ascii="Arial" w:hAnsi="Arial" w:cs="Arial"/>
          <w:sz w:val="24"/>
          <w:szCs w:val="24"/>
        </w:rPr>
        <w:t xml:space="preserve"> Prije svega, obraćam vam se kao načelnik Stožera civilne zaštite. Dosta smo popratili u medijima zadnjih dva mjeseca. Kao što znate, u noći s 23. na 24. veljače Ruska federacija započela je sa specijalnom vojnom operacijom u Ukrajini, otvorenom invazijom na Ukrajini. Od tada službeno počinje izbjeglička kriza u jeku koje smo još uvijek. Svim operacija</w:t>
      </w:r>
      <w:r w:rsidR="0019549A">
        <w:rPr>
          <w:rFonts w:ascii="Arial" w:hAnsi="Arial" w:cs="Arial"/>
          <w:sz w:val="24"/>
          <w:szCs w:val="24"/>
        </w:rPr>
        <w:t>ma</w:t>
      </w:r>
      <w:r w:rsidR="00183398">
        <w:rPr>
          <w:rFonts w:ascii="Arial" w:hAnsi="Arial" w:cs="Arial"/>
          <w:sz w:val="24"/>
          <w:szCs w:val="24"/>
        </w:rPr>
        <w:t xml:space="preserve"> i aktivnosti</w:t>
      </w:r>
      <w:r w:rsidR="0019549A">
        <w:rPr>
          <w:rFonts w:ascii="Arial" w:hAnsi="Arial" w:cs="Arial"/>
          <w:sz w:val="24"/>
          <w:szCs w:val="24"/>
        </w:rPr>
        <w:t>ma</w:t>
      </w:r>
      <w:r w:rsidR="00183398">
        <w:rPr>
          <w:rFonts w:ascii="Arial" w:hAnsi="Arial" w:cs="Arial"/>
          <w:sz w:val="24"/>
          <w:szCs w:val="24"/>
        </w:rPr>
        <w:t xml:space="preserve"> u vezi prihvata raseljenih osoba u Hrvatskoj koordinira sustav Civilne zaštite. </w:t>
      </w:r>
      <w:r w:rsidR="0019549A">
        <w:rPr>
          <w:rFonts w:ascii="Arial" w:hAnsi="Arial" w:cs="Arial"/>
          <w:sz w:val="24"/>
          <w:szCs w:val="24"/>
        </w:rPr>
        <w:t xml:space="preserve">Tu moram </w:t>
      </w:r>
      <w:proofErr w:type="spellStart"/>
      <w:r w:rsidR="0019549A">
        <w:rPr>
          <w:rFonts w:ascii="Arial" w:hAnsi="Arial" w:cs="Arial"/>
          <w:sz w:val="24"/>
          <w:szCs w:val="24"/>
        </w:rPr>
        <w:t>reči</w:t>
      </w:r>
      <w:proofErr w:type="spellEnd"/>
      <w:r w:rsidR="0019549A">
        <w:rPr>
          <w:rFonts w:ascii="Arial" w:hAnsi="Arial" w:cs="Arial"/>
          <w:sz w:val="24"/>
          <w:szCs w:val="24"/>
        </w:rPr>
        <w:t>, g</w:t>
      </w:r>
      <w:r w:rsidR="00183398">
        <w:rPr>
          <w:rFonts w:ascii="Arial" w:hAnsi="Arial" w:cs="Arial"/>
          <w:sz w:val="24"/>
          <w:szCs w:val="24"/>
        </w:rPr>
        <w:t>eneralno na državnoj razini je to dosta brzo i kvalitetno odrađeno</w:t>
      </w:r>
      <w:r w:rsidR="0019549A">
        <w:rPr>
          <w:rFonts w:ascii="Arial" w:hAnsi="Arial" w:cs="Arial"/>
          <w:sz w:val="24"/>
          <w:szCs w:val="24"/>
        </w:rPr>
        <w:t xml:space="preserve"> koliko god je možda kasnije bilo nekakvih</w:t>
      </w:r>
      <w:r w:rsidR="00183398">
        <w:rPr>
          <w:rFonts w:ascii="Arial" w:hAnsi="Arial" w:cs="Arial"/>
          <w:sz w:val="24"/>
          <w:szCs w:val="24"/>
        </w:rPr>
        <w:t xml:space="preserve">     poteškoća u primjeni</w:t>
      </w:r>
      <w:r w:rsidR="0019549A">
        <w:rPr>
          <w:rFonts w:ascii="Arial" w:hAnsi="Arial" w:cs="Arial"/>
          <w:sz w:val="24"/>
          <w:szCs w:val="24"/>
        </w:rPr>
        <w:t xml:space="preserve"> određenih odluka, ali već 24., dakle ni</w:t>
      </w:r>
      <w:r w:rsidR="00AD242A">
        <w:rPr>
          <w:rFonts w:ascii="Arial" w:hAnsi="Arial" w:cs="Arial"/>
          <w:sz w:val="24"/>
          <w:szCs w:val="24"/>
        </w:rPr>
        <w:t>ti dvadeset četiri</w:t>
      </w:r>
      <w:r w:rsidR="0019549A">
        <w:rPr>
          <w:rFonts w:ascii="Arial" w:hAnsi="Arial" w:cs="Arial"/>
          <w:sz w:val="24"/>
          <w:szCs w:val="24"/>
        </w:rPr>
        <w:t xml:space="preserve"> sata od početka invazije</w:t>
      </w:r>
      <w:r w:rsidR="00AD242A">
        <w:rPr>
          <w:rFonts w:ascii="Arial" w:hAnsi="Arial" w:cs="Arial"/>
          <w:sz w:val="24"/>
          <w:szCs w:val="24"/>
        </w:rPr>
        <w:t>,</w:t>
      </w:r>
      <w:r w:rsidR="0019549A">
        <w:rPr>
          <w:rFonts w:ascii="Arial" w:hAnsi="Arial" w:cs="Arial"/>
          <w:sz w:val="24"/>
          <w:szCs w:val="24"/>
        </w:rPr>
        <w:t xml:space="preserve"> u večernjim satima dobili smo od područnog ureda Civilna zaštite</w:t>
      </w:r>
      <w:r w:rsidR="00AD242A">
        <w:rPr>
          <w:rFonts w:ascii="Arial" w:hAnsi="Arial" w:cs="Arial"/>
          <w:sz w:val="24"/>
          <w:szCs w:val="24"/>
        </w:rPr>
        <w:t xml:space="preserve">, dakle svi JLS-ovi </w:t>
      </w:r>
      <w:r w:rsidR="0019549A">
        <w:rPr>
          <w:rFonts w:ascii="Arial" w:hAnsi="Arial" w:cs="Arial"/>
          <w:sz w:val="24"/>
          <w:szCs w:val="24"/>
        </w:rPr>
        <w:t>na području županije</w:t>
      </w:r>
      <w:r w:rsidR="00511559">
        <w:rPr>
          <w:rFonts w:ascii="Arial" w:hAnsi="Arial" w:cs="Arial"/>
          <w:sz w:val="24"/>
          <w:szCs w:val="24"/>
        </w:rPr>
        <w:t>,</w:t>
      </w:r>
      <w:r w:rsidR="0019549A">
        <w:rPr>
          <w:rFonts w:ascii="Arial" w:hAnsi="Arial" w:cs="Arial"/>
          <w:sz w:val="24"/>
          <w:szCs w:val="24"/>
        </w:rPr>
        <w:t xml:space="preserve"> obavijest da dostavimo podatke o raspoloživim</w:t>
      </w:r>
      <w:r w:rsidR="00AD242A">
        <w:rPr>
          <w:rFonts w:ascii="Arial" w:hAnsi="Arial" w:cs="Arial"/>
          <w:sz w:val="24"/>
          <w:szCs w:val="24"/>
        </w:rPr>
        <w:t xml:space="preserve"> kapacitetima za smještaj za prihvat raseljenih osoba. Istu večer smo to i odradili na razini Stožera civilne za</w:t>
      </w:r>
      <w:r w:rsidR="00992141">
        <w:rPr>
          <w:rFonts w:ascii="Arial" w:hAnsi="Arial" w:cs="Arial"/>
          <w:sz w:val="24"/>
          <w:szCs w:val="24"/>
        </w:rPr>
        <w:t>št</w:t>
      </w:r>
      <w:r w:rsidR="00AD242A">
        <w:rPr>
          <w:rFonts w:ascii="Arial" w:hAnsi="Arial" w:cs="Arial"/>
          <w:sz w:val="24"/>
          <w:szCs w:val="24"/>
        </w:rPr>
        <w:t xml:space="preserve">ite Grada Ivanca. </w:t>
      </w:r>
      <w:r w:rsidR="00992141">
        <w:rPr>
          <w:rFonts w:ascii="Arial" w:hAnsi="Arial" w:cs="Arial"/>
          <w:sz w:val="24"/>
          <w:szCs w:val="24"/>
        </w:rPr>
        <w:t>Već i</w:t>
      </w:r>
      <w:r w:rsidR="00AD242A">
        <w:rPr>
          <w:rFonts w:ascii="Arial" w:hAnsi="Arial" w:cs="Arial"/>
          <w:sz w:val="24"/>
          <w:szCs w:val="24"/>
        </w:rPr>
        <w:t>dući dan,</w:t>
      </w:r>
      <w:r w:rsidR="00992141">
        <w:rPr>
          <w:rFonts w:ascii="Arial" w:hAnsi="Arial" w:cs="Arial"/>
          <w:sz w:val="24"/>
          <w:szCs w:val="24"/>
        </w:rPr>
        <w:t xml:space="preserve"> dakle</w:t>
      </w:r>
      <w:r w:rsidR="00AD242A">
        <w:rPr>
          <w:rFonts w:ascii="Arial" w:hAnsi="Arial" w:cs="Arial"/>
          <w:sz w:val="24"/>
          <w:szCs w:val="24"/>
        </w:rPr>
        <w:t xml:space="preserve"> u petak ujutro</w:t>
      </w:r>
      <w:r w:rsidR="00511559">
        <w:rPr>
          <w:rFonts w:ascii="Arial" w:hAnsi="Arial" w:cs="Arial"/>
          <w:sz w:val="24"/>
          <w:szCs w:val="24"/>
        </w:rPr>
        <w:t>,</w:t>
      </w:r>
      <w:r w:rsidR="00AD242A">
        <w:rPr>
          <w:rFonts w:ascii="Arial" w:hAnsi="Arial" w:cs="Arial"/>
          <w:sz w:val="24"/>
          <w:szCs w:val="24"/>
        </w:rPr>
        <w:t xml:space="preserve"> odradili smo hitnu sjednicu Stožera civilne zaštite  na kojoj smo detaljnije</w:t>
      </w:r>
      <w:r w:rsidR="00992141">
        <w:rPr>
          <w:rFonts w:ascii="Arial" w:hAnsi="Arial" w:cs="Arial"/>
          <w:sz w:val="24"/>
          <w:szCs w:val="24"/>
        </w:rPr>
        <w:t xml:space="preserve"> </w:t>
      </w:r>
      <w:r w:rsidR="00AD242A">
        <w:rPr>
          <w:rFonts w:ascii="Arial" w:hAnsi="Arial" w:cs="Arial"/>
          <w:sz w:val="24"/>
          <w:szCs w:val="24"/>
        </w:rPr>
        <w:t>definirali koji smještaj</w:t>
      </w:r>
      <w:r w:rsidR="00992141">
        <w:rPr>
          <w:rFonts w:ascii="Arial" w:hAnsi="Arial" w:cs="Arial"/>
          <w:sz w:val="24"/>
          <w:szCs w:val="24"/>
        </w:rPr>
        <w:t>i</w:t>
      </w:r>
      <w:r w:rsidR="00AD242A">
        <w:rPr>
          <w:rFonts w:ascii="Arial" w:hAnsi="Arial" w:cs="Arial"/>
          <w:sz w:val="24"/>
          <w:szCs w:val="24"/>
        </w:rPr>
        <w:t xml:space="preserve"> će nam biti prioritetni</w:t>
      </w:r>
      <w:r w:rsidR="00992141">
        <w:rPr>
          <w:rFonts w:ascii="Arial" w:hAnsi="Arial" w:cs="Arial"/>
          <w:sz w:val="24"/>
          <w:szCs w:val="24"/>
        </w:rPr>
        <w:t>, izvidjeli uopće u odnosu na plan djelovanja civilne zaštite k</w:t>
      </w:r>
      <w:r w:rsidR="00AD242A">
        <w:rPr>
          <w:rFonts w:ascii="Arial" w:hAnsi="Arial" w:cs="Arial"/>
          <w:sz w:val="24"/>
          <w:szCs w:val="24"/>
        </w:rPr>
        <w:t>oje su nam mogućnosti</w:t>
      </w:r>
      <w:r w:rsidR="00992141">
        <w:rPr>
          <w:rFonts w:ascii="Arial" w:hAnsi="Arial" w:cs="Arial"/>
          <w:sz w:val="24"/>
          <w:szCs w:val="24"/>
        </w:rPr>
        <w:t xml:space="preserve">, što još trebamo pribaviti od opreme, podijelili radne zadatke, kontaktirali psihologinju koja nam je odlučila pružiti usluge psihološke pomoći za raseljene osobe, kontaktirali smo nekoliko osoba iz ivanečkog područja koji barataju </w:t>
      </w:r>
      <w:r w:rsidR="00992141">
        <w:rPr>
          <w:rFonts w:ascii="Arial" w:hAnsi="Arial" w:cs="Arial"/>
          <w:sz w:val="24"/>
          <w:szCs w:val="24"/>
        </w:rPr>
        <w:lastRenderedPageBreak/>
        <w:t>ukrajinskim i ruskim jezikom, vlasnike privatnih objekata koje smo kategorizirali kao prioritetne smještaj</w:t>
      </w:r>
      <w:r w:rsidR="00323B06">
        <w:rPr>
          <w:rFonts w:ascii="Arial" w:hAnsi="Arial" w:cs="Arial"/>
          <w:sz w:val="24"/>
          <w:szCs w:val="24"/>
        </w:rPr>
        <w:t>e</w:t>
      </w:r>
      <w:r w:rsidR="00992141">
        <w:rPr>
          <w:rFonts w:ascii="Arial" w:hAnsi="Arial" w:cs="Arial"/>
          <w:sz w:val="24"/>
          <w:szCs w:val="24"/>
        </w:rPr>
        <w:t xml:space="preserve">, zatražili smo suglasnost. Isti dan, popodne sam prisustvovao </w:t>
      </w:r>
      <w:r w:rsidR="00323B06">
        <w:rPr>
          <w:rFonts w:ascii="Arial" w:hAnsi="Arial" w:cs="Arial"/>
          <w:sz w:val="24"/>
          <w:szCs w:val="24"/>
        </w:rPr>
        <w:t>koordinaciji</w:t>
      </w:r>
      <w:r w:rsidR="00992141">
        <w:rPr>
          <w:rFonts w:ascii="Arial" w:hAnsi="Arial" w:cs="Arial"/>
          <w:sz w:val="24"/>
          <w:szCs w:val="24"/>
        </w:rPr>
        <w:t xml:space="preserve"> načelnika i gradonačelnika koju je organizirala </w:t>
      </w:r>
      <w:r w:rsidR="00323B06">
        <w:rPr>
          <w:rFonts w:ascii="Arial" w:hAnsi="Arial" w:cs="Arial"/>
          <w:sz w:val="24"/>
          <w:szCs w:val="24"/>
        </w:rPr>
        <w:t>Varaždinske županija</w:t>
      </w:r>
      <w:r w:rsidR="00992141">
        <w:rPr>
          <w:rFonts w:ascii="Arial" w:hAnsi="Arial" w:cs="Arial"/>
          <w:sz w:val="24"/>
          <w:szCs w:val="24"/>
        </w:rPr>
        <w:t xml:space="preserve">, gdje smo dobili detaljnije informacije. Prva dojava o dolasku na ivanečko područje bila je već u subotu, međutim oni su </w:t>
      </w:r>
      <w:r w:rsidR="00323B06">
        <w:rPr>
          <w:rFonts w:ascii="Arial" w:hAnsi="Arial" w:cs="Arial"/>
          <w:sz w:val="24"/>
          <w:szCs w:val="24"/>
        </w:rPr>
        <w:t>preusmjereni</w:t>
      </w:r>
      <w:r w:rsidR="00992141">
        <w:rPr>
          <w:rFonts w:ascii="Arial" w:hAnsi="Arial" w:cs="Arial"/>
          <w:sz w:val="24"/>
          <w:szCs w:val="24"/>
        </w:rPr>
        <w:t xml:space="preserve"> u prihvat</w:t>
      </w:r>
      <w:r w:rsidR="00116EB4">
        <w:rPr>
          <w:rFonts w:ascii="Arial" w:hAnsi="Arial" w:cs="Arial"/>
          <w:sz w:val="24"/>
          <w:szCs w:val="24"/>
        </w:rPr>
        <w:t>n</w:t>
      </w:r>
      <w:r w:rsidR="00992141">
        <w:rPr>
          <w:rFonts w:ascii="Arial" w:hAnsi="Arial" w:cs="Arial"/>
          <w:sz w:val="24"/>
          <w:szCs w:val="24"/>
        </w:rPr>
        <w:t xml:space="preserve">i centar u </w:t>
      </w:r>
      <w:r w:rsidR="00323B06">
        <w:rPr>
          <w:rFonts w:ascii="Arial" w:hAnsi="Arial" w:cs="Arial"/>
          <w:sz w:val="24"/>
          <w:szCs w:val="24"/>
        </w:rPr>
        <w:t>m</w:t>
      </w:r>
      <w:r w:rsidR="00992141">
        <w:rPr>
          <w:rFonts w:ascii="Arial" w:hAnsi="Arial" w:cs="Arial"/>
          <w:sz w:val="24"/>
          <w:szCs w:val="24"/>
        </w:rPr>
        <w:t>otel u Zagrebu i ako se ne varam prve raseljene osobe smo prihvatili idući tjedan u petak</w:t>
      </w:r>
      <w:r w:rsidR="00116EB4">
        <w:rPr>
          <w:rFonts w:ascii="Arial" w:hAnsi="Arial" w:cs="Arial"/>
          <w:sz w:val="24"/>
          <w:szCs w:val="24"/>
        </w:rPr>
        <w:t>,</w:t>
      </w:r>
      <w:r w:rsidR="00992141">
        <w:rPr>
          <w:rFonts w:ascii="Arial" w:hAnsi="Arial" w:cs="Arial"/>
          <w:sz w:val="24"/>
          <w:szCs w:val="24"/>
        </w:rPr>
        <w:t xml:space="preserve"> </w:t>
      </w:r>
      <w:r w:rsidR="00116EB4">
        <w:rPr>
          <w:rFonts w:ascii="Arial" w:hAnsi="Arial" w:cs="Arial"/>
          <w:sz w:val="24"/>
          <w:szCs w:val="24"/>
        </w:rPr>
        <w:t>n</w:t>
      </w:r>
      <w:r w:rsidR="00992141">
        <w:rPr>
          <w:rFonts w:ascii="Arial" w:hAnsi="Arial" w:cs="Arial"/>
          <w:sz w:val="24"/>
          <w:szCs w:val="24"/>
        </w:rPr>
        <w:t xml:space="preserve">akon što je područni ured </w:t>
      </w:r>
      <w:r w:rsidR="00323B06">
        <w:rPr>
          <w:rFonts w:ascii="Arial" w:hAnsi="Arial" w:cs="Arial"/>
          <w:sz w:val="24"/>
          <w:szCs w:val="24"/>
        </w:rPr>
        <w:t>Civilne zaštite</w:t>
      </w:r>
      <w:r w:rsidR="00992141">
        <w:rPr>
          <w:rFonts w:ascii="Arial" w:hAnsi="Arial" w:cs="Arial"/>
          <w:sz w:val="24"/>
          <w:szCs w:val="24"/>
        </w:rPr>
        <w:t xml:space="preserve"> obavio pregled objekta i odobrio njegovo korištenje. </w:t>
      </w:r>
      <w:r w:rsidR="00116EB4">
        <w:rPr>
          <w:rFonts w:ascii="Arial" w:hAnsi="Arial" w:cs="Arial"/>
          <w:sz w:val="24"/>
          <w:szCs w:val="24"/>
        </w:rPr>
        <w:t>Od tada smo n</w:t>
      </w:r>
      <w:r w:rsidR="00992141">
        <w:rPr>
          <w:rFonts w:ascii="Arial" w:hAnsi="Arial" w:cs="Arial"/>
          <w:sz w:val="24"/>
          <w:szCs w:val="24"/>
        </w:rPr>
        <w:t xml:space="preserve">a kompletnom </w:t>
      </w:r>
      <w:r w:rsidR="00116EB4">
        <w:rPr>
          <w:rFonts w:ascii="Arial" w:hAnsi="Arial" w:cs="Arial"/>
          <w:sz w:val="24"/>
          <w:szCs w:val="24"/>
        </w:rPr>
        <w:t xml:space="preserve">ivanečkom području, i u domu </w:t>
      </w:r>
      <w:proofErr w:type="spellStart"/>
      <w:r w:rsidR="00116EB4">
        <w:rPr>
          <w:rFonts w:ascii="Arial" w:hAnsi="Arial" w:cs="Arial"/>
          <w:sz w:val="24"/>
          <w:szCs w:val="24"/>
        </w:rPr>
        <w:t>Križnjak</w:t>
      </w:r>
      <w:proofErr w:type="spellEnd"/>
      <w:r w:rsidR="00116EB4">
        <w:rPr>
          <w:rFonts w:ascii="Arial" w:hAnsi="Arial" w:cs="Arial"/>
          <w:sz w:val="24"/>
          <w:szCs w:val="24"/>
        </w:rPr>
        <w:t xml:space="preserve">  u </w:t>
      </w:r>
      <w:proofErr w:type="spellStart"/>
      <w:r w:rsidR="00116EB4">
        <w:rPr>
          <w:rFonts w:ascii="Arial" w:hAnsi="Arial" w:cs="Arial"/>
          <w:sz w:val="24"/>
          <w:szCs w:val="24"/>
        </w:rPr>
        <w:t>Rajterovoj</w:t>
      </w:r>
      <w:proofErr w:type="spellEnd"/>
      <w:r w:rsidR="00116EB4">
        <w:rPr>
          <w:rFonts w:ascii="Arial" w:hAnsi="Arial" w:cs="Arial"/>
          <w:sz w:val="24"/>
          <w:szCs w:val="24"/>
        </w:rPr>
        <w:t xml:space="preserve"> ulici, u Hotelu Orion</w:t>
      </w:r>
      <w:r w:rsidR="00DA770B">
        <w:rPr>
          <w:rFonts w:ascii="Arial" w:hAnsi="Arial" w:cs="Arial"/>
          <w:sz w:val="24"/>
          <w:szCs w:val="24"/>
        </w:rPr>
        <w:t>,</w:t>
      </w:r>
      <w:r w:rsidR="00116EB4">
        <w:rPr>
          <w:rFonts w:ascii="Arial" w:hAnsi="Arial" w:cs="Arial"/>
          <w:sz w:val="24"/>
          <w:szCs w:val="24"/>
        </w:rPr>
        <w:t xml:space="preserve"> u privatnim smještajima na području </w:t>
      </w:r>
      <w:r w:rsidR="00DA770B">
        <w:rPr>
          <w:rFonts w:ascii="Arial" w:hAnsi="Arial" w:cs="Arial"/>
          <w:sz w:val="24"/>
          <w:szCs w:val="24"/>
        </w:rPr>
        <w:t>grada Ivanca</w:t>
      </w:r>
      <w:r w:rsidR="00116EB4">
        <w:rPr>
          <w:rFonts w:ascii="Arial" w:hAnsi="Arial" w:cs="Arial"/>
          <w:sz w:val="24"/>
          <w:szCs w:val="24"/>
        </w:rPr>
        <w:t xml:space="preserve"> i u župnom dvoru Radovan primili 50-tak raseljenih osoba. Neke su u međuvremenu otišle </w:t>
      </w:r>
      <w:r w:rsidR="00DA770B">
        <w:rPr>
          <w:rFonts w:ascii="Arial" w:hAnsi="Arial" w:cs="Arial"/>
          <w:sz w:val="24"/>
          <w:szCs w:val="24"/>
        </w:rPr>
        <w:t>u druge dijelove Hrvatske, jedan određeni, manji dio se vratio</w:t>
      </w:r>
      <w:r w:rsidR="00116EB4">
        <w:rPr>
          <w:rFonts w:ascii="Arial" w:hAnsi="Arial" w:cs="Arial"/>
          <w:sz w:val="24"/>
          <w:szCs w:val="24"/>
        </w:rPr>
        <w:t xml:space="preserve">  ponovno u Ukrajinu  </w:t>
      </w:r>
      <w:r w:rsidR="00DA770B">
        <w:rPr>
          <w:rFonts w:ascii="Arial" w:hAnsi="Arial" w:cs="Arial"/>
          <w:sz w:val="24"/>
          <w:szCs w:val="24"/>
        </w:rPr>
        <w:t xml:space="preserve">kako se situacija </w:t>
      </w:r>
      <w:r w:rsidR="00116EB4">
        <w:rPr>
          <w:rFonts w:ascii="Arial" w:hAnsi="Arial" w:cs="Arial"/>
          <w:sz w:val="24"/>
          <w:szCs w:val="24"/>
        </w:rPr>
        <w:t>na sjeveru zemlje poboljšala. Vrhunac kapacitet</w:t>
      </w:r>
      <w:r w:rsidR="00DA770B">
        <w:rPr>
          <w:rFonts w:ascii="Arial" w:hAnsi="Arial" w:cs="Arial"/>
          <w:sz w:val="24"/>
          <w:szCs w:val="24"/>
        </w:rPr>
        <w:t>a</w:t>
      </w:r>
      <w:r w:rsidR="00116EB4">
        <w:rPr>
          <w:rFonts w:ascii="Arial" w:hAnsi="Arial" w:cs="Arial"/>
          <w:sz w:val="24"/>
          <w:szCs w:val="24"/>
        </w:rPr>
        <w:t xml:space="preserve"> je bio između 8. i 18. ožujka kada </w:t>
      </w:r>
      <w:r w:rsidR="00DA770B">
        <w:rPr>
          <w:rFonts w:ascii="Arial" w:hAnsi="Arial" w:cs="Arial"/>
          <w:sz w:val="24"/>
          <w:szCs w:val="24"/>
        </w:rPr>
        <w:t>su</w:t>
      </w:r>
      <w:r w:rsidR="00116EB4">
        <w:rPr>
          <w:rFonts w:ascii="Arial" w:hAnsi="Arial" w:cs="Arial"/>
          <w:sz w:val="24"/>
          <w:szCs w:val="24"/>
        </w:rPr>
        <w:t xml:space="preserve"> ukupno 42 osobe bile na ivanečkom području, 30 u domu </w:t>
      </w:r>
      <w:proofErr w:type="spellStart"/>
      <w:r w:rsidR="00116EB4">
        <w:rPr>
          <w:rFonts w:ascii="Arial" w:hAnsi="Arial" w:cs="Arial"/>
          <w:sz w:val="24"/>
          <w:szCs w:val="24"/>
        </w:rPr>
        <w:t>Križnjak</w:t>
      </w:r>
      <w:proofErr w:type="spellEnd"/>
      <w:r w:rsidR="00116EB4">
        <w:rPr>
          <w:rFonts w:ascii="Arial" w:hAnsi="Arial" w:cs="Arial"/>
          <w:sz w:val="24"/>
          <w:szCs w:val="24"/>
        </w:rPr>
        <w:t xml:space="preserve">, 8 u župnom dvoru u Radovanu, 2 u privatnom smještaju u </w:t>
      </w:r>
      <w:proofErr w:type="spellStart"/>
      <w:r w:rsidR="00116EB4">
        <w:rPr>
          <w:rFonts w:ascii="Arial" w:hAnsi="Arial" w:cs="Arial"/>
          <w:sz w:val="24"/>
          <w:szCs w:val="24"/>
        </w:rPr>
        <w:t>Horvatskom</w:t>
      </w:r>
      <w:proofErr w:type="spellEnd"/>
      <w:r w:rsidR="00116EB4">
        <w:rPr>
          <w:rFonts w:ascii="Arial" w:hAnsi="Arial" w:cs="Arial"/>
          <w:sz w:val="24"/>
          <w:szCs w:val="24"/>
        </w:rPr>
        <w:t xml:space="preserve"> i 2 u privatnom smještaju u Ivancu. Trenutno je brojčana situacija nešto manja.</w:t>
      </w:r>
      <w:r w:rsidR="000D33AC">
        <w:rPr>
          <w:rFonts w:ascii="Arial" w:hAnsi="Arial" w:cs="Arial"/>
          <w:sz w:val="24"/>
          <w:szCs w:val="24"/>
        </w:rPr>
        <w:t xml:space="preserve"> Naravno</w:t>
      </w:r>
      <w:r w:rsidR="00511559">
        <w:rPr>
          <w:rFonts w:ascii="Arial" w:hAnsi="Arial" w:cs="Arial"/>
          <w:sz w:val="24"/>
          <w:szCs w:val="24"/>
        </w:rPr>
        <w:t>,</w:t>
      </w:r>
      <w:r w:rsidR="000D33AC">
        <w:rPr>
          <w:rFonts w:ascii="Arial" w:hAnsi="Arial" w:cs="Arial"/>
          <w:sz w:val="24"/>
          <w:szCs w:val="24"/>
        </w:rPr>
        <w:t xml:space="preserve"> i radi ovog dijela ljudi koji se vratio u Ukrajinu. Nastavljamo i dalje povremeno primati dojave o novim izbjeglicama. S obzirom da su ljudi došli iz ratom pogođenih područja, a i ovako samo po sebi nije jednostavno kad 30 ljudi koji se međusobno ne poznaju, stavite ih u kolektivni smještaj, dolazi tu do povremenih problema u međuljudskih odnosima. Teško je posložiti grupe ljudi koje međusobno funkcioniraju, a da kasnije i sustav Civilne zaštite i sve ostale službe nemaju s njima određenih poteškoća. Ima </w:t>
      </w:r>
      <w:r w:rsidR="009C738F">
        <w:rPr>
          <w:rFonts w:ascii="Arial" w:hAnsi="Arial" w:cs="Arial"/>
          <w:sz w:val="24"/>
          <w:szCs w:val="24"/>
        </w:rPr>
        <w:t>određenih</w:t>
      </w:r>
      <w:r w:rsidR="000D33AC">
        <w:rPr>
          <w:rFonts w:ascii="Arial" w:hAnsi="Arial" w:cs="Arial"/>
          <w:sz w:val="24"/>
          <w:szCs w:val="24"/>
        </w:rPr>
        <w:t xml:space="preserve"> preseljenja iz drugih jedinica </w:t>
      </w:r>
      <w:r w:rsidR="009C738F">
        <w:rPr>
          <w:rFonts w:ascii="Arial" w:hAnsi="Arial" w:cs="Arial"/>
          <w:sz w:val="24"/>
          <w:szCs w:val="24"/>
        </w:rPr>
        <w:t>lokalne</w:t>
      </w:r>
      <w:r w:rsidR="000D33AC">
        <w:rPr>
          <w:rFonts w:ascii="Arial" w:hAnsi="Arial" w:cs="Arial"/>
          <w:sz w:val="24"/>
          <w:szCs w:val="24"/>
        </w:rPr>
        <w:t xml:space="preserve"> </w:t>
      </w:r>
      <w:r w:rsidR="009C738F">
        <w:rPr>
          <w:rFonts w:ascii="Arial" w:hAnsi="Arial" w:cs="Arial"/>
          <w:sz w:val="24"/>
          <w:szCs w:val="24"/>
        </w:rPr>
        <w:t>samouprave</w:t>
      </w:r>
      <w:r w:rsidR="000D33AC">
        <w:rPr>
          <w:rFonts w:ascii="Arial" w:hAnsi="Arial" w:cs="Arial"/>
          <w:sz w:val="24"/>
          <w:szCs w:val="24"/>
        </w:rPr>
        <w:t xml:space="preserve">. Za sada stvari solidno funkcioniraju. Od ostalih operativnih snaga i volontera koji su uključeni u čitave sfere aktivnosti do sada nismo dobili nikakvih pritužbi. Dapače, samo pohvale i od raseljenih osoba. One se i same uključuju, sad nedavno u uskršnji sajam koji smo organizirali u </w:t>
      </w:r>
      <w:r w:rsidR="009C738F">
        <w:rPr>
          <w:rFonts w:ascii="Arial" w:hAnsi="Arial" w:cs="Arial"/>
          <w:sz w:val="24"/>
          <w:szCs w:val="24"/>
        </w:rPr>
        <w:t>Ivancu</w:t>
      </w:r>
      <w:r w:rsidR="000D33AC">
        <w:rPr>
          <w:rFonts w:ascii="Arial" w:hAnsi="Arial" w:cs="Arial"/>
          <w:sz w:val="24"/>
          <w:szCs w:val="24"/>
        </w:rPr>
        <w:t xml:space="preserve">. Situacija je apsolutno pod kontrolom. Nema </w:t>
      </w:r>
      <w:r w:rsidR="009C738F">
        <w:rPr>
          <w:rFonts w:ascii="Arial" w:hAnsi="Arial" w:cs="Arial"/>
          <w:sz w:val="24"/>
          <w:szCs w:val="24"/>
        </w:rPr>
        <w:t xml:space="preserve">nekakvog </w:t>
      </w:r>
      <w:r w:rsidR="000D33AC">
        <w:rPr>
          <w:rFonts w:ascii="Arial" w:hAnsi="Arial" w:cs="Arial"/>
          <w:sz w:val="24"/>
          <w:szCs w:val="24"/>
        </w:rPr>
        <w:t xml:space="preserve">velikog priljeva kakvog smo očekivali. Hrvatska se opredijelili za prihvat oko 20 tisuća raseljenih osoba, </w:t>
      </w:r>
      <w:r w:rsidR="009C738F">
        <w:rPr>
          <w:rFonts w:ascii="Arial" w:hAnsi="Arial" w:cs="Arial"/>
          <w:sz w:val="24"/>
          <w:szCs w:val="24"/>
        </w:rPr>
        <w:t>za sada ih je po zadnjim podacima 13 tisuća pristiglih u Hrvatsku.  Kako će dalje biti situacija prvenstveno ovisi o  razvoju situacije u Ukrajini. Ne</w:t>
      </w:r>
      <w:r w:rsidR="00511559">
        <w:rPr>
          <w:rFonts w:ascii="Arial" w:hAnsi="Arial" w:cs="Arial"/>
          <w:sz w:val="24"/>
          <w:szCs w:val="24"/>
        </w:rPr>
        <w:t xml:space="preserve"> znamo </w:t>
      </w:r>
      <w:r w:rsidR="009C738F">
        <w:rPr>
          <w:rFonts w:ascii="Arial" w:hAnsi="Arial" w:cs="Arial"/>
          <w:sz w:val="24"/>
          <w:szCs w:val="24"/>
        </w:rPr>
        <w:t xml:space="preserve">trenutno koliko će njih ostati u Hrvatskoj na dulji vremenski periodi, koliko će ih ostati trajno, koliko ćemo ih u konačnici i prihvatiti u čitavom tom razdoblju. Mi smo spremni za prihvat, kapaciteti su nam zadovoljavajući s obzirom na ukupan broj stanovnika u Ivancu. Stalno smo </w:t>
      </w:r>
      <w:r w:rsidR="00A3148D">
        <w:rPr>
          <w:rFonts w:ascii="Arial" w:hAnsi="Arial" w:cs="Arial"/>
          <w:sz w:val="24"/>
          <w:szCs w:val="24"/>
        </w:rPr>
        <w:t>u</w:t>
      </w:r>
      <w:r w:rsidR="009C738F">
        <w:rPr>
          <w:rFonts w:ascii="Arial" w:hAnsi="Arial" w:cs="Arial"/>
          <w:sz w:val="24"/>
          <w:szCs w:val="24"/>
        </w:rPr>
        <w:t xml:space="preserve"> koordinaciji </w:t>
      </w:r>
      <w:r w:rsidR="00A3148D">
        <w:rPr>
          <w:rFonts w:ascii="Arial" w:hAnsi="Arial" w:cs="Arial"/>
          <w:sz w:val="24"/>
          <w:szCs w:val="24"/>
        </w:rPr>
        <w:t xml:space="preserve">i </w:t>
      </w:r>
      <w:r w:rsidR="009C738F">
        <w:rPr>
          <w:rFonts w:ascii="Arial" w:hAnsi="Arial" w:cs="Arial"/>
          <w:sz w:val="24"/>
          <w:szCs w:val="24"/>
        </w:rPr>
        <w:t>sa županijskim</w:t>
      </w:r>
      <w:r w:rsidR="00A3148D">
        <w:rPr>
          <w:rFonts w:ascii="Arial" w:hAnsi="Arial" w:cs="Arial"/>
          <w:sz w:val="24"/>
          <w:szCs w:val="24"/>
        </w:rPr>
        <w:t xml:space="preserve"> stožerom</w:t>
      </w:r>
      <w:r w:rsidR="009C738F">
        <w:rPr>
          <w:rFonts w:ascii="Arial" w:hAnsi="Arial" w:cs="Arial"/>
          <w:sz w:val="24"/>
          <w:szCs w:val="24"/>
        </w:rPr>
        <w:t xml:space="preserve">, </w:t>
      </w:r>
      <w:r w:rsidR="00A3148D">
        <w:rPr>
          <w:rFonts w:ascii="Arial" w:hAnsi="Arial" w:cs="Arial"/>
          <w:sz w:val="24"/>
          <w:szCs w:val="24"/>
        </w:rPr>
        <w:t xml:space="preserve">s </w:t>
      </w:r>
      <w:r w:rsidR="009C738F">
        <w:rPr>
          <w:rFonts w:ascii="Arial" w:hAnsi="Arial" w:cs="Arial"/>
          <w:sz w:val="24"/>
          <w:szCs w:val="24"/>
        </w:rPr>
        <w:t xml:space="preserve">područnim </w:t>
      </w:r>
      <w:r w:rsidR="00A3148D">
        <w:rPr>
          <w:rFonts w:ascii="Arial" w:hAnsi="Arial" w:cs="Arial"/>
          <w:sz w:val="24"/>
          <w:szCs w:val="24"/>
        </w:rPr>
        <w:t xml:space="preserve">uredom civilne zaštite, sa </w:t>
      </w:r>
      <w:r w:rsidR="009C738F">
        <w:rPr>
          <w:rFonts w:ascii="Arial" w:hAnsi="Arial" w:cs="Arial"/>
          <w:sz w:val="24"/>
          <w:szCs w:val="24"/>
        </w:rPr>
        <w:t>svim ostalim operativnim snagama. Moram</w:t>
      </w:r>
      <w:r w:rsidR="00A3148D">
        <w:rPr>
          <w:rFonts w:ascii="Arial" w:hAnsi="Arial" w:cs="Arial"/>
          <w:sz w:val="24"/>
          <w:szCs w:val="24"/>
        </w:rPr>
        <w:t xml:space="preserve"> za kraj</w:t>
      </w:r>
      <w:r w:rsidR="009C738F">
        <w:rPr>
          <w:rFonts w:ascii="Arial" w:hAnsi="Arial" w:cs="Arial"/>
          <w:sz w:val="24"/>
          <w:szCs w:val="24"/>
        </w:rPr>
        <w:t xml:space="preserve"> pohvaliti sve ljude koji su</w:t>
      </w:r>
      <w:r w:rsidR="00A3148D">
        <w:rPr>
          <w:rFonts w:ascii="Arial" w:hAnsi="Arial" w:cs="Arial"/>
          <w:sz w:val="24"/>
          <w:szCs w:val="24"/>
        </w:rPr>
        <w:t xml:space="preserve"> bili</w:t>
      </w:r>
      <w:r w:rsidR="009C738F">
        <w:rPr>
          <w:rFonts w:ascii="Arial" w:hAnsi="Arial" w:cs="Arial"/>
          <w:sz w:val="24"/>
          <w:szCs w:val="24"/>
        </w:rPr>
        <w:t xml:space="preserve"> na bilo koji način uključeni u </w:t>
      </w:r>
      <w:r w:rsidR="00A3148D">
        <w:rPr>
          <w:rFonts w:ascii="Arial" w:hAnsi="Arial" w:cs="Arial"/>
          <w:sz w:val="24"/>
          <w:szCs w:val="24"/>
        </w:rPr>
        <w:t xml:space="preserve">sve </w:t>
      </w:r>
      <w:r w:rsidR="009C738F">
        <w:rPr>
          <w:rFonts w:ascii="Arial" w:hAnsi="Arial" w:cs="Arial"/>
          <w:sz w:val="24"/>
          <w:szCs w:val="24"/>
        </w:rPr>
        <w:t xml:space="preserve">ove akcije, od volontera, Crvenog križa, ostalih pripadnika Stožera civilne zaštite, prevoditelja koji su nam uvijek bili na raspolaganju, </w:t>
      </w:r>
      <w:r w:rsidR="00A3148D">
        <w:rPr>
          <w:rFonts w:ascii="Arial" w:hAnsi="Arial" w:cs="Arial"/>
          <w:sz w:val="24"/>
          <w:szCs w:val="24"/>
        </w:rPr>
        <w:t>psihologa.</w:t>
      </w:r>
      <w:r w:rsidR="009C738F">
        <w:rPr>
          <w:rFonts w:ascii="Arial" w:hAnsi="Arial" w:cs="Arial"/>
          <w:sz w:val="24"/>
          <w:szCs w:val="24"/>
        </w:rPr>
        <w:t xml:space="preserve"> </w:t>
      </w:r>
      <w:r w:rsidR="00A3148D">
        <w:rPr>
          <w:rFonts w:ascii="Arial" w:hAnsi="Arial" w:cs="Arial"/>
          <w:sz w:val="24"/>
          <w:szCs w:val="24"/>
        </w:rPr>
        <w:t>S</w:t>
      </w:r>
      <w:r w:rsidR="009C738F">
        <w:rPr>
          <w:rFonts w:ascii="Arial" w:hAnsi="Arial" w:cs="Arial"/>
          <w:sz w:val="24"/>
          <w:szCs w:val="24"/>
        </w:rPr>
        <w:t>vi su se</w:t>
      </w:r>
      <w:r w:rsidR="00A3148D">
        <w:rPr>
          <w:rFonts w:ascii="Arial" w:hAnsi="Arial" w:cs="Arial"/>
          <w:sz w:val="24"/>
          <w:szCs w:val="24"/>
        </w:rPr>
        <w:t xml:space="preserve"> apsolutno</w:t>
      </w:r>
      <w:r w:rsidR="009C738F">
        <w:rPr>
          <w:rFonts w:ascii="Arial" w:hAnsi="Arial" w:cs="Arial"/>
          <w:sz w:val="24"/>
          <w:szCs w:val="24"/>
        </w:rPr>
        <w:t xml:space="preserve"> volonterski i maksimalni</w:t>
      </w:r>
      <w:r w:rsidR="00A3148D">
        <w:rPr>
          <w:rFonts w:ascii="Arial" w:hAnsi="Arial" w:cs="Arial"/>
          <w:sz w:val="24"/>
          <w:szCs w:val="24"/>
        </w:rPr>
        <w:t>m</w:t>
      </w:r>
      <w:r w:rsidR="009C738F">
        <w:rPr>
          <w:rFonts w:ascii="Arial" w:hAnsi="Arial" w:cs="Arial"/>
          <w:sz w:val="24"/>
          <w:szCs w:val="24"/>
        </w:rPr>
        <w:t xml:space="preserve"> trudom uključili u čitavu ovu operaciju. </w:t>
      </w:r>
    </w:p>
    <w:p w14:paraId="3ED4D3E6" w14:textId="0E7520ED" w:rsidR="00D07F68" w:rsidRDefault="00D07F68" w:rsidP="00D07F68">
      <w:pPr>
        <w:spacing w:line="276" w:lineRule="auto"/>
        <w:jc w:val="both"/>
        <w:rPr>
          <w:rFonts w:ascii="Arial" w:hAnsi="Arial" w:cs="Arial"/>
          <w:sz w:val="24"/>
          <w:szCs w:val="24"/>
        </w:rPr>
      </w:pPr>
    </w:p>
    <w:p w14:paraId="308B6686" w14:textId="172C0E64" w:rsidR="003C7035" w:rsidRDefault="003C7035" w:rsidP="00D07F68">
      <w:pPr>
        <w:spacing w:line="276" w:lineRule="auto"/>
        <w:jc w:val="both"/>
        <w:rPr>
          <w:rFonts w:ascii="Arial" w:hAnsi="Arial" w:cs="Arial"/>
          <w:sz w:val="24"/>
          <w:szCs w:val="24"/>
        </w:rPr>
      </w:pPr>
      <w:r>
        <w:rPr>
          <w:rFonts w:ascii="Arial" w:hAnsi="Arial" w:cs="Arial"/>
          <w:sz w:val="24"/>
          <w:szCs w:val="24"/>
        </w:rPr>
        <w:t>Predsjednik Vijeća zahvaljuje zamjeniku gradonačelnika</w:t>
      </w:r>
      <w:r w:rsidR="00BF0C2D">
        <w:rPr>
          <w:rFonts w:ascii="Arial" w:hAnsi="Arial" w:cs="Arial"/>
          <w:sz w:val="24"/>
          <w:szCs w:val="24"/>
        </w:rPr>
        <w:t xml:space="preserve"> te s obzirom da nije bilo pitanja vijećnika</w:t>
      </w:r>
      <w:r>
        <w:rPr>
          <w:rFonts w:ascii="Arial" w:hAnsi="Arial" w:cs="Arial"/>
          <w:sz w:val="24"/>
          <w:szCs w:val="24"/>
        </w:rPr>
        <w:t xml:space="preserve"> prelazi na točke utvrđenog dnevnog reda.</w:t>
      </w:r>
    </w:p>
    <w:p w14:paraId="6FB1AF35" w14:textId="58B8C846" w:rsidR="00745A95" w:rsidRDefault="00745A95" w:rsidP="00D07F68">
      <w:pPr>
        <w:spacing w:line="276" w:lineRule="auto"/>
        <w:jc w:val="both"/>
        <w:rPr>
          <w:rFonts w:ascii="Arial" w:hAnsi="Arial" w:cs="Arial"/>
          <w:sz w:val="24"/>
          <w:szCs w:val="24"/>
        </w:rPr>
      </w:pPr>
    </w:p>
    <w:p w14:paraId="43E80CFB" w14:textId="77777777" w:rsidR="00480F56" w:rsidRDefault="00480F56" w:rsidP="00D07F68">
      <w:pPr>
        <w:spacing w:line="276" w:lineRule="auto"/>
        <w:jc w:val="both"/>
        <w:rPr>
          <w:rFonts w:ascii="Arial" w:hAnsi="Arial" w:cs="Arial"/>
          <w:sz w:val="24"/>
          <w:szCs w:val="24"/>
        </w:rPr>
      </w:pPr>
    </w:p>
    <w:p w14:paraId="396A9A65" w14:textId="26D6237C" w:rsidR="002776E7" w:rsidRPr="002776E7" w:rsidRDefault="002776E7" w:rsidP="00745A95">
      <w:pPr>
        <w:spacing w:after="0" w:line="276" w:lineRule="auto"/>
        <w:jc w:val="center"/>
        <w:rPr>
          <w:rFonts w:ascii="Arial" w:hAnsi="Arial" w:cs="Arial"/>
          <w:b/>
          <w:bCs/>
          <w:sz w:val="24"/>
          <w:szCs w:val="24"/>
        </w:rPr>
      </w:pPr>
      <w:r w:rsidRPr="002776E7">
        <w:rPr>
          <w:rFonts w:ascii="Arial" w:hAnsi="Arial" w:cs="Arial"/>
          <w:b/>
          <w:bCs/>
          <w:sz w:val="24"/>
          <w:szCs w:val="24"/>
        </w:rPr>
        <w:lastRenderedPageBreak/>
        <w:t>TOČKA 1.</w:t>
      </w:r>
    </w:p>
    <w:p w14:paraId="22CDF8DA" w14:textId="77777777" w:rsidR="00745A95" w:rsidRDefault="003C7035" w:rsidP="00745A95">
      <w:pPr>
        <w:spacing w:after="0" w:line="276" w:lineRule="auto"/>
        <w:jc w:val="center"/>
        <w:rPr>
          <w:rFonts w:ascii="Arial" w:hAnsi="Arial" w:cs="Arial"/>
          <w:b/>
          <w:bCs/>
          <w:sz w:val="24"/>
          <w:szCs w:val="24"/>
        </w:rPr>
      </w:pPr>
      <w:r w:rsidRPr="002776E7">
        <w:rPr>
          <w:rFonts w:ascii="Arial" w:hAnsi="Arial" w:cs="Arial"/>
          <w:b/>
          <w:bCs/>
          <w:sz w:val="24"/>
          <w:szCs w:val="24"/>
        </w:rPr>
        <w:t xml:space="preserve">Zapisnik s 10. sjednice Gradskog vijeća Grada Ivanca održane </w:t>
      </w:r>
    </w:p>
    <w:p w14:paraId="304AF7F9" w14:textId="319456AD" w:rsidR="003C7035" w:rsidRDefault="003C7035" w:rsidP="00745A95">
      <w:pPr>
        <w:spacing w:after="0" w:line="276" w:lineRule="auto"/>
        <w:jc w:val="center"/>
        <w:rPr>
          <w:rFonts w:ascii="Arial" w:hAnsi="Arial" w:cs="Arial"/>
          <w:b/>
          <w:bCs/>
          <w:sz w:val="24"/>
          <w:szCs w:val="24"/>
        </w:rPr>
      </w:pPr>
      <w:r w:rsidRPr="002776E7">
        <w:rPr>
          <w:rFonts w:ascii="Arial" w:hAnsi="Arial" w:cs="Arial"/>
          <w:b/>
          <w:bCs/>
          <w:sz w:val="24"/>
          <w:szCs w:val="24"/>
        </w:rPr>
        <w:t>20. siječnja 2022. godine</w:t>
      </w:r>
    </w:p>
    <w:p w14:paraId="5FA39350" w14:textId="215746BF" w:rsidR="00C43652" w:rsidRDefault="00C43652" w:rsidP="002776E7">
      <w:pPr>
        <w:spacing w:after="0" w:line="276" w:lineRule="auto"/>
        <w:jc w:val="both"/>
        <w:rPr>
          <w:rFonts w:ascii="Arial" w:hAnsi="Arial" w:cs="Arial"/>
          <w:b/>
          <w:bCs/>
          <w:sz w:val="24"/>
          <w:szCs w:val="24"/>
        </w:rPr>
      </w:pPr>
    </w:p>
    <w:p w14:paraId="2C41C955" w14:textId="72D58157" w:rsidR="00C43652" w:rsidRDefault="00C43652" w:rsidP="002776E7">
      <w:pPr>
        <w:spacing w:after="0" w:line="276" w:lineRule="auto"/>
        <w:jc w:val="both"/>
        <w:rPr>
          <w:rFonts w:ascii="Arial" w:hAnsi="Arial" w:cs="Arial"/>
          <w:b/>
          <w:bCs/>
          <w:sz w:val="24"/>
          <w:szCs w:val="24"/>
        </w:rPr>
      </w:pPr>
    </w:p>
    <w:p w14:paraId="2C48E41D" w14:textId="77777777" w:rsidR="00C43652" w:rsidRPr="003437C0" w:rsidRDefault="00C43652" w:rsidP="00C43652">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0363FB37" w14:textId="77777777" w:rsidR="00C43652" w:rsidRPr="003437C0" w:rsidRDefault="00C43652" w:rsidP="00C43652">
      <w:pPr>
        <w:pStyle w:val="Odlomakpopisa"/>
        <w:spacing w:line="276" w:lineRule="auto"/>
        <w:ind w:left="0"/>
        <w:jc w:val="both"/>
        <w:rPr>
          <w:rFonts w:ascii="Arial" w:hAnsi="Arial" w:cs="Arial"/>
          <w:sz w:val="24"/>
          <w:szCs w:val="24"/>
        </w:rPr>
      </w:pPr>
    </w:p>
    <w:p w14:paraId="2DA915D1" w14:textId="388BDEB1" w:rsidR="00C43652" w:rsidRPr="003437C0" w:rsidRDefault="00C43652" w:rsidP="00C43652">
      <w:pPr>
        <w:spacing w:line="276" w:lineRule="auto"/>
        <w:jc w:val="both"/>
        <w:rPr>
          <w:rFonts w:ascii="Arial" w:hAnsi="Arial" w:cs="Arial"/>
          <w:sz w:val="24"/>
          <w:szCs w:val="24"/>
        </w:rPr>
      </w:pPr>
      <w:r w:rsidRPr="003437C0">
        <w:rPr>
          <w:rFonts w:ascii="Arial" w:hAnsi="Arial" w:cs="Arial"/>
          <w:sz w:val="24"/>
          <w:szCs w:val="24"/>
        </w:rPr>
        <w:t>Nakon provedenog glasanja predsjedni</w:t>
      </w:r>
      <w:r>
        <w:rPr>
          <w:rFonts w:ascii="Arial" w:hAnsi="Arial" w:cs="Arial"/>
          <w:sz w:val="24"/>
          <w:szCs w:val="24"/>
        </w:rPr>
        <w:t>k</w:t>
      </w:r>
      <w:r w:rsidRPr="003437C0">
        <w:rPr>
          <w:rFonts w:ascii="Arial" w:hAnsi="Arial" w:cs="Arial"/>
          <w:sz w:val="24"/>
          <w:szCs w:val="24"/>
        </w:rPr>
        <w:t xml:space="preserve"> Vijeća konstatira da je Zapisnik s</w:t>
      </w:r>
      <w:r>
        <w:rPr>
          <w:rFonts w:ascii="Arial" w:hAnsi="Arial" w:cs="Arial"/>
          <w:sz w:val="24"/>
          <w:szCs w:val="24"/>
        </w:rPr>
        <w:t xml:space="preserve"> 10.</w:t>
      </w:r>
      <w:r w:rsidRPr="003437C0">
        <w:rPr>
          <w:rFonts w:ascii="Arial" w:hAnsi="Arial" w:cs="Arial"/>
          <w:sz w:val="24"/>
          <w:szCs w:val="24"/>
        </w:rPr>
        <w:t xml:space="preserve"> sjednice Gradskog vijeća Grada Ivanca održane </w:t>
      </w:r>
      <w:r>
        <w:rPr>
          <w:rFonts w:ascii="Arial" w:hAnsi="Arial" w:cs="Arial"/>
          <w:sz w:val="24"/>
          <w:szCs w:val="24"/>
        </w:rPr>
        <w:t>20. siječnja 2022</w:t>
      </w:r>
      <w:r w:rsidRPr="003437C0">
        <w:rPr>
          <w:rFonts w:ascii="Arial" w:hAnsi="Arial" w:cs="Arial"/>
          <w:sz w:val="24"/>
          <w:szCs w:val="24"/>
        </w:rPr>
        <w:t>. godine, bez primjedaba, jednoglasno s 1</w:t>
      </w:r>
      <w:r>
        <w:rPr>
          <w:rFonts w:ascii="Arial" w:hAnsi="Arial" w:cs="Arial"/>
          <w:sz w:val="24"/>
          <w:szCs w:val="24"/>
        </w:rPr>
        <w:t>5</w:t>
      </w:r>
      <w:r w:rsidRPr="003437C0">
        <w:rPr>
          <w:rFonts w:ascii="Arial" w:hAnsi="Arial" w:cs="Arial"/>
          <w:sz w:val="24"/>
          <w:szCs w:val="24"/>
        </w:rPr>
        <w:t xml:space="preserve">  glasova „za“ usvojen.</w:t>
      </w:r>
    </w:p>
    <w:p w14:paraId="03CFE10B" w14:textId="3846D413" w:rsidR="00C43652" w:rsidRDefault="00C43652" w:rsidP="002776E7">
      <w:pPr>
        <w:spacing w:after="0" w:line="276" w:lineRule="auto"/>
        <w:jc w:val="both"/>
        <w:rPr>
          <w:rFonts w:ascii="Arial" w:hAnsi="Arial" w:cs="Arial"/>
          <w:b/>
          <w:bCs/>
          <w:sz w:val="24"/>
          <w:szCs w:val="24"/>
        </w:rPr>
      </w:pPr>
    </w:p>
    <w:p w14:paraId="10429D0B" w14:textId="77777777" w:rsidR="00480F56" w:rsidRPr="002776E7" w:rsidRDefault="00480F56" w:rsidP="002776E7">
      <w:pPr>
        <w:spacing w:after="0" w:line="276" w:lineRule="auto"/>
        <w:jc w:val="both"/>
        <w:rPr>
          <w:rFonts w:ascii="Arial" w:hAnsi="Arial" w:cs="Arial"/>
          <w:b/>
          <w:bCs/>
          <w:sz w:val="24"/>
          <w:szCs w:val="24"/>
        </w:rPr>
      </w:pPr>
    </w:p>
    <w:p w14:paraId="685EF218" w14:textId="48540A6B" w:rsidR="002776E7" w:rsidRPr="002776E7" w:rsidRDefault="002776E7" w:rsidP="001B590B">
      <w:pPr>
        <w:spacing w:after="0" w:line="276" w:lineRule="auto"/>
        <w:jc w:val="center"/>
        <w:rPr>
          <w:rFonts w:ascii="Arial" w:hAnsi="Arial" w:cs="Arial"/>
          <w:b/>
          <w:bCs/>
          <w:sz w:val="24"/>
          <w:szCs w:val="24"/>
        </w:rPr>
      </w:pPr>
      <w:r w:rsidRPr="002776E7">
        <w:rPr>
          <w:rFonts w:ascii="Arial" w:hAnsi="Arial" w:cs="Arial"/>
          <w:b/>
          <w:bCs/>
          <w:sz w:val="24"/>
          <w:szCs w:val="24"/>
        </w:rPr>
        <w:t xml:space="preserve">TOČKA </w:t>
      </w:r>
      <w:r>
        <w:rPr>
          <w:rFonts w:ascii="Arial" w:hAnsi="Arial" w:cs="Arial"/>
          <w:b/>
          <w:bCs/>
          <w:sz w:val="24"/>
          <w:szCs w:val="24"/>
        </w:rPr>
        <w:t>2</w:t>
      </w:r>
      <w:r w:rsidRPr="002776E7">
        <w:rPr>
          <w:rFonts w:ascii="Arial" w:hAnsi="Arial" w:cs="Arial"/>
          <w:b/>
          <w:bCs/>
          <w:sz w:val="24"/>
          <w:szCs w:val="24"/>
        </w:rPr>
        <w:t>.</w:t>
      </w:r>
    </w:p>
    <w:p w14:paraId="0A0BA63B" w14:textId="77777777" w:rsidR="001B590B"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 xml:space="preserve">Zapisnik s 11. sjednice Gradskog vijeća Grada Ivanca održane </w:t>
      </w:r>
    </w:p>
    <w:p w14:paraId="4717CB98" w14:textId="5B2087EE" w:rsidR="003C7035"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31. siječnja 2022. godine</w:t>
      </w:r>
    </w:p>
    <w:p w14:paraId="672CC86E" w14:textId="3C1202F8" w:rsidR="00C43652" w:rsidRDefault="00C43652" w:rsidP="002776E7">
      <w:pPr>
        <w:spacing w:after="0" w:line="276" w:lineRule="auto"/>
        <w:ind w:left="360"/>
        <w:jc w:val="both"/>
        <w:rPr>
          <w:rFonts w:ascii="Arial" w:hAnsi="Arial" w:cs="Arial"/>
          <w:b/>
          <w:bCs/>
          <w:sz w:val="24"/>
          <w:szCs w:val="24"/>
        </w:rPr>
      </w:pPr>
    </w:p>
    <w:p w14:paraId="5E42B649" w14:textId="77777777" w:rsidR="00C43652" w:rsidRPr="003437C0" w:rsidRDefault="00C43652" w:rsidP="00C43652">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4057F698" w14:textId="77777777" w:rsidR="00C43652" w:rsidRPr="003437C0" w:rsidRDefault="00C43652" w:rsidP="00C43652">
      <w:pPr>
        <w:pStyle w:val="Odlomakpopisa"/>
        <w:spacing w:line="276" w:lineRule="auto"/>
        <w:ind w:left="0"/>
        <w:jc w:val="both"/>
        <w:rPr>
          <w:rFonts w:ascii="Arial" w:hAnsi="Arial" w:cs="Arial"/>
          <w:sz w:val="24"/>
          <w:szCs w:val="24"/>
        </w:rPr>
      </w:pPr>
    </w:p>
    <w:p w14:paraId="099C0A87" w14:textId="617CF857" w:rsidR="00C43652" w:rsidRPr="003437C0" w:rsidRDefault="00C43652" w:rsidP="00C43652">
      <w:pPr>
        <w:spacing w:line="276" w:lineRule="auto"/>
        <w:jc w:val="both"/>
        <w:rPr>
          <w:rFonts w:ascii="Arial" w:hAnsi="Arial" w:cs="Arial"/>
          <w:sz w:val="24"/>
          <w:szCs w:val="24"/>
        </w:rPr>
      </w:pPr>
      <w:r w:rsidRPr="003437C0">
        <w:rPr>
          <w:rFonts w:ascii="Arial" w:hAnsi="Arial" w:cs="Arial"/>
          <w:sz w:val="24"/>
          <w:szCs w:val="24"/>
        </w:rPr>
        <w:t>Nakon provedenog glasanja predsjedni</w:t>
      </w:r>
      <w:r>
        <w:rPr>
          <w:rFonts w:ascii="Arial" w:hAnsi="Arial" w:cs="Arial"/>
          <w:sz w:val="24"/>
          <w:szCs w:val="24"/>
        </w:rPr>
        <w:t>k</w:t>
      </w:r>
      <w:r w:rsidRPr="003437C0">
        <w:rPr>
          <w:rFonts w:ascii="Arial" w:hAnsi="Arial" w:cs="Arial"/>
          <w:sz w:val="24"/>
          <w:szCs w:val="24"/>
        </w:rPr>
        <w:t xml:space="preserve"> Vijeća konstatira da je Zapisnik s</w:t>
      </w:r>
      <w:r>
        <w:rPr>
          <w:rFonts w:ascii="Arial" w:hAnsi="Arial" w:cs="Arial"/>
          <w:sz w:val="24"/>
          <w:szCs w:val="24"/>
        </w:rPr>
        <w:t xml:space="preserve"> 11.</w:t>
      </w:r>
      <w:r w:rsidRPr="003437C0">
        <w:rPr>
          <w:rFonts w:ascii="Arial" w:hAnsi="Arial" w:cs="Arial"/>
          <w:sz w:val="24"/>
          <w:szCs w:val="24"/>
        </w:rPr>
        <w:t xml:space="preserve"> sjednice Gradskog vijeća Grada Ivanca održane </w:t>
      </w:r>
      <w:r>
        <w:rPr>
          <w:rFonts w:ascii="Arial" w:hAnsi="Arial" w:cs="Arial"/>
          <w:sz w:val="24"/>
          <w:szCs w:val="24"/>
        </w:rPr>
        <w:t>31. siječnja 2022</w:t>
      </w:r>
      <w:r w:rsidRPr="003437C0">
        <w:rPr>
          <w:rFonts w:ascii="Arial" w:hAnsi="Arial" w:cs="Arial"/>
          <w:sz w:val="24"/>
          <w:szCs w:val="24"/>
        </w:rPr>
        <w:t>. godine, bez primjedaba, jednoglasno s 1</w:t>
      </w:r>
      <w:r>
        <w:rPr>
          <w:rFonts w:ascii="Arial" w:hAnsi="Arial" w:cs="Arial"/>
          <w:sz w:val="24"/>
          <w:szCs w:val="24"/>
        </w:rPr>
        <w:t>5</w:t>
      </w:r>
      <w:r w:rsidRPr="003437C0">
        <w:rPr>
          <w:rFonts w:ascii="Arial" w:hAnsi="Arial" w:cs="Arial"/>
          <w:sz w:val="24"/>
          <w:szCs w:val="24"/>
        </w:rPr>
        <w:t xml:space="preserve">  glasova „za“ usvojen.</w:t>
      </w:r>
    </w:p>
    <w:p w14:paraId="1A08CA39" w14:textId="7BF4E711" w:rsidR="00C43652" w:rsidRDefault="00C43652" w:rsidP="002776E7">
      <w:pPr>
        <w:spacing w:after="0" w:line="276" w:lineRule="auto"/>
        <w:ind w:left="360"/>
        <w:jc w:val="both"/>
        <w:rPr>
          <w:rFonts w:ascii="Arial" w:hAnsi="Arial" w:cs="Arial"/>
          <w:b/>
          <w:bCs/>
          <w:sz w:val="24"/>
          <w:szCs w:val="24"/>
        </w:rPr>
      </w:pPr>
    </w:p>
    <w:p w14:paraId="7D517BDF" w14:textId="77777777" w:rsidR="001B590B" w:rsidRPr="002776E7" w:rsidRDefault="001B590B" w:rsidP="002776E7">
      <w:pPr>
        <w:spacing w:after="0" w:line="276" w:lineRule="auto"/>
        <w:ind w:left="360"/>
        <w:jc w:val="both"/>
        <w:rPr>
          <w:rFonts w:ascii="Arial" w:hAnsi="Arial" w:cs="Arial"/>
          <w:b/>
          <w:bCs/>
          <w:sz w:val="24"/>
          <w:szCs w:val="24"/>
        </w:rPr>
      </w:pPr>
    </w:p>
    <w:p w14:paraId="6BB7DA49" w14:textId="3A0A0E3A" w:rsidR="002776E7" w:rsidRDefault="002776E7" w:rsidP="001B590B">
      <w:pPr>
        <w:spacing w:after="0" w:line="276" w:lineRule="auto"/>
        <w:jc w:val="center"/>
        <w:rPr>
          <w:rFonts w:ascii="Arial" w:hAnsi="Arial" w:cs="Arial"/>
          <w:b/>
          <w:bCs/>
          <w:sz w:val="24"/>
          <w:szCs w:val="24"/>
        </w:rPr>
      </w:pPr>
      <w:r w:rsidRPr="002776E7">
        <w:rPr>
          <w:rFonts w:ascii="Arial" w:hAnsi="Arial" w:cs="Arial"/>
          <w:b/>
          <w:bCs/>
          <w:sz w:val="24"/>
          <w:szCs w:val="24"/>
        </w:rPr>
        <w:t xml:space="preserve">TOČKA </w:t>
      </w:r>
      <w:r>
        <w:rPr>
          <w:rFonts w:ascii="Arial" w:hAnsi="Arial" w:cs="Arial"/>
          <w:b/>
          <w:bCs/>
          <w:sz w:val="24"/>
          <w:szCs w:val="24"/>
        </w:rPr>
        <w:t>3</w:t>
      </w:r>
      <w:r w:rsidRPr="002776E7">
        <w:rPr>
          <w:rFonts w:ascii="Arial" w:hAnsi="Arial" w:cs="Arial"/>
          <w:b/>
          <w:bCs/>
          <w:sz w:val="24"/>
          <w:szCs w:val="24"/>
        </w:rPr>
        <w:t>.</w:t>
      </w:r>
    </w:p>
    <w:p w14:paraId="6AC4001F" w14:textId="77777777" w:rsidR="001B590B"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Zapisnik s 12. sjednice Gradskog vijeća Grada Ivanca održane</w:t>
      </w:r>
    </w:p>
    <w:p w14:paraId="76EA72A3" w14:textId="13276E6D" w:rsidR="003C7035"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15. veljače 2022. godine</w:t>
      </w:r>
    </w:p>
    <w:p w14:paraId="25172BED" w14:textId="04FCFBBE" w:rsidR="00C43652" w:rsidRDefault="00C43652" w:rsidP="002776E7">
      <w:pPr>
        <w:spacing w:after="0" w:line="276" w:lineRule="auto"/>
        <w:ind w:left="360"/>
        <w:jc w:val="both"/>
        <w:rPr>
          <w:rFonts w:ascii="Arial" w:hAnsi="Arial" w:cs="Arial"/>
          <w:b/>
          <w:bCs/>
          <w:sz w:val="24"/>
          <w:szCs w:val="24"/>
        </w:rPr>
      </w:pPr>
    </w:p>
    <w:p w14:paraId="785256ED" w14:textId="09DDB710" w:rsidR="00C43652" w:rsidRDefault="00C43652" w:rsidP="002776E7">
      <w:pPr>
        <w:spacing w:after="0" w:line="276" w:lineRule="auto"/>
        <w:ind w:left="360"/>
        <w:jc w:val="both"/>
        <w:rPr>
          <w:rFonts w:ascii="Arial" w:hAnsi="Arial" w:cs="Arial"/>
          <w:b/>
          <w:bCs/>
          <w:sz w:val="24"/>
          <w:szCs w:val="24"/>
        </w:rPr>
      </w:pPr>
    </w:p>
    <w:p w14:paraId="08549A95" w14:textId="7C458BC3" w:rsidR="00C43652" w:rsidRPr="003437C0" w:rsidRDefault="00C43652" w:rsidP="00C43652">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30BB096A" w14:textId="22062837" w:rsidR="00C43652" w:rsidRPr="003437C0" w:rsidRDefault="00C43652" w:rsidP="00C43652">
      <w:pPr>
        <w:spacing w:line="276" w:lineRule="auto"/>
        <w:jc w:val="both"/>
        <w:rPr>
          <w:rFonts w:ascii="Arial" w:hAnsi="Arial" w:cs="Arial"/>
          <w:sz w:val="24"/>
          <w:szCs w:val="24"/>
        </w:rPr>
      </w:pPr>
      <w:r w:rsidRPr="003437C0">
        <w:rPr>
          <w:rFonts w:ascii="Arial" w:hAnsi="Arial" w:cs="Arial"/>
          <w:sz w:val="24"/>
          <w:szCs w:val="24"/>
        </w:rPr>
        <w:t>Nakon provedenog glasanja predsjedni</w:t>
      </w:r>
      <w:r>
        <w:rPr>
          <w:rFonts w:ascii="Arial" w:hAnsi="Arial" w:cs="Arial"/>
          <w:sz w:val="24"/>
          <w:szCs w:val="24"/>
        </w:rPr>
        <w:t>k</w:t>
      </w:r>
      <w:r w:rsidRPr="003437C0">
        <w:rPr>
          <w:rFonts w:ascii="Arial" w:hAnsi="Arial" w:cs="Arial"/>
          <w:sz w:val="24"/>
          <w:szCs w:val="24"/>
        </w:rPr>
        <w:t xml:space="preserve"> Vijeća konstatira da je Zapisnik </w:t>
      </w:r>
      <w:r>
        <w:rPr>
          <w:rFonts w:ascii="Arial" w:hAnsi="Arial" w:cs="Arial"/>
          <w:sz w:val="24"/>
          <w:szCs w:val="24"/>
        </w:rPr>
        <w:t>12.</w:t>
      </w:r>
      <w:r w:rsidRPr="003437C0">
        <w:rPr>
          <w:rFonts w:ascii="Arial" w:hAnsi="Arial" w:cs="Arial"/>
          <w:sz w:val="24"/>
          <w:szCs w:val="24"/>
        </w:rPr>
        <w:t xml:space="preserve"> sjednice Gradskog vijeća Grada Ivanca održane </w:t>
      </w:r>
      <w:r>
        <w:rPr>
          <w:rFonts w:ascii="Arial" w:hAnsi="Arial" w:cs="Arial"/>
          <w:sz w:val="24"/>
          <w:szCs w:val="24"/>
        </w:rPr>
        <w:t>15. veljače 2022</w:t>
      </w:r>
      <w:r w:rsidRPr="003437C0">
        <w:rPr>
          <w:rFonts w:ascii="Arial" w:hAnsi="Arial" w:cs="Arial"/>
          <w:sz w:val="24"/>
          <w:szCs w:val="24"/>
        </w:rPr>
        <w:t>. godine, bez primjedaba, jednoglasno s 1</w:t>
      </w:r>
      <w:r>
        <w:rPr>
          <w:rFonts w:ascii="Arial" w:hAnsi="Arial" w:cs="Arial"/>
          <w:sz w:val="24"/>
          <w:szCs w:val="24"/>
        </w:rPr>
        <w:t>5</w:t>
      </w:r>
      <w:r w:rsidRPr="003437C0">
        <w:rPr>
          <w:rFonts w:ascii="Arial" w:hAnsi="Arial" w:cs="Arial"/>
          <w:sz w:val="24"/>
          <w:szCs w:val="24"/>
        </w:rPr>
        <w:t xml:space="preserve">  glasova „za“ usvojen.</w:t>
      </w:r>
    </w:p>
    <w:p w14:paraId="19C4A91F" w14:textId="668F750D" w:rsidR="00C43652" w:rsidRDefault="00C43652" w:rsidP="002776E7">
      <w:pPr>
        <w:spacing w:after="0" w:line="276" w:lineRule="auto"/>
        <w:ind w:left="360"/>
        <w:jc w:val="both"/>
        <w:rPr>
          <w:rFonts w:ascii="Arial" w:hAnsi="Arial" w:cs="Arial"/>
          <w:b/>
          <w:bCs/>
          <w:sz w:val="24"/>
          <w:szCs w:val="24"/>
        </w:rPr>
      </w:pPr>
    </w:p>
    <w:p w14:paraId="288A6D8F" w14:textId="6199C7C3" w:rsidR="00480F56" w:rsidRDefault="00480F56" w:rsidP="002776E7">
      <w:pPr>
        <w:spacing w:after="0" w:line="276" w:lineRule="auto"/>
        <w:ind w:left="360"/>
        <w:jc w:val="both"/>
        <w:rPr>
          <w:rFonts w:ascii="Arial" w:hAnsi="Arial" w:cs="Arial"/>
          <w:b/>
          <w:bCs/>
          <w:sz w:val="24"/>
          <w:szCs w:val="24"/>
        </w:rPr>
      </w:pPr>
    </w:p>
    <w:p w14:paraId="6391623F" w14:textId="5B7305FE" w:rsidR="00480F56" w:rsidRDefault="00480F56" w:rsidP="002776E7">
      <w:pPr>
        <w:spacing w:after="0" w:line="276" w:lineRule="auto"/>
        <w:ind w:left="360"/>
        <w:jc w:val="both"/>
        <w:rPr>
          <w:rFonts w:ascii="Arial" w:hAnsi="Arial" w:cs="Arial"/>
          <w:b/>
          <w:bCs/>
          <w:sz w:val="24"/>
          <w:szCs w:val="24"/>
        </w:rPr>
      </w:pPr>
    </w:p>
    <w:p w14:paraId="66B9CBD2" w14:textId="00CD1C5F" w:rsidR="00480F56" w:rsidRDefault="00480F56" w:rsidP="002776E7">
      <w:pPr>
        <w:spacing w:after="0" w:line="276" w:lineRule="auto"/>
        <w:ind w:left="360"/>
        <w:jc w:val="both"/>
        <w:rPr>
          <w:rFonts w:ascii="Arial" w:hAnsi="Arial" w:cs="Arial"/>
          <w:b/>
          <w:bCs/>
          <w:sz w:val="24"/>
          <w:szCs w:val="24"/>
        </w:rPr>
      </w:pPr>
    </w:p>
    <w:p w14:paraId="57C61D43" w14:textId="665D6862" w:rsidR="00480F56" w:rsidRDefault="00480F56" w:rsidP="002776E7">
      <w:pPr>
        <w:spacing w:after="0" w:line="276" w:lineRule="auto"/>
        <w:ind w:left="360"/>
        <w:jc w:val="both"/>
        <w:rPr>
          <w:rFonts w:ascii="Arial" w:hAnsi="Arial" w:cs="Arial"/>
          <w:b/>
          <w:bCs/>
          <w:sz w:val="24"/>
          <w:szCs w:val="24"/>
        </w:rPr>
      </w:pPr>
    </w:p>
    <w:p w14:paraId="287A6320" w14:textId="77777777" w:rsidR="00480F56" w:rsidRPr="002776E7" w:rsidRDefault="00480F56" w:rsidP="002776E7">
      <w:pPr>
        <w:spacing w:after="0" w:line="276" w:lineRule="auto"/>
        <w:ind w:left="360"/>
        <w:jc w:val="both"/>
        <w:rPr>
          <w:rFonts w:ascii="Arial" w:hAnsi="Arial" w:cs="Arial"/>
          <w:b/>
          <w:bCs/>
          <w:sz w:val="24"/>
          <w:szCs w:val="24"/>
        </w:rPr>
      </w:pPr>
    </w:p>
    <w:p w14:paraId="2679CCC5" w14:textId="130FA444" w:rsidR="002776E7" w:rsidRDefault="002776E7" w:rsidP="001B590B">
      <w:pPr>
        <w:spacing w:after="0" w:line="276" w:lineRule="auto"/>
        <w:jc w:val="center"/>
        <w:rPr>
          <w:rFonts w:ascii="Arial" w:hAnsi="Arial" w:cs="Arial"/>
          <w:b/>
          <w:bCs/>
          <w:sz w:val="24"/>
          <w:szCs w:val="24"/>
        </w:rPr>
      </w:pPr>
      <w:r w:rsidRPr="002776E7">
        <w:rPr>
          <w:rFonts w:ascii="Arial" w:hAnsi="Arial" w:cs="Arial"/>
          <w:b/>
          <w:bCs/>
          <w:sz w:val="24"/>
          <w:szCs w:val="24"/>
        </w:rPr>
        <w:lastRenderedPageBreak/>
        <w:t xml:space="preserve">TOČKA </w:t>
      </w:r>
      <w:r>
        <w:rPr>
          <w:rFonts w:ascii="Arial" w:hAnsi="Arial" w:cs="Arial"/>
          <w:b/>
          <w:bCs/>
          <w:sz w:val="24"/>
          <w:szCs w:val="24"/>
        </w:rPr>
        <w:t>4</w:t>
      </w:r>
      <w:r w:rsidRPr="002776E7">
        <w:rPr>
          <w:rFonts w:ascii="Arial" w:hAnsi="Arial" w:cs="Arial"/>
          <w:b/>
          <w:bCs/>
          <w:sz w:val="24"/>
          <w:szCs w:val="24"/>
        </w:rPr>
        <w:t>.</w:t>
      </w:r>
    </w:p>
    <w:p w14:paraId="36A6D93F" w14:textId="77777777" w:rsidR="001B590B"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 xml:space="preserve">Zapisnik s 13. sjednice Gradskog vijeća Grada Ivanca održane </w:t>
      </w:r>
    </w:p>
    <w:p w14:paraId="1B3CD10D" w14:textId="5A1D71E2" w:rsidR="003C7035"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23. veljače 2022. godine</w:t>
      </w:r>
    </w:p>
    <w:p w14:paraId="73C2CD00" w14:textId="133F7409" w:rsidR="00C43652" w:rsidRDefault="00C43652" w:rsidP="002776E7">
      <w:pPr>
        <w:spacing w:after="0" w:line="276" w:lineRule="auto"/>
        <w:ind w:left="360"/>
        <w:jc w:val="both"/>
        <w:rPr>
          <w:rFonts w:ascii="Arial" w:hAnsi="Arial" w:cs="Arial"/>
          <w:b/>
          <w:bCs/>
          <w:sz w:val="24"/>
          <w:szCs w:val="24"/>
        </w:rPr>
      </w:pPr>
    </w:p>
    <w:p w14:paraId="07FD4FFE" w14:textId="77777777" w:rsidR="00C43652" w:rsidRPr="003437C0" w:rsidRDefault="00C43652" w:rsidP="00C43652">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1BF26F69" w14:textId="77777777" w:rsidR="00C43652" w:rsidRPr="003437C0" w:rsidRDefault="00C43652" w:rsidP="00C43652">
      <w:pPr>
        <w:pStyle w:val="Odlomakpopisa"/>
        <w:spacing w:line="276" w:lineRule="auto"/>
        <w:ind w:left="0"/>
        <w:jc w:val="both"/>
        <w:rPr>
          <w:rFonts w:ascii="Arial" w:hAnsi="Arial" w:cs="Arial"/>
          <w:sz w:val="24"/>
          <w:szCs w:val="24"/>
        </w:rPr>
      </w:pPr>
    </w:p>
    <w:p w14:paraId="3EA8C219" w14:textId="3E880ED0" w:rsidR="00C43652" w:rsidRPr="003437C0" w:rsidRDefault="00C43652" w:rsidP="00C43652">
      <w:pPr>
        <w:spacing w:line="276" w:lineRule="auto"/>
        <w:jc w:val="both"/>
        <w:rPr>
          <w:rFonts w:ascii="Arial" w:hAnsi="Arial" w:cs="Arial"/>
          <w:sz w:val="24"/>
          <w:szCs w:val="24"/>
        </w:rPr>
      </w:pPr>
      <w:r w:rsidRPr="003437C0">
        <w:rPr>
          <w:rFonts w:ascii="Arial" w:hAnsi="Arial" w:cs="Arial"/>
          <w:sz w:val="24"/>
          <w:szCs w:val="24"/>
        </w:rPr>
        <w:t>Nakon provedenog glasanja predsjedni</w:t>
      </w:r>
      <w:r>
        <w:rPr>
          <w:rFonts w:ascii="Arial" w:hAnsi="Arial" w:cs="Arial"/>
          <w:sz w:val="24"/>
          <w:szCs w:val="24"/>
        </w:rPr>
        <w:t>k</w:t>
      </w:r>
      <w:r w:rsidRPr="003437C0">
        <w:rPr>
          <w:rFonts w:ascii="Arial" w:hAnsi="Arial" w:cs="Arial"/>
          <w:sz w:val="24"/>
          <w:szCs w:val="24"/>
        </w:rPr>
        <w:t xml:space="preserve"> Vijeća konstatira da je Zapisnik </w:t>
      </w:r>
      <w:r>
        <w:rPr>
          <w:rFonts w:ascii="Arial" w:hAnsi="Arial" w:cs="Arial"/>
          <w:sz w:val="24"/>
          <w:szCs w:val="24"/>
        </w:rPr>
        <w:t>1</w:t>
      </w:r>
      <w:r w:rsidR="00BF0C2D">
        <w:rPr>
          <w:rFonts w:ascii="Arial" w:hAnsi="Arial" w:cs="Arial"/>
          <w:sz w:val="24"/>
          <w:szCs w:val="24"/>
        </w:rPr>
        <w:t>3</w:t>
      </w:r>
      <w:r>
        <w:rPr>
          <w:rFonts w:ascii="Arial" w:hAnsi="Arial" w:cs="Arial"/>
          <w:sz w:val="24"/>
          <w:szCs w:val="24"/>
        </w:rPr>
        <w:t>.</w:t>
      </w:r>
      <w:r w:rsidRPr="003437C0">
        <w:rPr>
          <w:rFonts w:ascii="Arial" w:hAnsi="Arial" w:cs="Arial"/>
          <w:sz w:val="24"/>
          <w:szCs w:val="24"/>
        </w:rPr>
        <w:t xml:space="preserve"> sjednice Gradskog vijeća Grada Ivanca održane </w:t>
      </w:r>
      <w:r>
        <w:rPr>
          <w:rFonts w:ascii="Arial" w:hAnsi="Arial" w:cs="Arial"/>
          <w:sz w:val="24"/>
          <w:szCs w:val="24"/>
        </w:rPr>
        <w:t>23. veljače 2022</w:t>
      </w:r>
      <w:r w:rsidRPr="003437C0">
        <w:rPr>
          <w:rFonts w:ascii="Arial" w:hAnsi="Arial" w:cs="Arial"/>
          <w:sz w:val="24"/>
          <w:szCs w:val="24"/>
        </w:rPr>
        <w:t>. godine, bez primjedaba, jednoglasno s 1</w:t>
      </w:r>
      <w:r>
        <w:rPr>
          <w:rFonts w:ascii="Arial" w:hAnsi="Arial" w:cs="Arial"/>
          <w:sz w:val="24"/>
          <w:szCs w:val="24"/>
        </w:rPr>
        <w:t>5</w:t>
      </w:r>
      <w:r w:rsidRPr="003437C0">
        <w:rPr>
          <w:rFonts w:ascii="Arial" w:hAnsi="Arial" w:cs="Arial"/>
          <w:sz w:val="24"/>
          <w:szCs w:val="24"/>
        </w:rPr>
        <w:t xml:space="preserve">  glasova „za“ usvojen.</w:t>
      </w:r>
    </w:p>
    <w:p w14:paraId="04533AA4" w14:textId="7A398F33" w:rsidR="00C43652" w:rsidRDefault="00C43652" w:rsidP="002776E7">
      <w:pPr>
        <w:spacing w:after="0" w:line="276" w:lineRule="auto"/>
        <w:ind w:left="360"/>
        <w:jc w:val="both"/>
        <w:rPr>
          <w:rFonts w:ascii="Arial" w:hAnsi="Arial" w:cs="Arial"/>
          <w:b/>
          <w:bCs/>
          <w:sz w:val="24"/>
          <w:szCs w:val="24"/>
        </w:rPr>
      </w:pPr>
    </w:p>
    <w:p w14:paraId="0D3789CC" w14:textId="77777777" w:rsidR="00480F56" w:rsidRPr="002776E7" w:rsidRDefault="00480F56" w:rsidP="002776E7">
      <w:pPr>
        <w:spacing w:after="0" w:line="276" w:lineRule="auto"/>
        <w:ind w:left="360"/>
        <w:jc w:val="both"/>
        <w:rPr>
          <w:rFonts w:ascii="Arial" w:hAnsi="Arial" w:cs="Arial"/>
          <w:b/>
          <w:bCs/>
          <w:sz w:val="24"/>
          <w:szCs w:val="24"/>
        </w:rPr>
      </w:pPr>
    </w:p>
    <w:p w14:paraId="0A9C0B74" w14:textId="77777777" w:rsidR="001B590B" w:rsidRDefault="002776E7" w:rsidP="001B590B">
      <w:pPr>
        <w:spacing w:after="0" w:line="276" w:lineRule="auto"/>
        <w:jc w:val="center"/>
        <w:rPr>
          <w:rFonts w:ascii="Arial" w:hAnsi="Arial" w:cs="Arial"/>
          <w:b/>
          <w:bCs/>
          <w:sz w:val="24"/>
          <w:szCs w:val="24"/>
        </w:rPr>
      </w:pPr>
      <w:r w:rsidRPr="002776E7">
        <w:rPr>
          <w:rFonts w:ascii="Arial" w:hAnsi="Arial" w:cs="Arial"/>
          <w:b/>
          <w:bCs/>
          <w:sz w:val="24"/>
          <w:szCs w:val="24"/>
        </w:rPr>
        <w:t xml:space="preserve">TOČKA </w:t>
      </w:r>
      <w:r>
        <w:rPr>
          <w:rFonts w:ascii="Arial" w:hAnsi="Arial" w:cs="Arial"/>
          <w:b/>
          <w:bCs/>
          <w:sz w:val="24"/>
          <w:szCs w:val="24"/>
        </w:rPr>
        <w:t>5</w:t>
      </w:r>
      <w:r w:rsidRPr="002776E7">
        <w:rPr>
          <w:rFonts w:ascii="Arial" w:hAnsi="Arial" w:cs="Arial"/>
          <w:b/>
          <w:bCs/>
          <w:sz w:val="24"/>
          <w:szCs w:val="24"/>
        </w:rPr>
        <w:t>.</w:t>
      </w:r>
    </w:p>
    <w:p w14:paraId="2A4C7DA4" w14:textId="77777777" w:rsidR="001B590B"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 xml:space="preserve">Zapisnik s 14. sjednice Gradskog vijeća Grada Ivanca održane </w:t>
      </w:r>
    </w:p>
    <w:p w14:paraId="072CA0B0" w14:textId="1F7017C4" w:rsidR="003C7035"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17. ožujka 2022. godine</w:t>
      </w:r>
    </w:p>
    <w:p w14:paraId="505802FD" w14:textId="5B7779ED" w:rsidR="00C43652" w:rsidRDefault="00C43652" w:rsidP="002776E7">
      <w:pPr>
        <w:spacing w:after="0" w:line="276" w:lineRule="auto"/>
        <w:ind w:left="360"/>
        <w:jc w:val="both"/>
        <w:rPr>
          <w:rFonts w:ascii="Arial" w:hAnsi="Arial" w:cs="Arial"/>
          <w:b/>
          <w:bCs/>
          <w:sz w:val="24"/>
          <w:szCs w:val="24"/>
        </w:rPr>
      </w:pPr>
    </w:p>
    <w:p w14:paraId="78B5F032" w14:textId="77777777" w:rsidR="00C43652" w:rsidRPr="003437C0" w:rsidRDefault="00C43652" w:rsidP="00C43652">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76CCB602" w14:textId="77777777" w:rsidR="00C43652" w:rsidRPr="003437C0" w:rsidRDefault="00C43652" w:rsidP="00C43652">
      <w:pPr>
        <w:pStyle w:val="Odlomakpopisa"/>
        <w:spacing w:line="276" w:lineRule="auto"/>
        <w:ind w:left="0"/>
        <w:jc w:val="both"/>
        <w:rPr>
          <w:rFonts w:ascii="Arial" w:hAnsi="Arial" w:cs="Arial"/>
          <w:sz w:val="24"/>
          <w:szCs w:val="24"/>
        </w:rPr>
      </w:pPr>
    </w:p>
    <w:p w14:paraId="266F50B5" w14:textId="7F4ED81B" w:rsidR="00C43652" w:rsidRPr="003437C0" w:rsidRDefault="00C43652" w:rsidP="00C43652">
      <w:pPr>
        <w:spacing w:line="276" w:lineRule="auto"/>
        <w:jc w:val="both"/>
        <w:rPr>
          <w:rFonts w:ascii="Arial" w:hAnsi="Arial" w:cs="Arial"/>
          <w:sz w:val="24"/>
          <w:szCs w:val="24"/>
        </w:rPr>
      </w:pPr>
      <w:r w:rsidRPr="003437C0">
        <w:rPr>
          <w:rFonts w:ascii="Arial" w:hAnsi="Arial" w:cs="Arial"/>
          <w:sz w:val="24"/>
          <w:szCs w:val="24"/>
        </w:rPr>
        <w:t>Nakon provedenog glasanja predsjedni</w:t>
      </w:r>
      <w:r>
        <w:rPr>
          <w:rFonts w:ascii="Arial" w:hAnsi="Arial" w:cs="Arial"/>
          <w:sz w:val="24"/>
          <w:szCs w:val="24"/>
        </w:rPr>
        <w:t>k</w:t>
      </w:r>
      <w:r w:rsidRPr="003437C0">
        <w:rPr>
          <w:rFonts w:ascii="Arial" w:hAnsi="Arial" w:cs="Arial"/>
          <w:sz w:val="24"/>
          <w:szCs w:val="24"/>
        </w:rPr>
        <w:t xml:space="preserve"> Vijeća konstatira da je Zapisnik </w:t>
      </w:r>
      <w:r>
        <w:rPr>
          <w:rFonts w:ascii="Arial" w:hAnsi="Arial" w:cs="Arial"/>
          <w:sz w:val="24"/>
          <w:szCs w:val="24"/>
        </w:rPr>
        <w:t>1</w:t>
      </w:r>
      <w:r w:rsidR="00BF0C2D">
        <w:rPr>
          <w:rFonts w:ascii="Arial" w:hAnsi="Arial" w:cs="Arial"/>
          <w:sz w:val="24"/>
          <w:szCs w:val="24"/>
        </w:rPr>
        <w:t>4</w:t>
      </w:r>
      <w:r>
        <w:rPr>
          <w:rFonts w:ascii="Arial" w:hAnsi="Arial" w:cs="Arial"/>
          <w:sz w:val="24"/>
          <w:szCs w:val="24"/>
        </w:rPr>
        <w:t>.</w:t>
      </w:r>
      <w:r w:rsidRPr="003437C0">
        <w:rPr>
          <w:rFonts w:ascii="Arial" w:hAnsi="Arial" w:cs="Arial"/>
          <w:sz w:val="24"/>
          <w:szCs w:val="24"/>
        </w:rPr>
        <w:t xml:space="preserve"> sjednice Gradskog vijeća Grada Ivanca održane </w:t>
      </w:r>
      <w:r>
        <w:rPr>
          <w:rFonts w:ascii="Arial" w:hAnsi="Arial" w:cs="Arial"/>
          <w:sz w:val="24"/>
          <w:szCs w:val="24"/>
        </w:rPr>
        <w:t>17. ožujka 2022</w:t>
      </w:r>
      <w:r w:rsidRPr="003437C0">
        <w:rPr>
          <w:rFonts w:ascii="Arial" w:hAnsi="Arial" w:cs="Arial"/>
          <w:sz w:val="24"/>
          <w:szCs w:val="24"/>
        </w:rPr>
        <w:t>. godine, bez primjedaba, jednoglasno s 1</w:t>
      </w:r>
      <w:r>
        <w:rPr>
          <w:rFonts w:ascii="Arial" w:hAnsi="Arial" w:cs="Arial"/>
          <w:sz w:val="24"/>
          <w:szCs w:val="24"/>
        </w:rPr>
        <w:t>5</w:t>
      </w:r>
      <w:r w:rsidRPr="003437C0">
        <w:rPr>
          <w:rFonts w:ascii="Arial" w:hAnsi="Arial" w:cs="Arial"/>
          <w:sz w:val="24"/>
          <w:szCs w:val="24"/>
        </w:rPr>
        <w:t xml:space="preserve">  glasova „za“ usvojen.</w:t>
      </w:r>
    </w:p>
    <w:p w14:paraId="118D6705" w14:textId="77777777" w:rsidR="00C43652" w:rsidRPr="002776E7" w:rsidRDefault="00C43652" w:rsidP="002776E7">
      <w:pPr>
        <w:spacing w:after="0" w:line="276" w:lineRule="auto"/>
        <w:ind w:left="360"/>
        <w:jc w:val="both"/>
        <w:rPr>
          <w:rFonts w:ascii="Arial" w:hAnsi="Arial" w:cs="Arial"/>
          <w:b/>
          <w:bCs/>
          <w:sz w:val="24"/>
          <w:szCs w:val="24"/>
        </w:rPr>
      </w:pPr>
    </w:p>
    <w:p w14:paraId="74383B33" w14:textId="77777777" w:rsidR="001B590B" w:rsidRDefault="001B590B" w:rsidP="002776E7">
      <w:pPr>
        <w:spacing w:after="0" w:line="276" w:lineRule="auto"/>
        <w:ind w:left="360"/>
        <w:jc w:val="both"/>
        <w:rPr>
          <w:rFonts w:ascii="Arial" w:hAnsi="Arial" w:cs="Arial"/>
          <w:b/>
          <w:bCs/>
          <w:sz w:val="24"/>
          <w:szCs w:val="24"/>
        </w:rPr>
      </w:pPr>
    </w:p>
    <w:p w14:paraId="715A098E" w14:textId="2C440B30" w:rsidR="002776E7" w:rsidRDefault="002776E7" w:rsidP="001B590B">
      <w:pPr>
        <w:spacing w:after="0" w:line="276" w:lineRule="auto"/>
        <w:jc w:val="center"/>
        <w:rPr>
          <w:rFonts w:ascii="Arial" w:hAnsi="Arial" w:cs="Arial"/>
          <w:b/>
          <w:bCs/>
          <w:sz w:val="24"/>
          <w:szCs w:val="24"/>
        </w:rPr>
      </w:pPr>
      <w:r w:rsidRPr="002776E7">
        <w:rPr>
          <w:rFonts w:ascii="Arial" w:hAnsi="Arial" w:cs="Arial"/>
          <w:b/>
          <w:bCs/>
          <w:sz w:val="24"/>
          <w:szCs w:val="24"/>
        </w:rPr>
        <w:t xml:space="preserve">TOČKA </w:t>
      </w:r>
      <w:r>
        <w:rPr>
          <w:rFonts w:ascii="Arial" w:hAnsi="Arial" w:cs="Arial"/>
          <w:b/>
          <w:bCs/>
          <w:sz w:val="24"/>
          <w:szCs w:val="24"/>
        </w:rPr>
        <w:t>6</w:t>
      </w:r>
      <w:r w:rsidRPr="002776E7">
        <w:rPr>
          <w:rFonts w:ascii="Arial" w:hAnsi="Arial" w:cs="Arial"/>
          <w:b/>
          <w:bCs/>
          <w:sz w:val="24"/>
          <w:szCs w:val="24"/>
        </w:rPr>
        <w:t>.</w:t>
      </w:r>
    </w:p>
    <w:p w14:paraId="1E05D209" w14:textId="77777777" w:rsidR="001B590B"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 xml:space="preserve">Izvješće o financijskom poslovanju Dječjeg vrtića „Ivančice“ Ivanec </w:t>
      </w:r>
    </w:p>
    <w:p w14:paraId="561D45EB" w14:textId="496E0D6C" w:rsidR="003C7035" w:rsidRPr="002776E7"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za razdoblje 01.01. – 31.12.2021. godine</w:t>
      </w:r>
    </w:p>
    <w:p w14:paraId="563CB0AE" w14:textId="0EC57687" w:rsidR="002776E7" w:rsidRDefault="002776E7" w:rsidP="002776E7">
      <w:pPr>
        <w:spacing w:after="0" w:line="276" w:lineRule="auto"/>
        <w:ind w:left="360"/>
        <w:jc w:val="both"/>
        <w:rPr>
          <w:rFonts w:ascii="Arial" w:hAnsi="Arial" w:cs="Arial"/>
          <w:b/>
          <w:bCs/>
          <w:sz w:val="24"/>
          <w:szCs w:val="24"/>
        </w:rPr>
      </w:pPr>
    </w:p>
    <w:p w14:paraId="4860D01D" w14:textId="77777777" w:rsidR="00BF0C2D" w:rsidRDefault="00BF0C2D" w:rsidP="002776E7">
      <w:pPr>
        <w:spacing w:after="0" w:line="276" w:lineRule="auto"/>
        <w:ind w:left="360"/>
        <w:jc w:val="both"/>
        <w:rPr>
          <w:rFonts w:ascii="Arial" w:hAnsi="Arial" w:cs="Arial"/>
          <w:b/>
          <w:bCs/>
          <w:sz w:val="24"/>
          <w:szCs w:val="24"/>
        </w:rPr>
      </w:pPr>
    </w:p>
    <w:p w14:paraId="577F9C34" w14:textId="6BC21798" w:rsidR="004C1C37" w:rsidRDefault="004C1C37" w:rsidP="004C1C37">
      <w:pPr>
        <w:spacing w:after="0" w:line="276" w:lineRule="auto"/>
        <w:jc w:val="both"/>
        <w:rPr>
          <w:rFonts w:ascii="Arial" w:hAnsi="Arial" w:cs="Arial"/>
          <w:sz w:val="24"/>
          <w:szCs w:val="24"/>
        </w:rPr>
      </w:pPr>
      <w:r w:rsidRPr="004C1C37">
        <w:rPr>
          <w:rFonts w:ascii="Arial" w:hAnsi="Arial" w:cs="Arial"/>
          <w:sz w:val="24"/>
          <w:szCs w:val="24"/>
        </w:rPr>
        <w:t>Uvodno obraz</w:t>
      </w:r>
      <w:r>
        <w:rPr>
          <w:rFonts w:ascii="Arial" w:hAnsi="Arial" w:cs="Arial"/>
          <w:sz w:val="24"/>
          <w:szCs w:val="24"/>
        </w:rPr>
        <w:t>loženje podnijela je Milena Golubić – ravnateljica Dječjeg vrtića „Ivančice“ Ivanec:</w:t>
      </w:r>
      <w:r w:rsidR="00655089">
        <w:rPr>
          <w:rFonts w:ascii="Arial" w:hAnsi="Arial" w:cs="Arial"/>
          <w:sz w:val="24"/>
          <w:szCs w:val="24"/>
        </w:rPr>
        <w:t xml:space="preserve"> U materijalima je sve opširno napisano. Poslovali smo s pozitivnim predznakom. Zadovoljni smo, napravili smo neke uštede, tako da možemo sredstva koja smo uštedjeli prenijeti za redovno poslovanje u 2022. godini.</w:t>
      </w:r>
    </w:p>
    <w:p w14:paraId="10102186" w14:textId="77777777" w:rsidR="00655089" w:rsidRPr="004C1C37" w:rsidRDefault="00655089" w:rsidP="004C1C37">
      <w:pPr>
        <w:spacing w:after="0" w:line="276" w:lineRule="auto"/>
        <w:jc w:val="both"/>
        <w:rPr>
          <w:rFonts w:ascii="Arial" w:hAnsi="Arial" w:cs="Arial"/>
          <w:sz w:val="24"/>
          <w:szCs w:val="24"/>
        </w:rPr>
      </w:pPr>
    </w:p>
    <w:p w14:paraId="3A64AB57" w14:textId="77777777" w:rsidR="004C1C37" w:rsidRDefault="004C1C37" w:rsidP="004C1C37">
      <w:pPr>
        <w:spacing w:line="276" w:lineRule="auto"/>
        <w:jc w:val="both"/>
        <w:rPr>
          <w:rFonts w:ascii="Arial" w:hAnsi="Arial" w:cs="Arial"/>
          <w:sz w:val="24"/>
          <w:szCs w:val="24"/>
        </w:rPr>
      </w:pPr>
      <w:r>
        <w:rPr>
          <w:rFonts w:ascii="Arial" w:hAnsi="Arial" w:cs="Arial"/>
          <w:sz w:val="24"/>
          <w:szCs w:val="24"/>
        </w:rPr>
        <w:t>Otvorena je rasprava.</w:t>
      </w:r>
    </w:p>
    <w:p w14:paraId="430DE8BF" w14:textId="77777777" w:rsidR="004C1C37" w:rsidRPr="001746FF" w:rsidRDefault="004C1C37" w:rsidP="004C1C37">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07A6AD73" w14:textId="77777777" w:rsidR="004C1C37" w:rsidRDefault="004C1C37" w:rsidP="004C1C37">
      <w:pPr>
        <w:spacing w:line="276" w:lineRule="auto"/>
        <w:jc w:val="both"/>
        <w:rPr>
          <w:rFonts w:ascii="Arial" w:hAnsi="Arial" w:cs="Arial"/>
          <w:b/>
          <w:bCs/>
          <w:sz w:val="24"/>
          <w:szCs w:val="24"/>
        </w:rPr>
      </w:pPr>
    </w:p>
    <w:p w14:paraId="7DDEADE7" w14:textId="451CD5C8" w:rsidR="00480F56" w:rsidRDefault="004C1C37" w:rsidP="004C1C37">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0609AEE6" w14:textId="77777777" w:rsidR="00980E8F" w:rsidRPr="00975F16" w:rsidRDefault="00980E8F" w:rsidP="00980E8F">
      <w:pPr>
        <w:autoSpaceDE w:val="0"/>
        <w:autoSpaceDN w:val="0"/>
        <w:adjustRightInd w:val="0"/>
        <w:jc w:val="center"/>
        <w:rPr>
          <w:rFonts w:ascii="Arial" w:hAnsi="Arial" w:cs="Arial"/>
          <w:b/>
          <w:sz w:val="24"/>
          <w:szCs w:val="24"/>
        </w:rPr>
      </w:pPr>
      <w:r w:rsidRPr="009468FB">
        <w:rPr>
          <w:rFonts w:ascii="Arial" w:hAnsi="Arial" w:cs="Arial"/>
          <w:b/>
          <w:sz w:val="24"/>
          <w:szCs w:val="24"/>
        </w:rPr>
        <w:lastRenderedPageBreak/>
        <w:t>Z A K L J U Č A K</w:t>
      </w:r>
    </w:p>
    <w:p w14:paraId="3C876FA4" w14:textId="77777777" w:rsidR="00980E8F" w:rsidRDefault="00980E8F" w:rsidP="00980E8F">
      <w:pPr>
        <w:spacing w:after="0"/>
        <w:ind w:firstLine="708"/>
        <w:jc w:val="both"/>
        <w:rPr>
          <w:rFonts w:ascii="Arial" w:hAnsi="Arial" w:cs="Arial"/>
          <w:sz w:val="24"/>
          <w:szCs w:val="24"/>
        </w:rPr>
      </w:pPr>
    </w:p>
    <w:p w14:paraId="32D2C85C" w14:textId="77777777" w:rsidR="00980E8F" w:rsidRPr="00DF0439" w:rsidRDefault="00980E8F" w:rsidP="00980E8F">
      <w:pPr>
        <w:spacing w:after="0"/>
        <w:ind w:firstLine="708"/>
        <w:jc w:val="both"/>
        <w:rPr>
          <w:rFonts w:ascii="Arial" w:hAnsi="Arial" w:cs="Arial"/>
          <w:b/>
          <w:bCs/>
          <w:sz w:val="24"/>
          <w:szCs w:val="24"/>
        </w:rPr>
      </w:pPr>
      <w:r w:rsidRPr="00DF0439">
        <w:rPr>
          <w:rFonts w:ascii="Arial" w:hAnsi="Arial" w:cs="Arial"/>
          <w:sz w:val="24"/>
          <w:szCs w:val="24"/>
        </w:rPr>
        <w:t>Prihvaća se</w:t>
      </w:r>
      <w:r w:rsidRPr="009747A3">
        <w:rPr>
          <w:rFonts w:ascii="Arial" w:hAnsi="Arial" w:cs="Arial"/>
          <w:sz w:val="24"/>
          <w:szCs w:val="24"/>
        </w:rPr>
        <w:t xml:space="preserve"> </w:t>
      </w:r>
      <w:r>
        <w:rPr>
          <w:rFonts w:ascii="Arial" w:hAnsi="Arial" w:cs="Arial"/>
          <w:sz w:val="24"/>
          <w:szCs w:val="24"/>
        </w:rPr>
        <w:t>Izvješće o financijskom poslovanju Dječjeg vrtića „Ivančice“ Ivanec za razdoblje 01.01. – 31.12.2021. godine.</w:t>
      </w:r>
    </w:p>
    <w:p w14:paraId="488C6E1E" w14:textId="4E6946F2" w:rsidR="00980E8F" w:rsidRDefault="00980E8F" w:rsidP="004C1C37">
      <w:pPr>
        <w:spacing w:line="276" w:lineRule="auto"/>
        <w:jc w:val="both"/>
        <w:rPr>
          <w:rFonts w:ascii="Arial" w:hAnsi="Arial" w:cs="Arial"/>
          <w:sz w:val="24"/>
          <w:szCs w:val="24"/>
        </w:rPr>
      </w:pPr>
    </w:p>
    <w:p w14:paraId="15DA69C5" w14:textId="77777777" w:rsidR="004C1C37" w:rsidRDefault="004C1C37" w:rsidP="002776E7">
      <w:pPr>
        <w:spacing w:after="0" w:line="276" w:lineRule="auto"/>
        <w:ind w:left="360"/>
        <w:jc w:val="both"/>
        <w:rPr>
          <w:rFonts w:ascii="Arial" w:hAnsi="Arial" w:cs="Arial"/>
          <w:b/>
          <w:bCs/>
          <w:sz w:val="24"/>
          <w:szCs w:val="24"/>
        </w:rPr>
      </w:pPr>
    </w:p>
    <w:p w14:paraId="0AEB9169" w14:textId="77777777" w:rsidR="004C1C37" w:rsidRDefault="004C1C37" w:rsidP="002776E7">
      <w:pPr>
        <w:spacing w:after="0" w:line="276" w:lineRule="auto"/>
        <w:ind w:left="360"/>
        <w:jc w:val="both"/>
        <w:rPr>
          <w:rFonts w:ascii="Arial" w:hAnsi="Arial" w:cs="Arial"/>
          <w:b/>
          <w:bCs/>
          <w:sz w:val="24"/>
          <w:szCs w:val="24"/>
        </w:rPr>
      </w:pPr>
    </w:p>
    <w:p w14:paraId="125614A4" w14:textId="60576907" w:rsidR="002776E7" w:rsidRDefault="002776E7" w:rsidP="001B590B">
      <w:pPr>
        <w:spacing w:after="0" w:line="276" w:lineRule="auto"/>
        <w:jc w:val="center"/>
        <w:rPr>
          <w:rFonts w:ascii="Arial" w:hAnsi="Arial" w:cs="Arial"/>
          <w:b/>
          <w:bCs/>
          <w:sz w:val="24"/>
          <w:szCs w:val="24"/>
        </w:rPr>
      </w:pPr>
      <w:r w:rsidRPr="002776E7">
        <w:rPr>
          <w:rFonts w:ascii="Arial" w:hAnsi="Arial" w:cs="Arial"/>
          <w:b/>
          <w:bCs/>
          <w:sz w:val="24"/>
          <w:szCs w:val="24"/>
        </w:rPr>
        <w:t xml:space="preserve">TOČKA </w:t>
      </w:r>
      <w:r>
        <w:rPr>
          <w:rFonts w:ascii="Arial" w:hAnsi="Arial" w:cs="Arial"/>
          <w:b/>
          <w:bCs/>
          <w:sz w:val="24"/>
          <w:szCs w:val="24"/>
        </w:rPr>
        <w:t>7</w:t>
      </w:r>
      <w:r w:rsidRPr="002776E7">
        <w:rPr>
          <w:rFonts w:ascii="Arial" w:hAnsi="Arial" w:cs="Arial"/>
          <w:b/>
          <w:bCs/>
          <w:sz w:val="24"/>
          <w:szCs w:val="24"/>
        </w:rPr>
        <w:t>.</w:t>
      </w:r>
    </w:p>
    <w:p w14:paraId="0410992A" w14:textId="77777777" w:rsidR="001B590B"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 xml:space="preserve">Izvješće o financijskom poslovanju i radu Gradske knjižnice i čitaonice </w:t>
      </w:r>
    </w:p>
    <w:p w14:paraId="3C103B3D" w14:textId="14650F82" w:rsidR="003C7035"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„Gustav Krklec“ Ivanec za razdoblje 01.01. – 31.12.2021. godine</w:t>
      </w:r>
    </w:p>
    <w:p w14:paraId="7F88C63B" w14:textId="77777777" w:rsidR="00715848" w:rsidRDefault="00715848" w:rsidP="00715848">
      <w:pPr>
        <w:spacing w:line="276" w:lineRule="auto"/>
        <w:jc w:val="both"/>
        <w:rPr>
          <w:rFonts w:ascii="Arial" w:hAnsi="Arial" w:cs="Arial"/>
          <w:sz w:val="24"/>
          <w:szCs w:val="24"/>
        </w:rPr>
      </w:pPr>
    </w:p>
    <w:p w14:paraId="065C124B" w14:textId="7BC9B0DD" w:rsidR="00715848" w:rsidRDefault="00715848" w:rsidP="00715848">
      <w:pPr>
        <w:spacing w:line="276" w:lineRule="auto"/>
        <w:jc w:val="both"/>
        <w:rPr>
          <w:rFonts w:ascii="Arial" w:hAnsi="Arial" w:cs="Arial"/>
          <w:sz w:val="24"/>
          <w:szCs w:val="24"/>
        </w:rPr>
      </w:pPr>
      <w:r>
        <w:rPr>
          <w:rFonts w:ascii="Arial" w:hAnsi="Arial" w:cs="Arial"/>
          <w:sz w:val="24"/>
          <w:szCs w:val="24"/>
        </w:rPr>
        <w:t>Otvorena je rasprava.</w:t>
      </w:r>
    </w:p>
    <w:p w14:paraId="0B8C9380" w14:textId="0BD096CF" w:rsidR="00715848" w:rsidRPr="001B590B" w:rsidRDefault="00715848" w:rsidP="00715848">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247EF9E3" w14:textId="7E422D0C" w:rsidR="00980E8F" w:rsidRDefault="00715848" w:rsidP="00715848">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4F7B6EE8" w14:textId="77777777" w:rsidR="00980E8F" w:rsidRPr="00975F16" w:rsidRDefault="00980E8F" w:rsidP="00980E8F">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4D5A88CE" w14:textId="77777777" w:rsidR="00980E8F" w:rsidRDefault="00980E8F" w:rsidP="00980E8F">
      <w:pPr>
        <w:spacing w:after="0"/>
        <w:ind w:firstLine="708"/>
        <w:jc w:val="both"/>
        <w:rPr>
          <w:rFonts w:ascii="Arial" w:hAnsi="Arial" w:cs="Arial"/>
          <w:sz w:val="24"/>
          <w:szCs w:val="24"/>
        </w:rPr>
      </w:pPr>
    </w:p>
    <w:p w14:paraId="253F2E77" w14:textId="77777777" w:rsidR="00980E8F" w:rsidRPr="00DF0439" w:rsidRDefault="00980E8F" w:rsidP="00980E8F">
      <w:pPr>
        <w:spacing w:after="0"/>
        <w:ind w:firstLine="708"/>
        <w:jc w:val="both"/>
        <w:rPr>
          <w:rFonts w:ascii="Arial" w:hAnsi="Arial" w:cs="Arial"/>
          <w:b/>
          <w:bCs/>
          <w:sz w:val="24"/>
          <w:szCs w:val="24"/>
        </w:rPr>
      </w:pPr>
      <w:r w:rsidRPr="00DF0439">
        <w:rPr>
          <w:rFonts w:ascii="Arial" w:hAnsi="Arial" w:cs="Arial"/>
          <w:sz w:val="24"/>
          <w:szCs w:val="24"/>
        </w:rPr>
        <w:t>Prihvaća se</w:t>
      </w:r>
      <w:r w:rsidRPr="009747A3">
        <w:rPr>
          <w:rFonts w:ascii="Arial" w:hAnsi="Arial" w:cs="Arial"/>
          <w:sz w:val="24"/>
          <w:szCs w:val="24"/>
        </w:rPr>
        <w:t xml:space="preserve"> </w:t>
      </w:r>
      <w:r>
        <w:rPr>
          <w:rFonts w:ascii="Arial" w:hAnsi="Arial" w:cs="Arial"/>
          <w:sz w:val="24"/>
          <w:szCs w:val="24"/>
        </w:rPr>
        <w:t>Izvješće o financijskom poslovanju i radu Gradske knjižnice i čitaonice „Gustav Krklec“ Ivanec za razdoblje 01.01. – 31.12.2021. godine.</w:t>
      </w:r>
    </w:p>
    <w:p w14:paraId="6693CF0F" w14:textId="77777777" w:rsidR="00980E8F" w:rsidRDefault="00980E8F" w:rsidP="00715848">
      <w:pPr>
        <w:spacing w:line="276" w:lineRule="auto"/>
        <w:jc w:val="both"/>
        <w:rPr>
          <w:rFonts w:ascii="Arial" w:hAnsi="Arial" w:cs="Arial"/>
          <w:sz w:val="24"/>
          <w:szCs w:val="24"/>
        </w:rPr>
      </w:pPr>
    </w:p>
    <w:p w14:paraId="1EA141B7" w14:textId="77777777" w:rsidR="0038158E" w:rsidRPr="002776E7" w:rsidRDefault="0038158E" w:rsidP="002776E7">
      <w:pPr>
        <w:spacing w:after="0" w:line="276" w:lineRule="auto"/>
        <w:ind w:left="360"/>
        <w:jc w:val="both"/>
        <w:rPr>
          <w:rFonts w:ascii="Arial" w:hAnsi="Arial" w:cs="Arial"/>
          <w:b/>
          <w:bCs/>
          <w:sz w:val="24"/>
          <w:szCs w:val="24"/>
        </w:rPr>
      </w:pPr>
    </w:p>
    <w:p w14:paraId="2C06FD3B" w14:textId="74552D49" w:rsidR="002776E7" w:rsidRDefault="002776E7" w:rsidP="002776E7">
      <w:pPr>
        <w:spacing w:after="0" w:line="276" w:lineRule="auto"/>
        <w:ind w:left="360"/>
        <w:jc w:val="both"/>
        <w:rPr>
          <w:rFonts w:ascii="Arial" w:hAnsi="Arial" w:cs="Arial"/>
          <w:b/>
          <w:bCs/>
          <w:sz w:val="24"/>
          <w:szCs w:val="24"/>
        </w:rPr>
      </w:pPr>
    </w:p>
    <w:p w14:paraId="0EEE49EF" w14:textId="77777777" w:rsidR="00356867" w:rsidRDefault="00356867" w:rsidP="00356867">
      <w:pPr>
        <w:spacing w:after="0" w:line="276" w:lineRule="auto"/>
        <w:jc w:val="both"/>
        <w:rPr>
          <w:rFonts w:ascii="Arial" w:hAnsi="Arial" w:cs="Arial"/>
          <w:sz w:val="24"/>
          <w:szCs w:val="24"/>
        </w:rPr>
      </w:pPr>
      <w:r>
        <w:rPr>
          <w:rFonts w:ascii="Arial" w:hAnsi="Arial" w:cs="Arial"/>
          <w:sz w:val="24"/>
          <w:szCs w:val="24"/>
        </w:rPr>
        <w:t xml:space="preserve">Dalibor </w:t>
      </w:r>
      <w:proofErr w:type="spellStart"/>
      <w:r>
        <w:rPr>
          <w:rFonts w:ascii="Arial" w:hAnsi="Arial" w:cs="Arial"/>
          <w:sz w:val="24"/>
          <w:szCs w:val="24"/>
        </w:rPr>
        <w:t>Patekar</w:t>
      </w:r>
      <w:proofErr w:type="spellEnd"/>
      <w:r>
        <w:rPr>
          <w:rFonts w:ascii="Arial" w:hAnsi="Arial" w:cs="Arial"/>
          <w:sz w:val="24"/>
          <w:szCs w:val="24"/>
        </w:rPr>
        <w:t>: Prelazimo na točku 8. i 9. utvrđenog dnevnog reda objedinjene rasprave, dok će se glasovati pojedinačno po točkama.</w:t>
      </w:r>
    </w:p>
    <w:p w14:paraId="02B747DA" w14:textId="4C4C3343" w:rsidR="00356867" w:rsidRDefault="00356867" w:rsidP="002776E7">
      <w:pPr>
        <w:spacing w:after="0" w:line="276" w:lineRule="auto"/>
        <w:ind w:left="360"/>
        <w:jc w:val="both"/>
        <w:rPr>
          <w:rFonts w:ascii="Arial" w:hAnsi="Arial" w:cs="Arial"/>
          <w:b/>
          <w:bCs/>
          <w:sz w:val="24"/>
          <w:szCs w:val="24"/>
        </w:rPr>
      </w:pPr>
    </w:p>
    <w:p w14:paraId="22576C9B" w14:textId="77777777" w:rsidR="00356867" w:rsidRDefault="00356867" w:rsidP="002776E7">
      <w:pPr>
        <w:spacing w:after="0" w:line="276" w:lineRule="auto"/>
        <w:ind w:left="360"/>
        <w:jc w:val="both"/>
        <w:rPr>
          <w:rFonts w:ascii="Arial" w:hAnsi="Arial" w:cs="Arial"/>
          <w:b/>
          <w:bCs/>
          <w:sz w:val="24"/>
          <w:szCs w:val="24"/>
        </w:rPr>
      </w:pPr>
    </w:p>
    <w:p w14:paraId="27AC7F4B" w14:textId="5C363FAA" w:rsidR="002776E7" w:rsidRDefault="002776E7" w:rsidP="001B590B">
      <w:pPr>
        <w:spacing w:after="0" w:line="276" w:lineRule="auto"/>
        <w:jc w:val="center"/>
        <w:rPr>
          <w:rFonts w:ascii="Arial" w:hAnsi="Arial" w:cs="Arial"/>
          <w:b/>
          <w:bCs/>
          <w:sz w:val="24"/>
          <w:szCs w:val="24"/>
        </w:rPr>
      </w:pPr>
      <w:r w:rsidRPr="002776E7">
        <w:rPr>
          <w:rFonts w:ascii="Arial" w:hAnsi="Arial" w:cs="Arial"/>
          <w:b/>
          <w:bCs/>
          <w:sz w:val="24"/>
          <w:szCs w:val="24"/>
        </w:rPr>
        <w:t xml:space="preserve">TOČKA </w:t>
      </w:r>
      <w:r>
        <w:rPr>
          <w:rFonts w:ascii="Arial" w:hAnsi="Arial" w:cs="Arial"/>
          <w:b/>
          <w:bCs/>
          <w:sz w:val="24"/>
          <w:szCs w:val="24"/>
        </w:rPr>
        <w:t>8</w:t>
      </w:r>
      <w:r w:rsidRPr="002776E7">
        <w:rPr>
          <w:rFonts w:ascii="Arial" w:hAnsi="Arial" w:cs="Arial"/>
          <w:b/>
          <w:bCs/>
          <w:sz w:val="24"/>
          <w:szCs w:val="24"/>
        </w:rPr>
        <w:t>.</w:t>
      </w:r>
    </w:p>
    <w:p w14:paraId="55BD5818" w14:textId="78D20497" w:rsidR="003C7035" w:rsidRPr="002776E7"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Godišnji izvještaj o izvršenju Proračuna Grada Ivanca za 2021. godinu</w:t>
      </w:r>
    </w:p>
    <w:p w14:paraId="069BF4E0" w14:textId="77777777" w:rsidR="001B590B" w:rsidRDefault="003C7035" w:rsidP="00EE25C8">
      <w:pPr>
        <w:pStyle w:val="Odlomakpopisa"/>
        <w:numPr>
          <w:ilvl w:val="0"/>
          <w:numId w:val="5"/>
        </w:numPr>
        <w:spacing w:after="0" w:line="240" w:lineRule="auto"/>
        <w:jc w:val="center"/>
        <w:rPr>
          <w:rFonts w:ascii="Arial" w:eastAsia="Times New Roman" w:hAnsi="Arial" w:cs="Arial"/>
          <w:b/>
          <w:bCs/>
          <w:sz w:val="24"/>
          <w:szCs w:val="24"/>
        </w:rPr>
      </w:pPr>
      <w:r w:rsidRPr="002776E7">
        <w:rPr>
          <w:rFonts w:ascii="Arial" w:eastAsia="Times New Roman" w:hAnsi="Arial" w:cs="Arial"/>
          <w:b/>
          <w:bCs/>
          <w:sz w:val="24"/>
          <w:szCs w:val="24"/>
        </w:rPr>
        <w:t xml:space="preserve">Izvješće o izvršenju Programa održavanja komunalne infrastrukture </w:t>
      </w:r>
    </w:p>
    <w:p w14:paraId="5BE96EC1" w14:textId="136AE33A" w:rsidR="003C7035" w:rsidRPr="002776E7" w:rsidRDefault="003C7035" w:rsidP="001B590B">
      <w:pPr>
        <w:pStyle w:val="Odlomakpopisa"/>
        <w:spacing w:after="0" w:line="240" w:lineRule="auto"/>
        <w:ind w:left="360"/>
        <w:jc w:val="center"/>
        <w:rPr>
          <w:rFonts w:ascii="Arial" w:eastAsia="Times New Roman" w:hAnsi="Arial" w:cs="Arial"/>
          <w:b/>
          <w:bCs/>
          <w:sz w:val="24"/>
          <w:szCs w:val="24"/>
        </w:rPr>
      </w:pPr>
      <w:r w:rsidRPr="002776E7">
        <w:rPr>
          <w:rFonts w:ascii="Arial" w:eastAsia="Times New Roman" w:hAnsi="Arial" w:cs="Arial"/>
          <w:b/>
          <w:bCs/>
          <w:sz w:val="24"/>
          <w:szCs w:val="24"/>
        </w:rPr>
        <w:t>za 2021. godinu</w:t>
      </w:r>
    </w:p>
    <w:p w14:paraId="254ABA61" w14:textId="6532B6B8" w:rsidR="003C7035" w:rsidRPr="002776E7" w:rsidRDefault="003C7035" w:rsidP="00EE25C8">
      <w:pPr>
        <w:pStyle w:val="Odlomakpopisa"/>
        <w:numPr>
          <w:ilvl w:val="0"/>
          <w:numId w:val="5"/>
        </w:numPr>
        <w:spacing w:after="0" w:line="240" w:lineRule="auto"/>
        <w:jc w:val="center"/>
        <w:rPr>
          <w:rFonts w:ascii="Arial" w:eastAsia="Times New Roman" w:hAnsi="Arial" w:cs="Arial"/>
          <w:b/>
          <w:bCs/>
          <w:sz w:val="24"/>
          <w:szCs w:val="24"/>
        </w:rPr>
      </w:pPr>
      <w:r w:rsidRPr="002776E7">
        <w:rPr>
          <w:rFonts w:ascii="Arial" w:eastAsia="Times New Roman" w:hAnsi="Arial" w:cs="Arial"/>
          <w:b/>
          <w:bCs/>
          <w:sz w:val="24"/>
          <w:szCs w:val="24"/>
        </w:rPr>
        <w:t>Izvješće o izvršenju Programa građenja objekata i uređaja komunalne infrastrukture za 2021. godinu</w:t>
      </w:r>
    </w:p>
    <w:p w14:paraId="3EDCF407" w14:textId="6E6D3615" w:rsidR="003C7035" w:rsidRPr="002776E7" w:rsidRDefault="003C7035" w:rsidP="00EE25C8">
      <w:pPr>
        <w:pStyle w:val="Odlomakpopisa"/>
        <w:numPr>
          <w:ilvl w:val="0"/>
          <w:numId w:val="5"/>
        </w:numPr>
        <w:spacing w:after="0" w:line="276" w:lineRule="auto"/>
        <w:jc w:val="center"/>
        <w:rPr>
          <w:rFonts w:ascii="Arial" w:hAnsi="Arial" w:cs="Arial"/>
          <w:b/>
          <w:bCs/>
          <w:sz w:val="24"/>
          <w:szCs w:val="24"/>
        </w:rPr>
      </w:pPr>
      <w:r w:rsidRPr="002776E7">
        <w:rPr>
          <w:rFonts w:ascii="Arial" w:hAnsi="Arial" w:cs="Arial"/>
          <w:b/>
          <w:bCs/>
          <w:sz w:val="24"/>
          <w:szCs w:val="24"/>
        </w:rPr>
        <w:t>Izvješće o realizaciji Programa javnih potreba u kulturi Grada Ivanca za 2021. godinu</w:t>
      </w:r>
    </w:p>
    <w:p w14:paraId="3D8A93C0" w14:textId="7D4335CE" w:rsidR="003C7035" w:rsidRPr="002776E7" w:rsidRDefault="003C7035" w:rsidP="00EE25C8">
      <w:pPr>
        <w:pStyle w:val="Odlomakpopisa"/>
        <w:numPr>
          <w:ilvl w:val="0"/>
          <w:numId w:val="5"/>
        </w:numPr>
        <w:spacing w:after="0" w:line="276" w:lineRule="auto"/>
        <w:jc w:val="center"/>
        <w:rPr>
          <w:rFonts w:ascii="Arial" w:hAnsi="Arial" w:cs="Arial"/>
          <w:b/>
          <w:bCs/>
          <w:sz w:val="24"/>
          <w:szCs w:val="24"/>
        </w:rPr>
      </w:pPr>
      <w:r w:rsidRPr="002776E7">
        <w:rPr>
          <w:rFonts w:ascii="Arial" w:hAnsi="Arial" w:cs="Arial"/>
          <w:b/>
          <w:bCs/>
          <w:sz w:val="24"/>
          <w:szCs w:val="24"/>
        </w:rPr>
        <w:t>Izvješće o realizaciji Programa javnih potreba u području socijalne skrbi u Gradu Ivancu u 2021. godini</w:t>
      </w:r>
    </w:p>
    <w:p w14:paraId="0852F31D" w14:textId="2182385F" w:rsidR="003C7035" w:rsidRPr="002776E7" w:rsidRDefault="003C7035" w:rsidP="00EE25C8">
      <w:pPr>
        <w:pStyle w:val="Odlomakpopisa"/>
        <w:numPr>
          <w:ilvl w:val="0"/>
          <w:numId w:val="5"/>
        </w:numPr>
        <w:spacing w:after="0" w:line="276" w:lineRule="auto"/>
        <w:jc w:val="center"/>
        <w:rPr>
          <w:rFonts w:ascii="Arial" w:hAnsi="Arial" w:cs="Arial"/>
          <w:b/>
          <w:bCs/>
          <w:sz w:val="24"/>
          <w:szCs w:val="24"/>
        </w:rPr>
      </w:pPr>
      <w:r w:rsidRPr="002776E7">
        <w:rPr>
          <w:rFonts w:ascii="Arial" w:hAnsi="Arial" w:cs="Arial"/>
          <w:b/>
          <w:bCs/>
          <w:sz w:val="24"/>
          <w:szCs w:val="24"/>
        </w:rPr>
        <w:t>Izvješće o realizaciji Programa javnih potreba u sportu Grada Ivanca za 2021. godinu</w:t>
      </w:r>
    </w:p>
    <w:p w14:paraId="25E13D9F" w14:textId="77777777" w:rsidR="001B590B" w:rsidRDefault="001B590B" w:rsidP="00715848">
      <w:pPr>
        <w:spacing w:after="0" w:line="276" w:lineRule="auto"/>
        <w:jc w:val="both"/>
        <w:rPr>
          <w:rFonts w:ascii="Arial" w:hAnsi="Arial" w:cs="Arial"/>
          <w:b/>
          <w:bCs/>
          <w:sz w:val="24"/>
          <w:szCs w:val="24"/>
        </w:rPr>
      </w:pPr>
    </w:p>
    <w:p w14:paraId="69D48F10" w14:textId="1A814636" w:rsidR="00CC4FAB" w:rsidRDefault="00CC4FAB" w:rsidP="00715848">
      <w:pPr>
        <w:spacing w:after="0" w:line="276" w:lineRule="auto"/>
        <w:jc w:val="both"/>
        <w:rPr>
          <w:rFonts w:ascii="Arial" w:hAnsi="Arial" w:cs="Arial"/>
          <w:sz w:val="24"/>
          <w:szCs w:val="24"/>
        </w:rPr>
      </w:pPr>
    </w:p>
    <w:p w14:paraId="6C6F4095" w14:textId="475AFC08" w:rsidR="00CC4FAB" w:rsidRDefault="00CC4FAB" w:rsidP="00715848">
      <w:pPr>
        <w:spacing w:after="0" w:line="276" w:lineRule="auto"/>
        <w:jc w:val="both"/>
        <w:rPr>
          <w:rFonts w:ascii="Arial" w:hAnsi="Arial" w:cs="Arial"/>
          <w:sz w:val="24"/>
          <w:szCs w:val="24"/>
        </w:rPr>
      </w:pPr>
      <w:r>
        <w:rPr>
          <w:rFonts w:ascii="Arial" w:hAnsi="Arial" w:cs="Arial"/>
          <w:sz w:val="24"/>
          <w:szCs w:val="24"/>
        </w:rPr>
        <w:lastRenderedPageBreak/>
        <w:t xml:space="preserve">Uvodno obrazloženje podnio je gradonačelnik </w:t>
      </w:r>
      <w:r w:rsidRPr="0080757A">
        <w:rPr>
          <w:rFonts w:ascii="Arial" w:hAnsi="Arial" w:cs="Arial"/>
          <w:b/>
          <w:bCs/>
          <w:sz w:val="24"/>
          <w:szCs w:val="24"/>
        </w:rPr>
        <w:t>Milorad Batinić:</w:t>
      </w:r>
      <w:r>
        <w:rPr>
          <w:rFonts w:ascii="Arial" w:hAnsi="Arial" w:cs="Arial"/>
          <w:sz w:val="24"/>
          <w:szCs w:val="24"/>
        </w:rPr>
        <w:t xml:space="preserve">  Prijedlog Godišnjeg izvještaja o izvršenju proračuna zajedno s Odlukom o raspodjeli rezultata poslovanja     praksa </w:t>
      </w:r>
      <w:r w:rsidR="00BF0C2D">
        <w:rPr>
          <w:rFonts w:ascii="Arial" w:hAnsi="Arial" w:cs="Arial"/>
          <w:sz w:val="24"/>
          <w:szCs w:val="24"/>
        </w:rPr>
        <w:t xml:space="preserve">je </w:t>
      </w:r>
      <w:r>
        <w:rPr>
          <w:rFonts w:ascii="Arial" w:hAnsi="Arial" w:cs="Arial"/>
          <w:sz w:val="24"/>
          <w:szCs w:val="24"/>
        </w:rPr>
        <w:t xml:space="preserve">svake godine, zakonska obveza. Prošle smo godine imali tri rebalansa proračuna, naravno zadnji je bio kao i obično tehnički rebalans da se stvari poslaguju. Poslovanje nije bio jednostavno u toj godini, za podsjetiti, Grad Ivanec </w:t>
      </w:r>
      <w:r w:rsidR="00BF0C2D">
        <w:rPr>
          <w:rFonts w:ascii="Arial" w:hAnsi="Arial" w:cs="Arial"/>
          <w:sz w:val="24"/>
          <w:szCs w:val="24"/>
        </w:rPr>
        <w:t>s</w:t>
      </w:r>
      <w:r>
        <w:rPr>
          <w:rFonts w:ascii="Arial" w:hAnsi="Arial" w:cs="Arial"/>
          <w:sz w:val="24"/>
          <w:szCs w:val="24"/>
        </w:rPr>
        <w:t>e kreditno zadužio za realizaciju određenih projekata. Što se tiče izvršenja, mislim da s obzirom na okolnosti i uvjet</w:t>
      </w:r>
      <w:r w:rsidR="00BF0C2D">
        <w:rPr>
          <w:rFonts w:ascii="Arial" w:hAnsi="Arial" w:cs="Arial"/>
          <w:sz w:val="24"/>
          <w:szCs w:val="24"/>
        </w:rPr>
        <w:t>e</w:t>
      </w:r>
      <w:r>
        <w:rPr>
          <w:rFonts w:ascii="Arial" w:hAnsi="Arial" w:cs="Arial"/>
          <w:sz w:val="24"/>
          <w:szCs w:val="24"/>
        </w:rPr>
        <w:t xml:space="preserve"> poslovanja, možemo biti zadovoljni. U naturaln</w:t>
      </w:r>
      <w:r w:rsidR="00BF0C2D">
        <w:rPr>
          <w:rFonts w:ascii="Arial" w:hAnsi="Arial" w:cs="Arial"/>
          <w:sz w:val="24"/>
          <w:szCs w:val="24"/>
        </w:rPr>
        <w:t>om</w:t>
      </w:r>
      <w:r>
        <w:rPr>
          <w:rFonts w:ascii="Arial" w:hAnsi="Arial" w:cs="Arial"/>
          <w:sz w:val="24"/>
          <w:szCs w:val="24"/>
        </w:rPr>
        <w:t xml:space="preserve"> dijelu, najveći dio toga je izvršen, u financijskom također, čak više nego što je bilo planirano. Svjesni smo druge polovice godine što se desilo i s natječajima i s određenim projektima gdje smo morali ponavljati natječaje. Što se tiče sami</w:t>
      </w:r>
      <w:r w:rsidR="00BF0C2D">
        <w:rPr>
          <w:rFonts w:ascii="Arial" w:hAnsi="Arial" w:cs="Arial"/>
          <w:sz w:val="24"/>
          <w:szCs w:val="24"/>
        </w:rPr>
        <w:t>h</w:t>
      </w:r>
      <w:r>
        <w:rPr>
          <w:rFonts w:ascii="Arial" w:hAnsi="Arial" w:cs="Arial"/>
          <w:sz w:val="24"/>
          <w:szCs w:val="24"/>
        </w:rPr>
        <w:t xml:space="preserve"> prihoda, još bih samo spomenuo, uspoređujući pred</w:t>
      </w:r>
      <w:r w:rsidR="00356867">
        <w:rPr>
          <w:rFonts w:ascii="Arial" w:hAnsi="Arial" w:cs="Arial"/>
          <w:sz w:val="24"/>
          <w:szCs w:val="24"/>
        </w:rPr>
        <w:t xml:space="preserve"> </w:t>
      </w:r>
      <w:proofErr w:type="spellStart"/>
      <w:r>
        <w:rPr>
          <w:rFonts w:ascii="Arial" w:hAnsi="Arial" w:cs="Arial"/>
          <w:sz w:val="24"/>
          <w:szCs w:val="24"/>
        </w:rPr>
        <w:t>covid</w:t>
      </w:r>
      <w:proofErr w:type="spellEnd"/>
      <w:r>
        <w:rPr>
          <w:rFonts w:ascii="Arial" w:hAnsi="Arial" w:cs="Arial"/>
          <w:sz w:val="24"/>
          <w:szCs w:val="24"/>
        </w:rPr>
        <w:t xml:space="preserve"> godinu 2019., mi smo u 2021. još u</w:t>
      </w:r>
      <w:r w:rsidR="00356867">
        <w:rPr>
          <w:rFonts w:ascii="Arial" w:hAnsi="Arial" w:cs="Arial"/>
          <w:sz w:val="24"/>
          <w:szCs w:val="24"/>
        </w:rPr>
        <w:t>v</w:t>
      </w:r>
      <w:r>
        <w:rPr>
          <w:rFonts w:ascii="Arial" w:hAnsi="Arial" w:cs="Arial"/>
          <w:sz w:val="24"/>
          <w:szCs w:val="24"/>
        </w:rPr>
        <w:t xml:space="preserve">ijek bili oko 3,7 milijuna kuna manji u prihodima, nego što je to bilo 2019. pred </w:t>
      </w:r>
      <w:proofErr w:type="spellStart"/>
      <w:r>
        <w:rPr>
          <w:rFonts w:ascii="Arial" w:hAnsi="Arial" w:cs="Arial"/>
          <w:sz w:val="24"/>
          <w:szCs w:val="24"/>
        </w:rPr>
        <w:t>corona</w:t>
      </w:r>
      <w:proofErr w:type="spellEnd"/>
      <w:r>
        <w:rPr>
          <w:rFonts w:ascii="Arial" w:hAnsi="Arial" w:cs="Arial"/>
          <w:sz w:val="24"/>
          <w:szCs w:val="24"/>
        </w:rPr>
        <w:t xml:space="preserve"> godinom. Uspoređu</w:t>
      </w:r>
      <w:r w:rsidR="00BF0C2D">
        <w:rPr>
          <w:rFonts w:ascii="Arial" w:hAnsi="Arial" w:cs="Arial"/>
          <w:sz w:val="24"/>
          <w:szCs w:val="24"/>
        </w:rPr>
        <w:t>jemo</w:t>
      </w:r>
      <w:r>
        <w:rPr>
          <w:rFonts w:ascii="Arial" w:hAnsi="Arial" w:cs="Arial"/>
          <w:sz w:val="24"/>
          <w:szCs w:val="24"/>
        </w:rPr>
        <w:t xml:space="preserve"> porez i prirez i fiskalno </w:t>
      </w:r>
      <w:r w:rsidR="00356867">
        <w:rPr>
          <w:rFonts w:ascii="Arial" w:hAnsi="Arial" w:cs="Arial"/>
          <w:sz w:val="24"/>
          <w:szCs w:val="24"/>
        </w:rPr>
        <w:t>izravnanje</w:t>
      </w:r>
      <w:r>
        <w:rPr>
          <w:rFonts w:ascii="Arial" w:hAnsi="Arial" w:cs="Arial"/>
          <w:sz w:val="24"/>
          <w:szCs w:val="24"/>
        </w:rPr>
        <w:t xml:space="preserve">. Plan za 2022. dolazimo do, naravno ukoliko bude </w:t>
      </w:r>
      <w:r w:rsidR="00356867">
        <w:rPr>
          <w:rFonts w:ascii="Arial" w:hAnsi="Arial" w:cs="Arial"/>
          <w:sz w:val="24"/>
          <w:szCs w:val="24"/>
        </w:rPr>
        <w:t>realizirana</w:t>
      </w:r>
      <w:r>
        <w:rPr>
          <w:rFonts w:ascii="Arial" w:hAnsi="Arial" w:cs="Arial"/>
          <w:sz w:val="24"/>
          <w:szCs w:val="24"/>
        </w:rPr>
        <w:t xml:space="preserve"> prema svim parametrima realizacije bi trebala biti, dolazimo do nulte 2019. godine što se tiče naših prihoda koji su bili.</w:t>
      </w:r>
      <w:r w:rsidR="00356867">
        <w:rPr>
          <w:rFonts w:ascii="Arial" w:hAnsi="Arial" w:cs="Arial"/>
          <w:sz w:val="24"/>
          <w:szCs w:val="24"/>
        </w:rPr>
        <w:t xml:space="preserve"> Materijali su vrlo sadržaji, iscrpni.</w:t>
      </w:r>
    </w:p>
    <w:p w14:paraId="08839082" w14:textId="77777777" w:rsidR="00BF0C2D" w:rsidRPr="00655089" w:rsidRDefault="00BF0C2D" w:rsidP="00715848">
      <w:pPr>
        <w:spacing w:after="0" w:line="276" w:lineRule="auto"/>
        <w:jc w:val="both"/>
        <w:rPr>
          <w:rFonts w:ascii="Arial" w:hAnsi="Arial" w:cs="Arial"/>
          <w:sz w:val="24"/>
          <w:szCs w:val="24"/>
        </w:rPr>
      </w:pPr>
    </w:p>
    <w:p w14:paraId="3AED6B2D" w14:textId="6A780C8D" w:rsidR="00715848" w:rsidRPr="00715848" w:rsidRDefault="00715848" w:rsidP="00715848">
      <w:pPr>
        <w:spacing w:after="0" w:line="276" w:lineRule="auto"/>
        <w:jc w:val="both"/>
        <w:rPr>
          <w:rFonts w:ascii="Arial" w:hAnsi="Arial" w:cs="Arial"/>
          <w:sz w:val="24"/>
          <w:szCs w:val="24"/>
        </w:rPr>
      </w:pPr>
      <w:r w:rsidRPr="00715848">
        <w:rPr>
          <w:rFonts w:ascii="Arial" w:hAnsi="Arial" w:cs="Arial"/>
          <w:sz w:val="24"/>
          <w:szCs w:val="24"/>
        </w:rPr>
        <w:t>Otvorena je rasprava.</w:t>
      </w:r>
    </w:p>
    <w:p w14:paraId="0F271C5E" w14:textId="77777777" w:rsidR="00715848" w:rsidRDefault="00715848" w:rsidP="002776E7">
      <w:pPr>
        <w:spacing w:after="0" w:line="276" w:lineRule="auto"/>
        <w:ind w:left="360"/>
        <w:jc w:val="both"/>
        <w:rPr>
          <w:rFonts w:ascii="Arial" w:hAnsi="Arial" w:cs="Arial"/>
          <w:b/>
          <w:bCs/>
          <w:sz w:val="24"/>
          <w:szCs w:val="24"/>
        </w:rPr>
      </w:pPr>
    </w:p>
    <w:p w14:paraId="64AF9512" w14:textId="77777777" w:rsidR="00715848" w:rsidRPr="001746FF" w:rsidRDefault="00715848" w:rsidP="00715848">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3EF6CDE6" w14:textId="43A2B3EF" w:rsidR="00715848" w:rsidRPr="00356867" w:rsidRDefault="00356867" w:rsidP="00715848">
      <w:pPr>
        <w:spacing w:line="276" w:lineRule="auto"/>
        <w:jc w:val="both"/>
        <w:rPr>
          <w:rFonts w:ascii="Arial" w:hAnsi="Arial" w:cs="Arial"/>
          <w:sz w:val="24"/>
          <w:szCs w:val="24"/>
        </w:rPr>
      </w:pPr>
      <w:r w:rsidRPr="00356867">
        <w:rPr>
          <w:rFonts w:ascii="Arial" w:hAnsi="Arial" w:cs="Arial"/>
          <w:sz w:val="24"/>
          <w:szCs w:val="24"/>
        </w:rPr>
        <w:t xml:space="preserve">Dalibor </w:t>
      </w:r>
      <w:proofErr w:type="spellStart"/>
      <w:r w:rsidRPr="00356867">
        <w:rPr>
          <w:rFonts w:ascii="Arial" w:hAnsi="Arial" w:cs="Arial"/>
          <w:sz w:val="24"/>
          <w:szCs w:val="24"/>
        </w:rPr>
        <w:t>Patekar</w:t>
      </w:r>
      <w:proofErr w:type="spellEnd"/>
      <w:r w:rsidRPr="00356867">
        <w:rPr>
          <w:rFonts w:ascii="Arial" w:hAnsi="Arial" w:cs="Arial"/>
          <w:sz w:val="24"/>
          <w:szCs w:val="24"/>
        </w:rPr>
        <w:t xml:space="preserve">: </w:t>
      </w:r>
      <w:r>
        <w:rPr>
          <w:rFonts w:ascii="Arial" w:hAnsi="Arial" w:cs="Arial"/>
          <w:sz w:val="24"/>
          <w:szCs w:val="24"/>
        </w:rPr>
        <w:t>Napominjem da se o točki Godišnjeg izvršenja Proračuna grada Ivanca za 2021. godinu glasuje zajedno s pripadajućim izvješćima o izvršenju, odnosno realizaciju Programa koji su sastavni dio navedene točke.</w:t>
      </w:r>
    </w:p>
    <w:p w14:paraId="1838A2CC" w14:textId="1914261E" w:rsidR="00980E8F" w:rsidRDefault="00715848" w:rsidP="00980E8F">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r w:rsidR="00980E8F">
        <w:rPr>
          <w:rFonts w:ascii="Arial" w:hAnsi="Arial" w:cs="Arial"/>
          <w:sz w:val="24"/>
          <w:szCs w:val="24"/>
        </w:rPr>
        <w:t xml:space="preserve"> </w:t>
      </w:r>
      <w:r w:rsidR="00980E8F" w:rsidRPr="00980E8F">
        <w:rPr>
          <w:rFonts w:ascii="Arial" w:hAnsi="Arial" w:cs="Arial"/>
          <w:sz w:val="24"/>
          <w:szCs w:val="24"/>
        </w:rPr>
        <w:t xml:space="preserve">Godišnji izvještaj o izvršenju Proračuna Grada Ivanca za 2021. godinu, </w:t>
      </w:r>
      <w:r w:rsidR="00980E8F">
        <w:rPr>
          <w:rFonts w:ascii="Arial" w:hAnsi="Arial" w:cs="Arial"/>
          <w:sz w:val="24"/>
          <w:szCs w:val="24"/>
        </w:rPr>
        <w:t>KLASA: 400-02/22-01/03, URBROJ: 2186/12-04/16-22-8, koji je u prilogu ovog Zapisnika i njegov je sastavni dio.</w:t>
      </w:r>
    </w:p>
    <w:p w14:paraId="35070CBD" w14:textId="6FB3AF91" w:rsidR="00980E8F" w:rsidRPr="00480F56" w:rsidRDefault="00980E8F" w:rsidP="00980E8F">
      <w:pPr>
        <w:spacing w:line="276" w:lineRule="auto"/>
        <w:jc w:val="both"/>
        <w:rPr>
          <w:rFonts w:ascii="Arial" w:hAnsi="Arial" w:cs="Arial"/>
          <w:b/>
          <w:bCs/>
          <w:sz w:val="24"/>
          <w:szCs w:val="24"/>
        </w:rPr>
      </w:pPr>
      <w:r w:rsidRPr="00480F56">
        <w:rPr>
          <w:rFonts w:ascii="Arial" w:hAnsi="Arial" w:cs="Arial"/>
          <w:b/>
          <w:bCs/>
          <w:sz w:val="24"/>
          <w:szCs w:val="24"/>
        </w:rPr>
        <w:t>a)</w:t>
      </w:r>
    </w:p>
    <w:p w14:paraId="32EAE3FA" w14:textId="77777777" w:rsidR="00980E8F" w:rsidRDefault="00980E8F" w:rsidP="00980E8F">
      <w:pPr>
        <w:autoSpaceDE w:val="0"/>
        <w:autoSpaceDN w:val="0"/>
        <w:adjustRightInd w:val="0"/>
        <w:spacing w:after="0"/>
        <w:jc w:val="center"/>
        <w:rPr>
          <w:rFonts w:ascii="Arial" w:hAnsi="Arial" w:cs="Arial"/>
          <w:b/>
          <w:sz w:val="24"/>
          <w:szCs w:val="24"/>
        </w:rPr>
      </w:pPr>
      <w:r w:rsidRPr="009468FB">
        <w:rPr>
          <w:rFonts w:ascii="Arial" w:hAnsi="Arial" w:cs="Arial"/>
          <w:b/>
          <w:sz w:val="24"/>
          <w:szCs w:val="24"/>
        </w:rPr>
        <w:t>Z A K L J U Č A K</w:t>
      </w:r>
    </w:p>
    <w:p w14:paraId="7838BB11" w14:textId="77777777" w:rsidR="00980E8F" w:rsidRDefault="00980E8F" w:rsidP="00980E8F">
      <w:pPr>
        <w:autoSpaceDE w:val="0"/>
        <w:autoSpaceDN w:val="0"/>
        <w:adjustRightInd w:val="0"/>
        <w:spacing w:after="0"/>
        <w:jc w:val="center"/>
        <w:rPr>
          <w:rFonts w:ascii="Arial" w:hAnsi="Arial" w:cs="Arial"/>
          <w:b/>
          <w:sz w:val="24"/>
          <w:szCs w:val="24"/>
        </w:rPr>
      </w:pPr>
      <w:r>
        <w:rPr>
          <w:rFonts w:ascii="Arial" w:hAnsi="Arial" w:cs="Arial"/>
          <w:b/>
          <w:sz w:val="24"/>
          <w:szCs w:val="24"/>
        </w:rPr>
        <w:t>o prihvaćanju Izvješća o izvršenju</w:t>
      </w:r>
    </w:p>
    <w:p w14:paraId="336D85CB" w14:textId="77777777" w:rsidR="00980E8F" w:rsidRPr="00975F16" w:rsidRDefault="00980E8F" w:rsidP="00980E8F">
      <w:pPr>
        <w:autoSpaceDE w:val="0"/>
        <w:autoSpaceDN w:val="0"/>
        <w:adjustRightInd w:val="0"/>
        <w:spacing w:after="0"/>
        <w:jc w:val="center"/>
        <w:rPr>
          <w:rFonts w:ascii="Arial" w:hAnsi="Arial" w:cs="Arial"/>
          <w:b/>
          <w:sz w:val="24"/>
          <w:szCs w:val="24"/>
        </w:rPr>
      </w:pPr>
      <w:r>
        <w:rPr>
          <w:rFonts w:ascii="Arial" w:hAnsi="Arial" w:cs="Arial"/>
          <w:b/>
          <w:sz w:val="24"/>
          <w:szCs w:val="24"/>
        </w:rPr>
        <w:t>Programa održavanja komunalne infrastrukture za 2021. godinu</w:t>
      </w:r>
    </w:p>
    <w:p w14:paraId="0BB29816" w14:textId="77777777" w:rsidR="00980E8F" w:rsidRDefault="00980E8F" w:rsidP="00980E8F">
      <w:pPr>
        <w:spacing w:after="0"/>
        <w:ind w:firstLine="708"/>
        <w:jc w:val="both"/>
        <w:rPr>
          <w:rFonts w:ascii="Arial" w:hAnsi="Arial" w:cs="Arial"/>
          <w:sz w:val="24"/>
          <w:szCs w:val="24"/>
        </w:rPr>
      </w:pPr>
    </w:p>
    <w:p w14:paraId="5D814793" w14:textId="77777777" w:rsidR="00980E8F" w:rsidRDefault="00980E8F" w:rsidP="00980E8F">
      <w:pPr>
        <w:spacing w:after="0"/>
        <w:jc w:val="center"/>
        <w:rPr>
          <w:rFonts w:ascii="Arial" w:hAnsi="Arial" w:cs="Arial"/>
          <w:sz w:val="24"/>
          <w:szCs w:val="24"/>
        </w:rPr>
      </w:pPr>
      <w:r>
        <w:rPr>
          <w:rFonts w:ascii="Arial" w:hAnsi="Arial" w:cs="Arial"/>
          <w:sz w:val="24"/>
          <w:szCs w:val="24"/>
        </w:rPr>
        <w:t>I.</w:t>
      </w:r>
    </w:p>
    <w:p w14:paraId="43A3CC76" w14:textId="77777777" w:rsidR="00980E8F" w:rsidRDefault="00980E8F" w:rsidP="00980E8F">
      <w:pPr>
        <w:spacing w:after="0"/>
        <w:jc w:val="both"/>
        <w:rPr>
          <w:rFonts w:ascii="Arial" w:hAnsi="Arial" w:cs="Arial"/>
          <w:sz w:val="24"/>
          <w:szCs w:val="24"/>
        </w:rPr>
      </w:pPr>
    </w:p>
    <w:p w14:paraId="7DE7A095" w14:textId="77777777" w:rsidR="00980E8F" w:rsidRDefault="00980E8F" w:rsidP="00980E8F">
      <w:pPr>
        <w:spacing w:after="0"/>
        <w:ind w:firstLine="708"/>
        <w:jc w:val="both"/>
        <w:rPr>
          <w:rFonts w:ascii="Arial" w:hAnsi="Arial" w:cs="Arial"/>
          <w:sz w:val="24"/>
          <w:szCs w:val="24"/>
        </w:rPr>
      </w:pPr>
      <w:r>
        <w:rPr>
          <w:rFonts w:ascii="Arial" w:hAnsi="Arial" w:cs="Arial"/>
          <w:sz w:val="24"/>
          <w:szCs w:val="24"/>
        </w:rPr>
        <w:t>Gradsko vijeće Grada Ivanca prihvaća</w:t>
      </w:r>
      <w:r w:rsidRPr="00E83E01">
        <w:rPr>
          <w:rFonts w:ascii="Arial" w:hAnsi="Arial" w:cs="Arial"/>
          <w:sz w:val="24"/>
          <w:szCs w:val="24"/>
        </w:rPr>
        <w:t xml:space="preserve"> </w:t>
      </w:r>
      <w:r>
        <w:rPr>
          <w:rFonts w:ascii="Arial" w:hAnsi="Arial" w:cs="Arial"/>
          <w:sz w:val="24"/>
          <w:szCs w:val="24"/>
        </w:rPr>
        <w:t>Izvješće o izvršenju Programa održavanja komunalne infrastrukture za 2021. godinu</w:t>
      </w:r>
    </w:p>
    <w:p w14:paraId="3A086C8A" w14:textId="77777777" w:rsidR="00980E8F" w:rsidRPr="00E83E01" w:rsidRDefault="00980E8F" w:rsidP="00980E8F">
      <w:pPr>
        <w:spacing w:after="0"/>
        <w:ind w:firstLine="708"/>
        <w:jc w:val="both"/>
        <w:rPr>
          <w:rFonts w:ascii="Arial" w:hAnsi="Arial" w:cs="Arial"/>
          <w:sz w:val="24"/>
          <w:szCs w:val="24"/>
        </w:rPr>
      </w:pPr>
    </w:p>
    <w:p w14:paraId="7038C013" w14:textId="77777777" w:rsidR="00980E8F" w:rsidRDefault="00980E8F" w:rsidP="00980E8F">
      <w:pPr>
        <w:spacing w:after="0"/>
        <w:jc w:val="center"/>
        <w:rPr>
          <w:rFonts w:ascii="Arial" w:hAnsi="Arial" w:cs="Arial"/>
          <w:sz w:val="24"/>
          <w:szCs w:val="24"/>
        </w:rPr>
      </w:pPr>
      <w:r>
        <w:rPr>
          <w:rFonts w:ascii="Arial" w:hAnsi="Arial" w:cs="Arial"/>
          <w:sz w:val="24"/>
          <w:szCs w:val="24"/>
        </w:rPr>
        <w:t>II.</w:t>
      </w:r>
    </w:p>
    <w:p w14:paraId="4C2D7FDA" w14:textId="77777777" w:rsidR="00980E8F" w:rsidRDefault="00980E8F" w:rsidP="00980E8F">
      <w:pPr>
        <w:spacing w:after="0"/>
        <w:jc w:val="both"/>
        <w:rPr>
          <w:rFonts w:ascii="Arial" w:hAnsi="Arial" w:cs="Arial"/>
          <w:sz w:val="24"/>
          <w:szCs w:val="24"/>
        </w:rPr>
      </w:pPr>
    </w:p>
    <w:p w14:paraId="088EBE38" w14:textId="77777777" w:rsidR="00980E8F" w:rsidRDefault="00980E8F" w:rsidP="00980E8F">
      <w:pPr>
        <w:spacing w:after="0"/>
        <w:ind w:firstLine="708"/>
        <w:jc w:val="both"/>
        <w:rPr>
          <w:rFonts w:ascii="Arial" w:hAnsi="Arial" w:cs="Arial"/>
          <w:sz w:val="24"/>
          <w:szCs w:val="24"/>
        </w:rPr>
      </w:pPr>
      <w:r>
        <w:rPr>
          <w:rFonts w:ascii="Arial" w:hAnsi="Arial" w:cs="Arial"/>
          <w:sz w:val="24"/>
          <w:szCs w:val="24"/>
        </w:rPr>
        <w:t>Izvješće o izvršenju Programa održavanja komunalne infrastrukture za 2021. godinu</w:t>
      </w:r>
      <w:r w:rsidRPr="00E83E01">
        <w:rPr>
          <w:rFonts w:ascii="Arial" w:hAnsi="Arial" w:cs="Arial"/>
          <w:sz w:val="24"/>
          <w:szCs w:val="24"/>
        </w:rPr>
        <w:t xml:space="preserve"> čini sastavni dio ovog Zaključka.</w:t>
      </w:r>
    </w:p>
    <w:p w14:paraId="67240CA9" w14:textId="3A4B7749" w:rsidR="00980E8F" w:rsidRDefault="00980E8F" w:rsidP="00980E8F">
      <w:pPr>
        <w:spacing w:after="0"/>
        <w:jc w:val="both"/>
        <w:rPr>
          <w:rFonts w:ascii="Arial" w:hAnsi="Arial" w:cs="Arial"/>
          <w:sz w:val="24"/>
          <w:szCs w:val="24"/>
        </w:rPr>
      </w:pPr>
    </w:p>
    <w:p w14:paraId="7C2BFDDD" w14:textId="77777777" w:rsidR="00BF0C2D" w:rsidRDefault="00BF0C2D" w:rsidP="00980E8F">
      <w:pPr>
        <w:spacing w:after="0"/>
        <w:jc w:val="both"/>
        <w:rPr>
          <w:rFonts w:ascii="Arial" w:hAnsi="Arial" w:cs="Arial"/>
          <w:sz w:val="24"/>
          <w:szCs w:val="24"/>
        </w:rPr>
      </w:pPr>
    </w:p>
    <w:p w14:paraId="6D069093" w14:textId="77777777" w:rsidR="00980E8F" w:rsidRDefault="00980E8F" w:rsidP="00980E8F">
      <w:pPr>
        <w:spacing w:after="0"/>
        <w:jc w:val="center"/>
        <w:rPr>
          <w:rFonts w:ascii="Arial" w:hAnsi="Arial" w:cs="Arial"/>
          <w:sz w:val="24"/>
          <w:szCs w:val="24"/>
        </w:rPr>
      </w:pPr>
      <w:r>
        <w:rPr>
          <w:rFonts w:ascii="Arial" w:hAnsi="Arial" w:cs="Arial"/>
          <w:sz w:val="24"/>
          <w:szCs w:val="24"/>
        </w:rPr>
        <w:lastRenderedPageBreak/>
        <w:t>III.</w:t>
      </w:r>
    </w:p>
    <w:p w14:paraId="2FE547CC" w14:textId="77777777" w:rsidR="00980E8F" w:rsidRDefault="00980E8F" w:rsidP="00980E8F">
      <w:pPr>
        <w:spacing w:after="0"/>
        <w:jc w:val="both"/>
        <w:rPr>
          <w:rFonts w:ascii="Arial" w:hAnsi="Arial" w:cs="Arial"/>
          <w:sz w:val="24"/>
          <w:szCs w:val="24"/>
        </w:rPr>
      </w:pPr>
    </w:p>
    <w:p w14:paraId="0A002246" w14:textId="77777777" w:rsidR="00980E8F" w:rsidRPr="00E83E01" w:rsidRDefault="00980E8F" w:rsidP="00980E8F">
      <w:pPr>
        <w:spacing w:after="0"/>
        <w:ind w:firstLine="708"/>
        <w:jc w:val="both"/>
        <w:rPr>
          <w:rFonts w:ascii="Arial" w:hAnsi="Arial" w:cs="Arial"/>
          <w:b/>
          <w:bCs/>
          <w:sz w:val="24"/>
          <w:szCs w:val="24"/>
        </w:rPr>
      </w:pPr>
      <w:r w:rsidRPr="00E83E01">
        <w:rPr>
          <w:rFonts w:ascii="Arial" w:hAnsi="Arial" w:cs="Arial"/>
          <w:sz w:val="24"/>
          <w:szCs w:val="24"/>
        </w:rPr>
        <w:t xml:space="preserve">Zaključak </w:t>
      </w:r>
      <w:r>
        <w:rPr>
          <w:rFonts w:ascii="Arial" w:hAnsi="Arial" w:cs="Arial"/>
          <w:sz w:val="24"/>
          <w:szCs w:val="24"/>
        </w:rPr>
        <w:t>i Izvješće objavljuju se</w:t>
      </w:r>
      <w:r w:rsidRPr="00E83E01">
        <w:rPr>
          <w:rFonts w:ascii="Arial" w:hAnsi="Arial" w:cs="Arial"/>
          <w:sz w:val="24"/>
          <w:szCs w:val="24"/>
        </w:rPr>
        <w:t xml:space="preserve"> u Službenom vjesniku Varaždinske županije</w:t>
      </w:r>
      <w:r>
        <w:rPr>
          <w:rFonts w:ascii="Arial" w:hAnsi="Arial" w:cs="Arial"/>
          <w:sz w:val="24"/>
          <w:szCs w:val="24"/>
        </w:rPr>
        <w:t xml:space="preserve">. </w:t>
      </w:r>
    </w:p>
    <w:p w14:paraId="0C7C5132" w14:textId="11F388E8" w:rsidR="00BF0C2D" w:rsidRPr="00980E8F" w:rsidRDefault="00BF0C2D" w:rsidP="00980E8F">
      <w:pPr>
        <w:spacing w:line="276" w:lineRule="auto"/>
        <w:jc w:val="both"/>
        <w:rPr>
          <w:rFonts w:ascii="Arial" w:hAnsi="Arial" w:cs="Arial"/>
          <w:sz w:val="24"/>
          <w:szCs w:val="24"/>
        </w:rPr>
      </w:pPr>
    </w:p>
    <w:p w14:paraId="1F3CAFAE" w14:textId="77777777" w:rsidR="00EC7121" w:rsidRPr="00CB43D4" w:rsidRDefault="00EC7121" w:rsidP="00480F56">
      <w:pPr>
        <w:spacing w:after="0"/>
        <w:jc w:val="center"/>
        <w:rPr>
          <w:rFonts w:ascii="Arial" w:eastAsia="Times New Roman" w:hAnsi="Arial" w:cs="Arial"/>
          <w:b/>
          <w:lang w:eastAsia="hr-HR"/>
        </w:rPr>
      </w:pPr>
      <w:r w:rsidRPr="00CB43D4">
        <w:rPr>
          <w:rFonts w:ascii="Arial" w:eastAsia="Times New Roman" w:hAnsi="Arial" w:cs="Arial"/>
          <w:b/>
          <w:lang w:eastAsia="hr-HR"/>
        </w:rPr>
        <w:t>IZVJEŠĆE O IZVRŠENJU PROGRAMA</w:t>
      </w:r>
    </w:p>
    <w:p w14:paraId="762C594F" w14:textId="77777777" w:rsidR="00EC7121" w:rsidRPr="00CB43D4" w:rsidRDefault="00EC7121" w:rsidP="00480F56">
      <w:pPr>
        <w:spacing w:after="0"/>
        <w:jc w:val="center"/>
        <w:rPr>
          <w:rFonts w:ascii="Arial" w:eastAsia="Times New Roman" w:hAnsi="Arial" w:cs="Arial"/>
          <w:b/>
          <w:lang w:eastAsia="hr-HR"/>
        </w:rPr>
      </w:pPr>
      <w:r w:rsidRPr="00CB43D4">
        <w:rPr>
          <w:rFonts w:ascii="Arial" w:eastAsia="Times New Roman" w:hAnsi="Arial" w:cs="Arial"/>
          <w:b/>
          <w:lang w:eastAsia="hr-HR"/>
        </w:rPr>
        <w:t>ODRŽAVANJA KOMUNALNE INFRASTRUKTURE ZA 202</w:t>
      </w:r>
      <w:r>
        <w:rPr>
          <w:rFonts w:ascii="Arial" w:eastAsia="Times New Roman" w:hAnsi="Arial" w:cs="Arial"/>
          <w:b/>
          <w:lang w:eastAsia="hr-HR"/>
        </w:rPr>
        <w:t>1</w:t>
      </w:r>
      <w:r w:rsidRPr="00CB43D4">
        <w:rPr>
          <w:rFonts w:ascii="Arial" w:eastAsia="Times New Roman" w:hAnsi="Arial" w:cs="Arial"/>
          <w:b/>
          <w:lang w:eastAsia="hr-HR"/>
        </w:rPr>
        <w:t>. GODINU</w:t>
      </w:r>
    </w:p>
    <w:p w14:paraId="66B1CAE4" w14:textId="77777777" w:rsidR="00EC7121" w:rsidRPr="00CB43D4" w:rsidRDefault="00EC7121" w:rsidP="00EC7121">
      <w:pPr>
        <w:jc w:val="both"/>
        <w:rPr>
          <w:rFonts w:ascii="Arial" w:eastAsia="Times New Roman" w:hAnsi="Arial" w:cs="Arial"/>
          <w:lang w:eastAsia="hr-HR"/>
        </w:rPr>
      </w:pPr>
    </w:p>
    <w:p w14:paraId="36AFE108" w14:textId="23330BA2" w:rsidR="00EC7121" w:rsidRPr="00480F56" w:rsidRDefault="00EC7121" w:rsidP="00EC7121">
      <w:pPr>
        <w:jc w:val="both"/>
        <w:rPr>
          <w:rFonts w:ascii="Arial" w:eastAsia="Times New Roman" w:hAnsi="Arial" w:cs="Arial"/>
          <w:b/>
          <w:lang w:eastAsia="hr-HR"/>
        </w:rPr>
      </w:pPr>
      <w:r w:rsidRPr="00CB43D4">
        <w:rPr>
          <w:rFonts w:ascii="Arial" w:eastAsia="Times New Roman" w:hAnsi="Arial" w:cs="Arial"/>
          <w:b/>
          <w:lang w:eastAsia="hr-HR"/>
        </w:rPr>
        <w:t>1. UVOD</w:t>
      </w:r>
    </w:p>
    <w:p w14:paraId="2B0FEF47" w14:textId="78520D8E" w:rsidR="00EC7121" w:rsidRPr="00480F56" w:rsidRDefault="00EC7121" w:rsidP="00EC7121">
      <w:pPr>
        <w:jc w:val="both"/>
        <w:rPr>
          <w:rFonts w:ascii="Arial" w:eastAsia="Times New Roman" w:hAnsi="Arial" w:cs="Arial"/>
          <w:color w:val="000000"/>
          <w:lang w:eastAsia="hr-HR"/>
        </w:rPr>
      </w:pPr>
      <w:r w:rsidRPr="00CB43D4">
        <w:rPr>
          <w:rFonts w:ascii="Arial" w:eastAsia="Times New Roman" w:hAnsi="Arial" w:cs="Arial"/>
          <w:lang w:eastAsia="hr-HR"/>
        </w:rPr>
        <w:tab/>
        <w:t>Na temelju članka 72. stavka 1. Zakona o komunalnom gospodarstvu („Narodne novine“ br. 68/18, 110/18</w:t>
      </w:r>
      <w:r>
        <w:rPr>
          <w:rFonts w:ascii="Arial" w:eastAsia="Times New Roman" w:hAnsi="Arial" w:cs="Arial"/>
          <w:lang w:eastAsia="hr-HR"/>
        </w:rPr>
        <w:t>, 32/20</w:t>
      </w:r>
      <w:r w:rsidRPr="00CB43D4">
        <w:rPr>
          <w:rFonts w:ascii="Arial" w:eastAsia="Times New Roman" w:hAnsi="Arial" w:cs="Arial"/>
          <w:lang w:eastAsia="hr-HR"/>
        </w:rPr>
        <w:t>), Gradsko vijeće Grada Ivanca donijelo je Program održavanja komunalne infrastrukture za 202</w:t>
      </w:r>
      <w:r>
        <w:rPr>
          <w:rFonts w:ascii="Arial" w:eastAsia="Times New Roman" w:hAnsi="Arial" w:cs="Arial"/>
          <w:lang w:eastAsia="hr-HR"/>
        </w:rPr>
        <w:t>1</w:t>
      </w:r>
      <w:r w:rsidRPr="00CB43D4">
        <w:rPr>
          <w:rFonts w:ascii="Arial" w:eastAsia="Times New Roman" w:hAnsi="Arial" w:cs="Arial"/>
          <w:lang w:eastAsia="hr-HR"/>
        </w:rPr>
        <w:t xml:space="preserve">. godinu </w:t>
      </w:r>
      <w:r w:rsidRPr="00CB43D4">
        <w:rPr>
          <w:rFonts w:ascii="Arial" w:eastAsia="Times New Roman" w:hAnsi="Arial" w:cs="Arial"/>
          <w:color w:val="000000"/>
          <w:lang w:eastAsia="hr-HR"/>
        </w:rPr>
        <w:t xml:space="preserve">na </w:t>
      </w:r>
      <w:r>
        <w:rPr>
          <w:rFonts w:ascii="Arial" w:eastAsia="Times New Roman" w:hAnsi="Arial" w:cs="Arial"/>
          <w:color w:val="000000"/>
          <w:lang w:eastAsia="hr-HR"/>
        </w:rPr>
        <w:t>42</w:t>
      </w:r>
      <w:r w:rsidRPr="00CB43D4">
        <w:rPr>
          <w:rFonts w:ascii="Arial" w:eastAsia="Times New Roman" w:hAnsi="Arial" w:cs="Arial"/>
          <w:color w:val="000000"/>
          <w:lang w:eastAsia="hr-HR"/>
        </w:rPr>
        <w:t>. sjednici Gradskog vijeća Grada Ivanca održanoj 1</w:t>
      </w:r>
      <w:r>
        <w:rPr>
          <w:rFonts w:ascii="Arial" w:eastAsia="Times New Roman" w:hAnsi="Arial" w:cs="Arial"/>
          <w:color w:val="000000"/>
          <w:lang w:eastAsia="hr-HR"/>
        </w:rPr>
        <w:t>8</w:t>
      </w:r>
      <w:r w:rsidRPr="00CB43D4">
        <w:rPr>
          <w:rFonts w:ascii="Arial" w:eastAsia="Times New Roman" w:hAnsi="Arial" w:cs="Arial"/>
          <w:color w:val="000000"/>
          <w:lang w:eastAsia="hr-HR"/>
        </w:rPr>
        <w:t>. prosinca 20</w:t>
      </w:r>
      <w:r>
        <w:rPr>
          <w:rFonts w:ascii="Arial" w:eastAsia="Times New Roman" w:hAnsi="Arial" w:cs="Arial"/>
          <w:color w:val="000000"/>
          <w:lang w:eastAsia="hr-HR"/>
        </w:rPr>
        <w:t>20</w:t>
      </w:r>
      <w:r w:rsidRPr="00CB43D4">
        <w:rPr>
          <w:rFonts w:ascii="Arial" w:eastAsia="Times New Roman" w:hAnsi="Arial" w:cs="Arial"/>
          <w:color w:val="000000"/>
          <w:lang w:eastAsia="hr-HR"/>
        </w:rPr>
        <w:t xml:space="preserve">. godine, 1. Izmjene i dopune na </w:t>
      </w:r>
      <w:r>
        <w:rPr>
          <w:rFonts w:ascii="Arial" w:eastAsia="Times New Roman" w:hAnsi="Arial" w:cs="Arial"/>
          <w:color w:val="000000"/>
          <w:lang w:eastAsia="hr-HR"/>
        </w:rPr>
        <w:t>4</w:t>
      </w:r>
      <w:r w:rsidRPr="00CB43D4">
        <w:rPr>
          <w:rFonts w:ascii="Arial" w:eastAsia="Times New Roman" w:hAnsi="Arial" w:cs="Arial"/>
          <w:color w:val="000000"/>
          <w:lang w:eastAsia="hr-HR"/>
        </w:rPr>
        <w:t xml:space="preserve">6. sjednici održanoj </w:t>
      </w:r>
      <w:r>
        <w:rPr>
          <w:rFonts w:ascii="Arial" w:eastAsia="Times New Roman" w:hAnsi="Arial" w:cs="Arial"/>
          <w:color w:val="000000"/>
          <w:lang w:eastAsia="hr-HR"/>
        </w:rPr>
        <w:t>15</w:t>
      </w:r>
      <w:r w:rsidRPr="00CB43D4">
        <w:rPr>
          <w:rFonts w:ascii="Arial" w:eastAsia="Times New Roman" w:hAnsi="Arial" w:cs="Arial"/>
          <w:color w:val="000000"/>
          <w:lang w:eastAsia="hr-HR"/>
        </w:rPr>
        <w:t xml:space="preserve">. </w:t>
      </w:r>
      <w:r>
        <w:rPr>
          <w:rFonts w:ascii="Arial" w:eastAsia="Times New Roman" w:hAnsi="Arial" w:cs="Arial"/>
          <w:color w:val="000000"/>
          <w:lang w:eastAsia="hr-HR"/>
        </w:rPr>
        <w:t>ožujka</w:t>
      </w:r>
      <w:r w:rsidRPr="00CB43D4">
        <w:rPr>
          <w:rFonts w:ascii="Arial" w:eastAsia="Times New Roman" w:hAnsi="Arial" w:cs="Arial"/>
          <w:color w:val="000000"/>
          <w:lang w:eastAsia="hr-HR"/>
        </w:rPr>
        <w:t xml:space="preserve"> 202</w:t>
      </w:r>
      <w:r>
        <w:rPr>
          <w:rFonts w:ascii="Arial" w:eastAsia="Times New Roman" w:hAnsi="Arial" w:cs="Arial"/>
          <w:color w:val="000000"/>
          <w:lang w:eastAsia="hr-HR"/>
        </w:rPr>
        <w:t>1</w:t>
      </w:r>
      <w:r w:rsidRPr="00CB43D4">
        <w:rPr>
          <w:rFonts w:ascii="Arial" w:eastAsia="Times New Roman" w:hAnsi="Arial" w:cs="Arial"/>
          <w:color w:val="000000"/>
          <w:lang w:eastAsia="hr-HR"/>
        </w:rPr>
        <w:t xml:space="preserve">. godine, 2. Izmjene i dopune na 3. sjednici održanoj </w:t>
      </w:r>
      <w:r>
        <w:rPr>
          <w:rFonts w:ascii="Arial" w:eastAsia="Times New Roman" w:hAnsi="Arial" w:cs="Arial"/>
          <w:color w:val="000000"/>
          <w:lang w:eastAsia="hr-HR"/>
        </w:rPr>
        <w:t>16</w:t>
      </w:r>
      <w:r w:rsidRPr="00CB43D4">
        <w:rPr>
          <w:rFonts w:ascii="Arial" w:eastAsia="Times New Roman" w:hAnsi="Arial" w:cs="Arial"/>
          <w:color w:val="000000"/>
          <w:lang w:eastAsia="hr-HR"/>
        </w:rPr>
        <w:t xml:space="preserve">. </w:t>
      </w:r>
      <w:r>
        <w:rPr>
          <w:rFonts w:ascii="Arial" w:eastAsia="Times New Roman" w:hAnsi="Arial" w:cs="Arial"/>
          <w:color w:val="000000"/>
          <w:lang w:eastAsia="hr-HR"/>
        </w:rPr>
        <w:t>srpnja</w:t>
      </w:r>
      <w:r w:rsidRPr="00CB43D4">
        <w:rPr>
          <w:rFonts w:ascii="Arial" w:eastAsia="Times New Roman" w:hAnsi="Arial" w:cs="Arial"/>
          <w:color w:val="000000"/>
          <w:lang w:eastAsia="hr-HR"/>
        </w:rPr>
        <w:t xml:space="preserve"> 202</w:t>
      </w:r>
      <w:r>
        <w:rPr>
          <w:rFonts w:ascii="Arial" w:eastAsia="Times New Roman" w:hAnsi="Arial" w:cs="Arial"/>
          <w:color w:val="000000"/>
          <w:lang w:eastAsia="hr-HR"/>
        </w:rPr>
        <w:t>1</w:t>
      </w:r>
      <w:r w:rsidRPr="00CB43D4">
        <w:rPr>
          <w:rFonts w:ascii="Arial" w:eastAsia="Times New Roman" w:hAnsi="Arial" w:cs="Arial"/>
          <w:color w:val="000000"/>
          <w:lang w:eastAsia="hr-HR"/>
        </w:rPr>
        <w:t>. godine</w:t>
      </w:r>
      <w:r>
        <w:rPr>
          <w:rFonts w:ascii="Arial" w:eastAsia="Times New Roman" w:hAnsi="Arial" w:cs="Arial"/>
          <w:color w:val="000000"/>
          <w:lang w:eastAsia="hr-HR"/>
        </w:rPr>
        <w:t>, te 3</w:t>
      </w:r>
      <w:r w:rsidRPr="00CB43D4">
        <w:rPr>
          <w:rFonts w:ascii="Arial" w:eastAsia="Times New Roman" w:hAnsi="Arial" w:cs="Arial"/>
          <w:color w:val="000000"/>
          <w:lang w:eastAsia="hr-HR"/>
        </w:rPr>
        <w:t>. Izmjene i dopune na</w:t>
      </w:r>
      <w:r>
        <w:rPr>
          <w:rFonts w:ascii="Arial" w:eastAsia="Times New Roman" w:hAnsi="Arial" w:cs="Arial"/>
          <w:color w:val="000000"/>
          <w:lang w:eastAsia="hr-HR"/>
        </w:rPr>
        <w:t xml:space="preserve"> 9. sjednici održanoj 16. prosinca 2021. godine.</w:t>
      </w:r>
    </w:p>
    <w:p w14:paraId="52D24CCA" w14:textId="7EDEFA44" w:rsidR="00EC7121" w:rsidRPr="00CB43D4" w:rsidRDefault="00EC7121" w:rsidP="00480F56">
      <w:pPr>
        <w:adjustRightInd w:val="0"/>
        <w:ind w:firstLine="708"/>
        <w:jc w:val="both"/>
        <w:rPr>
          <w:rFonts w:ascii="Arial" w:eastAsia="Times New Roman" w:hAnsi="Arial" w:cs="Arial"/>
          <w:lang w:eastAsia="hr-HR"/>
        </w:rPr>
      </w:pPr>
      <w:r w:rsidRPr="00CB43D4">
        <w:rPr>
          <w:rFonts w:ascii="Arial" w:eastAsia="Times New Roman" w:hAnsi="Arial" w:cs="Arial"/>
          <w:lang w:eastAsia="hr-HR"/>
        </w:rPr>
        <w:t>Programom je utvrđeno održavanje komunalne infrastrukture na području Grada Ivanca za 202</w:t>
      </w:r>
      <w:r>
        <w:rPr>
          <w:rFonts w:ascii="Arial" w:eastAsia="Times New Roman" w:hAnsi="Arial" w:cs="Arial"/>
          <w:lang w:eastAsia="hr-HR"/>
        </w:rPr>
        <w:t>1</w:t>
      </w:r>
      <w:r w:rsidRPr="00CB43D4">
        <w:rPr>
          <w:rFonts w:ascii="Arial" w:eastAsia="Times New Roman" w:hAnsi="Arial" w:cs="Arial"/>
          <w:lang w:eastAsia="hr-HR"/>
        </w:rPr>
        <w:t xml:space="preserve">. godinu, </w:t>
      </w:r>
      <w:r w:rsidRPr="00CB43D4">
        <w:rPr>
          <w:rFonts w:ascii="Arial" w:eastAsia="Times New Roman" w:hAnsi="Arial" w:cs="Arial"/>
          <w:color w:val="000000"/>
          <w:lang w:eastAsia="hr-HR"/>
        </w:rPr>
        <w:t xml:space="preserve">u skladu s predvidivim sredstvima i izvorima financiranja </w:t>
      </w:r>
      <w:r w:rsidRPr="00CB43D4">
        <w:rPr>
          <w:rFonts w:ascii="Arial" w:eastAsia="Times New Roman" w:hAnsi="Arial" w:cs="Arial"/>
          <w:lang w:eastAsia="hr-HR"/>
        </w:rPr>
        <w:t>određeni su poslovi i radovi na održavanju objekata i uređaja komunalne infrastrukture koji se podrazumijevaju pod obavljanjem komunalne djelatnosti, na održavanja nerazvrstanih cesta, održavanje javnih površina na kojima nije dopušten promet motornih vozila, održavanje građevina javne odvodnje oborinskih voda, održavanje javnih zelenih površina, održavanje igrališta, igrališta za djecu i opreme, održavanje građevina, uređaja i predmeta javne namjene, održavanje groblja i krematorija unutar groblja, održavanje čistoće javnih površina, održavanje javne rasvjete, prigodno uređenje Grada, održavanje cesta i javnih površina u gospodarskim zonama</w:t>
      </w:r>
      <w:r>
        <w:rPr>
          <w:rFonts w:ascii="Arial" w:eastAsia="Times New Roman" w:hAnsi="Arial" w:cs="Arial"/>
          <w:lang w:eastAsia="hr-HR"/>
        </w:rPr>
        <w:t>, te</w:t>
      </w:r>
      <w:r w:rsidRPr="00CB43D4">
        <w:rPr>
          <w:rFonts w:ascii="Arial" w:eastAsia="Times New Roman" w:hAnsi="Arial" w:cs="Arial"/>
          <w:lang w:eastAsia="hr-HR"/>
        </w:rPr>
        <w:t xml:space="preserve"> čišćenje potoka i kanala.</w:t>
      </w:r>
    </w:p>
    <w:p w14:paraId="68D8CFAD" w14:textId="77777777" w:rsidR="00EC7121" w:rsidRPr="00CB43D4" w:rsidRDefault="00EC7121" w:rsidP="00EC7121">
      <w:pPr>
        <w:adjustRightInd w:val="0"/>
        <w:ind w:firstLine="708"/>
        <w:jc w:val="both"/>
        <w:rPr>
          <w:rFonts w:ascii="Arial" w:eastAsia="Times New Roman" w:hAnsi="Arial" w:cs="Arial"/>
          <w:lang w:eastAsia="hr-HR"/>
        </w:rPr>
      </w:pPr>
      <w:r w:rsidRPr="00CB43D4">
        <w:rPr>
          <w:rFonts w:ascii="Arial" w:eastAsia="Times New Roman" w:hAnsi="Arial" w:cs="Arial"/>
          <w:lang w:eastAsia="hr-HR"/>
        </w:rPr>
        <w:t>Sredstva za ostvarivanje Programa održavanja komunalne infrastrukture u 202</w:t>
      </w:r>
      <w:r>
        <w:rPr>
          <w:rFonts w:ascii="Arial" w:eastAsia="Times New Roman" w:hAnsi="Arial" w:cs="Arial"/>
          <w:lang w:eastAsia="hr-HR"/>
        </w:rPr>
        <w:t>1</w:t>
      </w:r>
      <w:r w:rsidRPr="00CB43D4">
        <w:rPr>
          <w:rFonts w:ascii="Arial" w:eastAsia="Times New Roman" w:hAnsi="Arial" w:cs="Arial"/>
          <w:lang w:eastAsia="hr-HR"/>
        </w:rPr>
        <w:t xml:space="preserve">. godini planirana su u iznosu od </w:t>
      </w:r>
      <w:r w:rsidRPr="00CB43D4">
        <w:rPr>
          <w:rFonts w:ascii="Arial" w:eastAsia="Times New Roman" w:hAnsi="Arial" w:cs="Arial"/>
          <w:b/>
          <w:bCs/>
          <w:lang w:eastAsia="hr-HR"/>
        </w:rPr>
        <w:t>4.</w:t>
      </w:r>
      <w:r>
        <w:rPr>
          <w:rFonts w:ascii="Arial" w:eastAsia="Times New Roman" w:hAnsi="Arial" w:cs="Arial"/>
          <w:b/>
          <w:bCs/>
          <w:lang w:eastAsia="hr-HR"/>
        </w:rPr>
        <w:t>710.237,50</w:t>
      </w:r>
      <w:r w:rsidRPr="00CB43D4">
        <w:rPr>
          <w:rFonts w:ascii="Arial" w:eastAsia="Times New Roman" w:hAnsi="Arial" w:cs="Arial"/>
          <w:lang w:eastAsia="hr-HR"/>
        </w:rPr>
        <w:t xml:space="preserve"> kuna</w:t>
      </w:r>
      <w:r w:rsidRPr="00CB43D4">
        <w:rPr>
          <w:rFonts w:ascii="Arial" w:eastAsia="Times New Roman" w:hAnsi="Arial" w:cs="Arial"/>
          <w:b/>
          <w:lang w:eastAsia="hr-HR"/>
        </w:rPr>
        <w:t>,</w:t>
      </w:r>
      <w:r w:rsidRPr="00CB43D4">
        <w:rPr>
          <w:rFonts w:ascii="Arial" w:eastAsia="Times New Roman" w:hAnsi="Arial" w:cs="Arial"/>
          <w:lang w:eastAsia="hr-HR"/>
        </w:rPr>
        <w:t xml:space="preserve"> a realizirana su u iznosu od</w:t>
      </w:r>
      <w:r>
        <w:rPr>
          <w:rFonts w:ascii="Arial" w:eastAsia="Times New Roman" w:hAnsi="Arial" w:cs="Arial"/>
          <w:lang w:eastAsia="hr-HR"/>
        </w:rPr>
        <w:t xml:space="preserve"> </w:t>
      </w:r>
      <w:r w:rsidRPr="00DB3812">
        <w:rPr>
          <w:rFonts w:ascii="Arial" w:eastAsia="Times New Roman" w:hAnsi="Arial" w:cs="Arial"/>
          <w:b/>
          <w:bCs/>
          <w:lang w:eastAsia="hr-HR"/>
        </w:rPr>
        <w:t>4.</w:t>
      </w:r>
      <w:r>
        <w:rPr>
          <w:rFonts w:ascii="Arial" w:eastAsia="Times New Roman" w:hAnsi="Arial" w:cs="Arial"/>
          <w:b/>
          <w:bCs/>
          <w:lang w:eastAsia="hr-HR"/>
        </w:rPr>
        <w:t>373.924,11</w:t>
      </w:r>
      <w:r>
        <w:rPr>
          <w:rFonts w:ascii="Arial" w:eastAsia="Times New Roman" w:hAnsi="Arial" w:cs="Arial"/>
          <w:lang w:eastAsia="hr-HR"/>
        </w:rPr>
        <w:t xml:space="preserve"> </w:t>
      </w:r>
      <w:r w:rsidRPr="00CB43D4">
        <w:rPr>
          <w:rFonts w:ascii="Arial" w:eastAsia="Times New Roman" w:hAnsi="Arial" w:cs="Arial"/>
          <w:lang w:eastAsia="hr-HR"/>
        </w:rPr>
        <w:t>kuna, sa strukturom prihoda iz sljedećih izvora:</w:t>
      </w:r>
    </w:p>
    <w:p w14:paraId="60A40812" w14:textId="77777777" w:rsidR="00EC7121" w:rsidRPr="00CB43D4" w:rsidRDefault="00EC7121" w:rsidP="00EC7121">
      <w:pPr>
        <w:adjustRightInd w:val="0"/>
        <w:ind w:firstLine="708"/>
        <w:jc w:val="both"/>
        <w:rPr>
          <w:rFonts w:ascii="Arial" w:eastAsia="Times New Roman" w:hAnsi="Arial" w:cs="Arial"/>
          <w:lang w:eastAsia="hr-HR"/>
        </w:rPr>
      </w:pPr>
    </w:p>
    <w:tbl>
      <w:tblPr>
        <w:tblW w:w="8907" w:type="dxa"/>
        <w:tblInd w:w="940" w:type="dxa"/>
        <w:tblLook w:val="01E0" w:firstRow="1" w:lastRow="1" w:firstColumn="1" w:lastColumn="1" w:noHBand="0" w:noVBand="0"/>
      </w:tblPr>
      <w:tblGrid>
        <w:gridCol w:w="317"/>
        <w:gridCol w:w="3794"/>
        <w:gridCol w:w="492"/>
        <w:gridCol w:w="1776"/>
        <w:gridCol w:w="2409"/>
        <w:gridCol w:w="119"/>
      </w:tblGrid>
      <w:tr w:rsidR="00EC7121" w:rsidRPr="00CB43D4" w14:paraId="064A7E3D" w14:textId="77777777" w:rsidTr="009D3C7D">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0FD68DC8" w14:textId="77777777" w:rsidR="00EC7121" w:rsidRPr="00CB43D4" w:rsidRDefault="00EC7121" w:rsidP="009D3C7D">
            <w:pPr>
              <w:adjustRightInd w:val="0"/>
              <w:jc w:val="both"/>
              <w:rPr>
                <w:rFonts w:ascii="Arial" w:eastAsia="Times New Roman" w:hAnsi="Arial" w:cs="Arial"/>
                <w:b/>
                <w:lang w:eastAsia="hr-HR"/>
              </w:rPr>
            </w:pPr>
            <w:r w:rsidRPr="00CB43D4">
              <w:rPr>
                <w:rFonts w:ascii="Arial" w:eastAsia="Times New Roman" w:hAnsi="Arial" w:cs="Arial"/>
                <w:b/>
                <w:lang w:eastAsia="hr-HR"/>
              </w:rPr>
              <w:t>Prihodi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509F312" w14:textId="77777777" w:rsidR="00EC7121" w:rsidRPr="00CB43D4" w:rsidRDefault="00EC7121" w:rsidP="009D3C7D">
            <w:pPr>
              <w:adjustRightInd w:val="0"/>
              <w:jc w:val="center"/>
              <w:rPr>
                <w:rFonts w:ascii="Arial" w:eastAsia="Times New Roman" w:hAnsi="Arial" w:cs="Arial"/>
                <w:b/>
                <w:bCs/>
                <w:lang w:eastAsia="hr-HR"/>
              </w:rPr>
            </w:pPr>
            <w:r w:rsidRPr="00CB43D4">
              <w:rPr>
                <w:rFonts w:ascii="Arial" w:eastAsia="Times New Roman" w:hAnsi="Arial" w:cs="Arial"/>
                <w:b/>
                <w:bCs/>
                <w:lang w:eastAsia="hr-HR"/>
              </w:rPr>
              <w:t>Planirano za 202</w:t>
            </w:r>
            <w:r>
              <w:rPr>
                <w:rFonts w:ascii="Arial" w:eastAsia="Times New Roman" w:hAnsi="Arial" w:cs="Arial"/>
                <w:b/>
                <w:bCs/>
                <w:lang w:eastAsia="hr-HR"/>
              </w:rPr>
              <w:t>1</w:t>
            </w:r>
            <w:r w:rsidRPr="00CB43D4">
              <w:rPr>
                <w:rFonts w:ascii="Arial" w:eastAsia="Times New Roman" w:hAnsi="Arial" w:cs="Arial"/>
                <w:b/>
                <w:bCs/>
                <w:lang w:eastAsia="hr-HR"/>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9BEC2F8" w14:textId="77777777" w:rsidR="00EC7121" w:rsidRPr="00CB43D4" w:rsidRDefault="00EC7121" w:rsidP="009D3C7D">
            <w:pPr>
              <w:adjustRightInd w:val="0"/>
              <w:jc w:val="center"/>
              <w:rPr>
                <w:rFonts w:ascii="Arial" w:eastAsia="Times New Roman" w:hAnsi="Arial" w:cs="Arial"/>
                <w:b/>
                <w:bCs/>
                <w:lang w:eastAsia="hr-HR"/>
              </w:rPr>
            </w:pPr>
            <w:r w:rsidRPr="00CB43D4">
              <w:rPr>
                <w:rFonts w:ascii="Arial" w:eastAsia="Times New Roman" w:hAnsi="Arial" w:cs="Arial"/>
                <w:b/>
                <w:bCs/>
                <w:lang w:eastAsia="hr-HR"/>
              </w:rPr>
              <w:t>Realizirano u 202</w:t>
            </w:r>
            <w:r>
              <w:rPr>
                <w:rFonts w:ascii="Arial" w:eastAsia="Times New Roman" w:hAnsi="Arial" w:cs="Arial"/>
                <w:b/>
                <w:bCs/>
                <w:lang w:eastAsia="hr-HR"/>
              </w:rPr>
              <w:t>1</w:t>
            </w:r>
            <w:r w:rsidRPr="00CB43D4">
              <w:rPr>
                <w:rFonts w:ascii="Arial" w:eastAsia="Times New Roman" w:hAnsi="Arial" w:cs="Arial"/>
                <w:b/>
                <w:bCs/>
                <w:lang w:eastAsia="hr-HR"/>
              </w:rPr>
              <w:t>.</w:t>
            </w:r>
          </w:p>
        </w:tc>
      </w:tr>
      <w:tr w:rsidR="00EC7121" w:rsidRPr="00CB43D4" w14:paraId="73B6852A" w14:textId="77777777" w:rsidTr="009D3C7D">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72D98AFA" w14:textId="77777777" w:rsidR="00EC7121" w:rsidRPr="00CB43D4" w:rsidRDefault="00EC7121" w:rsidP="009D3C7D">
            <w:pPr>
              <w:adjustRightInd w:val="0"/>
              <w:jc w:val="both"/>
              <w:rPr>
                <w:rFonts w:ascii="Arial" w:eastAsia="Times New Roman" w:hAnsi="Arial" w:cs="Arial"/>
                <w:lang w:eastAsia="hr-HR"/>
              </w:rPr>
            </w:pPr>
            <w:r w:rsidRPr="00CB43D4">
              <w:rPr>
                <w:rFonts w:ascii="Arial" w:eastAsia="Times New Roman" w:hAnsi="Arial" w:cs="Arial"/>
                <w:lang w:eastAsia="hr-HR"/>
              </w:rPr>
              <w:t>- komunalna naknada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EB58817" w14:textId="77777777" w:rsidR="00EC7121" w:rsidRPr="00CB43D4" w:rsidRDefault="00EC7121" w:rsidP="009D3C7D">
            <w:pPr>
              <w:adjustRightInd w:val="0"/>
              <w:rPr>
                <w:rFonts w:ascii="Arial" w:eastAsia="Times New Roman" w:hAnsi="Arial" w:cs="Arial"/>
                <w:bCs/>
                <w:lang w:eastAsia="hr-HR"/>
              </w:rPr>
            </w:pPr>
            <w:r w:rsidRPr="00CB43D4">
              <w:rPr>
                <w:rFonts w:ascii="Arial" w:eastAsia="Times New Roman" w:hAnsi="Arial" w:cs="Arial"/>
                <w:bCs/>
                <w:lang w:eastAsia="hr-HR"/>
              </w:rPr>
              <w:t xml:space="preserve">   </w:t>
            </w:r>
            <w:r>
              <w:rPr>
                <w:rFonts w:ascii="Arial" w:eastAsia="Times New Roman" w:hAnsi="Arial" w:cs="Arial"/>
                <w:bCs/>
                <w:lang w:eastAsia="hr-HR"/>
              </w:rPr>
              <w:t>3.524.562,38</w:t>
            </w:r>
            <w:r w:rsidRPr="00CB43D4">
              <w:rPr>
                <w:rFonts w:ascii="Arial" w:eastAsia="Times New Roman" w:hAnsi="Arial" w:cs="Arial"/>
                <w:bCs/>
                <w:lang w:eastAsia="hr-HR"/>
              </w:rPr>
              <w:t xml:space="preserve">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532AA28" w14:textId="77777777" w:rsidR="00EC7121" w:rsidRPr="00CB43D4" w:rsidRDefault="00EC7121" w:rsidP="009D3C7D">
            <w:pPr>
              <w:adjustRightInd w:val="0"/>
              <w:rPr>
                <w:rFonts w:ascii="Arial" w:eastAsia="Times New Roman" w:hAnsi="Arial" w:cs="Arial"/>
                <w:bCs/>
                <w:lang w:eastAsia="hr-HR"/>
              </w:rPr>
            </w:pPr>
            <w:r>
              <w:rPr>
                <w:rFonts w:ascii="Arial" w:eastAsia="Times New Roman" w:hAnsi="Arial" w:cs="Arial"/>
                <w:bCs/>
                <w:lang w:eastAsia="hr-HR"/>
              </w:rPr>
              <w:t>3.301.544,40 kuna</w:t>
            </w:r>
          </w:p>
        </w:tc>
      </w:tr>
      <w:tr w:rsidR="00EC7121" w:rsidRPr="00CB43D4" w14:paraId="0E5CE3BA" w14:textId="77777777" w:rsidTr="009D3C7D">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3C1F84C9" w14:textId="77777777" w:rsidR="00EC7121" w:rsidRPr="00CB43D4" w:rsidRDefault="00EC7121" w:rsidP="009D3C7D">
            <w:pPr>
              <w:adjustRightInd w:val="0"/>
              <w:ind w:left="189" w:hanging="189"/>
              <w:contextualSpacing/>
              <w:jc w:val="both"/>
              <w:rPr>
                <w:rFonts w:ascii="Arial" w:eastAsia="Times New Roman" w:hAnsi="Arial" w:cs="Arial"/>
                <w:lang w:eastAsia="hr-HR"/>
              </w:rPr>
            </w:pPr>
            <w:r>
              <w:rPr>
                <w:rFonts w:ascii="Arial" w:eastAsia="Times New Roman" w:hAnsi="Arial" w:cs="Arial"/>
                <w:lang w:eastAsia="hr-HR"/>
              </w:rPr>
              <w:t>- šumski doprinos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035D57C" w14:textId="77777777" w:rsidR="00EC7121" w:rsidRPr="00CB43D4" w:rsidRDefault="00EC7121" w:rsidP="009D3C7D">
            <w:pPr>
              <w:adjustRightInd w:val="0"/>
              <w:rPr>
                <w:rFonts w:ascii="Arial" w:eastAsia="Times New Roman" w:hAnsi="Arial" w:cs="Arial"/>
                <w:bCs/>
                <w:lang w:eastAsia="hr-HR"/>
              </w:rPr>
            </w:pPr>
            <w:r w:rsidRPr="00CB43D4">
              <w:rPr>
                <w:rFonts w:ascii="Arial" w:eastAsia="Times New Roman" w:hAnsi="Arial" w:cs="Arial"/>
                <w:bCs/>
                <w:lang w:eastAsia="hr-HR"/>
              </w:rPr>
              <w:t xml:space="preserve">        </w:t>
            </w:r>
            <w:r>
              <w:rPr>
                <w:rFonts w:ascii="Arial" w:eastAsia="Times New Roman" w:hAnsi="Arial" w:cs="Arial"/>
                <w:bCs/>
                <w:lang w:eastAsia="hr-HR"/>
              </w:rPr>
              <w:t>38.956,11</w:t>
            </w:r>
            <w:r w:rsidRPr="00CB43D4">
              <w:rPr>
                <w:rFonts w:ascii="Arial" w:eastAsia="Times New Roman" w:hAnsi="Arial" w:cs="Arial"/>
                <w:bCs/>
                <w:lang w:eastAsia="hr-HR"/>
              </w:rPr>
              <w:t xml:space="preserve">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C4BADF1" w14:textId="77777777" w:rsidR="00EC7121" w:rsidRPr="00CB43D4" w:rsidRDefault="00EC7121" w:rsidP="009D3C7D">
            <w:pPr>
              <w:adjustRightInd w:val="0"/>
              <w:rPr>
                <w:rFonts w:ascii="Arial" w:eastAsia="Times New Roman" w:hAnsi="Arial" w:cs="Arial"/>
                <w:bCs/>
                <w:lang w:eastAsia="hr-HR"/>
              </w:rPr>
            </w:pPr>
            <w:r>
              <w:rPr>
                <w:rFonts w:ascii="Arial" w:eastAsia="Times New Roman" w:hAnsi="Arial" w:cs="Arial"/>
                <w:bCs/>
                <w:lang w:eastAsia="hr-HR"/>
              </w:rPr>
              <w:t xml:space="preserve">     38.956,11 kuna</w:t>
            </w:r>
          </w:p>
        </w:tc>
      </w:tr>
      <w:tr w:rsidR="00EC7121" w:rsidRPr="00CB43D4" w14:paraId="7E8BB989" w14:textId="77777777" w:rsidTr="009D3C7D">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1C98FCA3" w14:textId="77777777" w:rsidR="00EC7121" w:rsidRPr="00CB43D4" w:rsidRDefault="00EC7121" w:rsidP="00EE25C8">
            <w:pPr>
              <w:numPr>
                <w:ilvl w:val="0"/>
                <w:numId w:val="6"/>
              </w:numPr>
              <w:adjustRightInd w:val="0"/>
              <w:spacing w:after="0" w:line="240" w:lineRule="auto"/>
              <w:ind w:left="189" w:hanging="189"/>
              <w:contextualSpacing/>
              <w:jc w:val="both"/>
              <w:rPr>
                <w:rFonts w:ascii="Arial" w:eastAsia="Times New Roman" w:hAnsi="Arial" w:cs="Arial"/>
                <w:lang w:eastAsia="hr-HR"/>
              </w:rPr>
            </w:pPr>
            <w:r w:rsidRPr="00CB43D4">
              <w:rPr>
                <w:rFonts w:ascii="Arial" w:eastAsia="Times New Roman" w:hAnsi="Arial" w:cs="Arial"/>
                <w:lang w:eastAsia="hr-HR"/>
              </w:rPr>
              <w:t>sanacija štete na javnim površinama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420B72E" w14:textId="77777777" w:rsidR="00EC7121" w:rsidRPr="00CB43D4" w:rsidRDefault="00EC7121" w:rsidP="009D3C7D">
            <w:pPr>
              <w:adjustRightInd w:val="0"/>
              <w:rPr>
                <w:rFonts w:ascii="Arial" w:eastAsia="Times New Roman" w:hAnsi="Arial" w:cs="Arial"/>
                <w:bCs/>
                <w:lang w:eastAsia="hr-HR"/>
              </w:rPr>
            </w:pPr>
            <w:r w:rsidRPr="00CB43D4">
              <w:rPr>
                <w:rFonts w:ascii="Arial" w:eastAsia="Times New Roman" w:hAnsi="Arial" w:cs="Arial"/>
                <w:bCs/>
                <w:lang w:eastAsia="hr-HR"/>
              </w:rPr>
              <w:t xml:space="preserve">        3</w:t>
            </w:r>
            <w:r>
              <w:rPr>
                <w:rFonts w:ascii="Arial" w:eastAsia="Times New Roman" w:hAnsi="Arial" w:cs="Arial"/>
                <w:bCs/>
                <w:lang w:eastAsia="hr-HR"/>
              </w:rPr>
              <w:t>5</w:t>
            </w:r>
            <w:r w:rsidRPr="00CB43D4">
              <w:rPr>
                <w:rFonts w:ascii="Arial" w:eastAsia="Times New Roman" w:hAnsi="Arial" w:cs="Arial"/>
                <w:bCs/>
                <w:lang w:eastAsia="hr-HR"/>
              </w:rPr>
              <w:t>.000,00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2041DD" w14:textId="77777777" w:rsidR="00EC7121" w:rsidRPr="00CB43D4" w:rsidRDefault="00EC7121" w:rsidP="009D3C7D">
            <w:pPr>
              <w:adjustRightInd w:val="0"/>
              <w:rPr>
                <w:rFonts w:ascii="Arial" w:eastAsia="Times New Roman" w:hAnsi="Arial" w:cs="Arial"/>
                <w:bCs/>
                <w:lang w:eastAsia="hr-HR"/>
              </w:rPr>
            </w:pPr>
            <w:r>
              <w:rPr>
                <w:rFonts w:ascii="Arial" w:eastAsia="Times New Roman" w:hAnsi="Arial" w:cs="Arial"/>
                <w:bCs/>
                <w:lang w:eastAsia="hr-HR"/>
              </w:rPr>
              <w:t xml:space="preserve">     30.000,00 kuna</w:t>
            </w:r>
          </w:p>
        </w:tc>
      </w:tr>
      <w:tr w:rsidR="00EC7121" w:rsidRPr="00CB43D4" w14:paraId="62A1CB4E" w14:textId="77777777" w:rsidTr="009D3C7D">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5159BF72" w14:textId="77777777" w:rsidR="00EC7121" w:rsidRPr="00CB43D4" w:rsidRDefault="00EC7121" w:rsidP="00EE25C8">
            <w:pPr>
              <w:numPr>
                <w:ilvl w:val="0"/>
                <w:numId w:val="6"/>
              </w:numPr>
              <w:adjustRightInd w:val="0"/>
              <w:spacing w:after="0" w:line="240" w:lineRule="auto"/>
              <w:ind w:left="189" w:hanging="189"/>
              <w:contextualSpacing/>
              <w:jc w:val="both"/>
              <w:rPr>
                <w:rFonts w:ascii="Arial" w:eastAsia="Times New Roman" w:hAnsi="Arial" w:cs="Arial"/>
                <w:lang w:eastAsia="hr-HR"/>
              </w:rPr>
            </w:pPr>
            <w:r w:rsidRPr="00CB43D4">
              <w:rPr>
                <w:rFonts w:ascii="Arial" w:eastAsia="Times New Roman" w:hAnsi="Arial" w:cs="Arial"/>
                <w:lang w:eastAsia="hr-HR"/>
              </w:rPr>
              <w:t>prihodi od poreza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B1249DC" w14:textId="77777777" w:rsidR="00EC7121" w:rsidRPr="00CB43D4" w:rsidRDefault="00EC7121" w:rsidP="009D3C7D">
            <w:pPr>
              <w:adjustRightInd w:val="0"/>
              <w:rPr>
                <w:rFonts w:ascii="Arial" w:eastAsia="Times New Roman" w:hAnsi="Arial" w:cs="Arial"/>
                <w:bCs/>
                <w:lang w:eastAsia="hr-HR"/>
              </w:rPr>
            </w:pPr>
            <w:r w:rsidRPr="00CB43D4">
              <w:rPr>
                <w:rFonts w:ascii="Arial" w:eastAsia="Times New Roman" w:hAnsi="Arial" w:cs="Arial"/>
                <w:bCs/>
                <w:lang w:eastAsia="hr-HR"/>
              </w:rPr>
              <w:t xml:space="preserve">   </w:t>
            </w:r>
            <w:r>
              <w:rPr>
                <w:rFonts w:ascii="Arial" w:eastAsia="Times New Roman" w:hAnsi="Arial" w:cs="Arial"/>
                <w:bCs/>
                <w:lang w:eastAsia="hr-HR"/>
              </w:rPr>
              <w:t xml:space="preserve">   730.481,51</w:t>
            </w:r>
            <w:r w:rsidRPr="00CB43D4">
              <w:rPr>
                <w:rFonts w:ascii="Arial" w:eastAsia="Times New Roman" w:hAnsi="Arial" w:cs="Arial"/>
                <w:bCs/>
                <w:lang w:eastAsia="hr-HR"/>
              </w:rPr>
              <w:t xml:space="preserve">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7A867C6" w14:textId="77777777" w:rsidR="00EC7121" w:rsidRPr="00CB43D4" w:rsidRDefault="00EC7121" w:rsidP="009D3C7D">
            <w:pPr>
              <w:adjustRightInd w:val="0"/>
              <w:rPr>
                <w:rFonts w:ascii="Arial" w:eastAsia="Times New Roman" w:hAnsi="Arial" w:cs="Arial"/>
                <w:bCs/>
                <w:lang w:eastAsia="hr-HR"/>
              </w:rPr>
            </w:pPr>
            <w:r>
              <w:rPr>
                <w:rFonts w:ascii="Arial" w:eastAsia="Times New Roman" w:hAnsi="Arial" w:cs="Arial"/>
                <w:bCs/>
                <w:lang w:eastAsia="hr-HR"/>
              </w:rPr>
              <w:t xml:space="preserve">   723.594,13 kuna</w:t>
            </w:r>
          </w:p>
        </w:tc>
      </w:tr>
      <w:tr w:rsidR="00EC7121" w:rsidRPr="00CB43D4" w14:paraId="4F675DFA" w14:textId="77777777" w:rsidTr="009D3C7D">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740147E6" w14:textId="77777777" w:rsidR="00EC7121" w:rsidRPr="00CB43D4" w:rsidRDefault="00EC7121" w:rsidP="00EE25C8">
            <w:pPr>
              <w:numPr>
                <w:ilvl w:val="0"/>
                <w:numId w:val="6"/>
              </w:numPr>
              <w:adjustRightInd w:val="0"/>
              <w:spacing w:after="0" w:line="240" w:lineRule="auto"/>
              <w:ind w:left="189" w:hanging="189"/>
              <w:contextualSpacing/>
              <w:jc w:val="both"/>
              <w:rPr>
                <w:rFonts w:ascii="Arial" w:eastAsia="Times New Roman" w:hAnsi="Arial" w:cs="Arial"/>
                <w:lang w:eastAsia="hr-HR"/>
              </w:rPr>
            </w:pPr>
            <w:r>
              <w:rPr>
                <w:rFonts w:ascii="Arial" w:eastAsia="Times New Roman" w:hAnsi="Arial" w:cs="Arial"/>
                <w:lang w:eastAsia="hr-HR"/>
              </w:rPr>
              <w:t>prihodi od pomoći-fiskalno izravnanje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0303737" w14:textId="77777777" w:rsidR="00EC7121" w:rsidRPr="00CB43D4" w:rsidRDefault="00EC7121" w:rsidP="009D3C7D">
            <w:pPr>
              <w:adjustRightInd w:val="0"/>
              <w:rPr>
                <w:rFonts w:ascii="Arial" w:eastAsia="Times New Roman" w:hAnsi="Arial" w:cs="Arial"/>
                <w:bCs/>
                <w:lang w:eastAsia="hr-HR"/>
              </w:rPr>
            </w:pPr>
            <w:r>
              <w:rPr>
                <w:rFonts w:ascii="Arial" w:eastAsia="Times New Roman" w:hAnsi="Arial" w:cs="Arial"/>
                <w:bCs/>
                <w:lang w:eastAsia="hr-HR"/>
              </w:rPr>
              <w:t xml:space="preserve">      381.237,50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C33225" w14:textId="77777777" w:rsidR="00EC7121" w:rsidRPr="00CB43D4" w:rsidRDefault="00EC7121" w:rsidP="009D3C7D">
            <w:pPr>
              <w:adjustRightInd w:val="0"/>
              <w:rPr>
                <w:rFonts w:ascii="Arial" w:eastAsia="Times New Roman" w:hAnsi="Arial" w:cs="Arial"/>
                <w:bCs/>
                <w:lang w:eastAsia="hr-HR"/>
              </w:rPr>
            </w:pPr>
            <w:r>
              <w:rPr>
                <w:rFonts w:ascii="Arial" w:eastAsia="Times New Roman" w:hAnsi="Arial" w:cs="Arial"/>
                <w:bCs/>
                <w:lang w:eastAsia="hr-HR"/>
              </w:rPr>
              <w:t xml:space="preserve">   279.829,47 kuna</w:t>
            </w:r>
          </w:p>
        </w:tc>
      </w:tr>
      <w:tr w:rsidR="00EC7121" w:rsidRPr="00CB43D4" w14:paraId="49552296" w14:textId="77777777" w:rsidTr="009D3C7D">
        <w:trPr>
          <w:gridBefore w:val="1"/>
          <w:wBefore w:w="317" w:type="dxa"/>
        </w:trPr>
        <w:tc>
          <w:tcPr>
            <w:tcW w:w="4286" w:type="dxa"/>
            <w:gridSpan w:val="2"/>
            <w:shd w:val="clear" w:color="auto" w:fill="auto"/>
          </w:tcPr>
          <w:p w14:paraId="4B8D23ED" w14:textId="77777777" w:rsidR="00EC7121" w:rsidRPr="00CB43D4" w:rsidRDefault="00EC7121" w:rsidP="009D3C7D">
            <w:pPr>
              <w:adjustRightInd w:val="0"/>
              <w:ind w:left="480"/>
              <w:contextualSpacing/>
              <w:jc w:val="both"/>
              <w:rPr>
                <w:rFonts w:ascii="Arial" w:eastAsia="Times New Roman" w:hAnsi="Arial" w:cs="Arial"/>
                <w:lang w:eastAsia="hr-HR"/>
              </w:rPr>
            </w:pPr>
            <w:r w:rsidRPr="00CB43D4">
              <w:rPr>
                <w:rFonts w:ascii="Arial" w:eastAsia="Times New Roman" w:hAnsi="Arial" w:cs="Arial"/>
                <w:lang w:eastAsia="hr-HR"/>
              </w:rPr>
              <w:t xml:space="preserve">                                                            </w:t>
            </w:r>
          </w:p>
        </w:tc>
        <w:tc>
          <w:tcPr>
            <w:tcW w:w="4304" w:type="dxa"/>
            <w:gridSpan w:val="3"/>
            <w:shd w:val="clear" w:color="auto" w:fill="auto"/>
          </w:tcPr>
          <w:p w14:paraId="00A8085A" w14:textId="77777777" w:rsidR="00EC7121" w:rsidRPr="00CB43D4" w:rsidRDefault="00EC7121" w:rsidP="009D3C7D">
            <w:pPr>
              <w:tabs>
                <w:tab w:val="left" w:pos="2550"/>
                <w:tab w:val="right" w:pos="4088"/>
              </w:tabs>
              <w:adjustRightInd w:val="0"/>
              <w:jc w:val="right"/>
              <w:rPr>
                <w:rFonts w:ascii="Arial" w:eastAsia="Times New Roman" w:hAnsi="Arial" w:cs="Arial"/>
                <w:b/>
                <w:bCs/>
                <w:lang w:eastAsia="hr-HR"/>
              </w:rPr>
            </w:pPr>
          </w:p>
        </w:tc>
      </w:tr>
    </w:tbl>
    <w:p w14:paraId="621CAFAE" w14:textId="77777777" w:rsidR="00EC7121" w:rsidRPr="00CB43D4" w:rsidRDefault="00EC7121" w:rsidP="00480F56">
      <w:pPr>
        <w:adjustRightInd w:val="0"/>
        <w:jc w:val="both"/>
        <w:rPr>
          <w:rFonts w:ascii="Arial" w:eastAsia="Times New Roman" w:hAnsi="Arial" w:cs="Arial"/>
          <w:lang w:eastAsia="hr-HR"/>
        </w:rPr>
      </w:pPr>
    </w:p>
    <w:p w14:paraId="018C8DB1" w14:textId="77777777" w:rsidR="00EC7121" w:rsidRPr="00CB43D4" w:rsidRDefault="00EC7121" w:rsidP="00EC7121">
      <w:pPr>
        <w:ind w:firstLine="708"/>
        <w:jc w:val="both"/>
        <w:rPr>
          <w:rFonts w:ascii="Arial" w:eastAsia="Times New Roman" w:hAnsi="Arial" w:cs="Arial"/>
          <w:lang w:eastAsia="hr-HR"/>
        </w:rPr>
      </w:pPr>
      <w:r w:rsidRPr="00CB43D4">
        <w:rPr>
          <w:rFonts w:ascii="Arial" w:eastAsia="Times New Roman" w:hAnsi="Arial" w:cs="Arial"/>
          <w:lang w:eastAsia="hr-HR"/>
        </w:rPr>
        <w:t>Sukladno članku 74. stavku 1. navedenog Zakona, u nastavku se daje financijski prikaz realizacije Programa održavanja komunalne infrastrukture za 202</w:t>
      </w:r>
      <w:r>
        <w:rPr>
          <w:rFonts w:ascii="Arial" w:eastAsia="Times New Roman" w:hAnsi="Arial" w:cs="Arial"/>
          <w:lang w:eastAsia="hr-HR"/>
        </w:rPr>
        <w:t>1</w:t>
      </w:r>
      <w:r w:rsidRPr="00CB43D4">
        <w:rPr>
          <w:rFonts w:ascii="Arial" w:eastAsia="Times New Roman" w:hAnsi="Arial" w:cs="Arial"/>
          <w:lang w:eastAsia="hr-HR"/>
        </w:rPr>
        <w:t>. godinu.</w:t>
      </w:r>
    </w:p>
    <w:p w14:paraId="08246CDC" w14:textId="4B34024E" w:rsidR="00EC7121" w:rsidRDefault="00EC7121" w:rsidP="00EC7121">
      <w:pPr>
        <w:jc w:val="both"/>
        <w:rPr>
          <w:rFonts w:ascii="Arial" w:eastAsia="Times New Roman" w:hAnsi="Arial" w:cs="Arial"/>
          <w:b/>
          <w:lang w:eastAsia="hr-HR"/>
        </w:rPr>
      </w:pPr>
    </w:p>
    <w:p w14:paraId="25495111" w14:textId="77777777" w:rsidR="00480F56" w:rsidRPr="00CB43D4" w:rsidRDefault="00480F56" w:rsidP="00EC7121">
      <w:pPr>
        <w:jc w:val="both"/>
        <w:rPr>
          <w:rFonts w:ascii="Arial" w:eastAsia="Times New Roman" w:hAnsi="Arial" w:cs="Arial"/>
          <w:b/>
          <w:lang w:eastAsia="hr-HR"/>
        </w:rPr>
      </w:pPr>
    </w:p>
    <w:p w14:paraId="63C06DA7" w14:textId="08B7ADC7" w:rsidR="00EC7121" w:rsidRPr="00480F56" w:rsidRDefault="00EC7121" w:rsidP="00EC7121">
      <w:pPr>
        <w:jc w:val="both"/>
        <w:rPr>
          <w:rFonts w:ascii="Arial" w:eastAsia="Times New Roman" w:hAnsi="Arial" w:cs="Arial"/>
          <w:b/>
          <w:lang w:eastAsia="hr-HR"/>
        </w:rPr>
      </w:pPr>
      <w:r w:rsidRPr="00CB43D4">
        <w:rPr>
          <w:rFonts w:ascii="Arial" w:eastAsia="Times New Roman" w:hAnsi="Arial" w:cs="Arial"/>
          <w:b/>
          <w:lang w:eastAsia="hr-HR"/>
        </w:rPr>
        <w:lastRenderedPageBreak/>
        <w:t>2. REALIZACIJA PROGRAMA</w:t>
      </w:r>
    </w:p>
    <w:p w14:paraId="683B8C29" w14:textId="77777777" w:rsidR="00EC7121" w:rsidRPr="00CB43D4" w:rsidRDefault="00EC7121" w:rsidP="00EC7121">
      <w:pPr>
        <w:spacing w:after="200" w:line="276" w:lineRule="auto"/>
        <w:ind w:left="851" w:right="-851" w:hanging="851"/>
        <w:rPr>
          <w:rFonts w:ascii="Arial" w:eastAsia="Times New Roman" w:hAnsi="Arial" w:cs="Arial"/>
          <w:lang w:eastAsia="hr-HR"/>
        </w:rPr>
      </w:pPr>
      <w:r w:rsidRPr="00CB43D4">
        <w:rPr>
          <w:rFonts w:ascii="Arial" w:eastAsia="Times New Roman" w:hAnsi="Arial" w:cs="Arial"/>
          <w:b/>
          <w:lang w:eastAsia="hr-HR"/>
        </w:rPr>
        <w:t xml:space="preserve">2.1.  ODRŽAVANJE NERAZVRSTANIH CESTA </w:t>
      </w:r>
    </w:p>
    <w:p w14:paraId="4F7D01B2" w14:textId="77777777" w:rsidR="00EC7121" w:rsidRPr="00CB43D4" w:rsidRDefault="00EC7121" w:rsidP="00EC7121">
      <w:pPr>
        <w:adjustRightInd w:val="0"/>
        <w:ind w:left="142" w:right="-40"/>
        <w:rPr>
          <w:rFonts w:ascii="Arial" w:eastAsia="Times New Roman" w:hAnsi="Arial" w:cs="Arial"/>
          <w:lang w:eastAsia="hr-HR"/>
        </w:rPr>
      </w:pPr>
      <w:r w:rsidRPr="00CB43D4">
        <w:rPr>
          <w:rFonts w:ascii="Arial" w:eastAsia="Times New Roman" w:hAnsi="Arial" w:cs="Arial"/>
          <w:b/>
          <w:lang w:eastAsia="hr-HR"/>
        </w:rPr>
        <w:t xml:space="preserve">        </w:t>
      </w:r>
      <w:r w:rsidRPr="00CB43D4">
        <w:rPr>
          <w:rFonts w:ascii="Arial" w:eastAsia="Times New Roman" w:hAnsi="Arial" w:cs="Arial"/>
          <w:lang w:eastAsia="hr-HR"/>
        </w:rPr>
        <w:t>Troškovi održavanja nerazvrstanih cesta procijenjeni su u iznosu od 1.</w:t>
      </w:r>
      <w:r>
        <w:rPr>
          <w:rFonts w:ascii="Arial" w:eastAsia="Times New Roman" w:hAnsi="Arial" w:cs="Arial"/>
          <w:lang w:eastAsia="hr-HR"/>
        </w:rPr>
        <w:t>381.375,00</w:t>
      </w:r>
      <w:r w:rsidRPr="00CB43D4">
        <w:rPr>
          <w:rFonts w:ascii="Arial" w:eastAsia="Times New Roman" w:hAnsi="Arial" w:cs="Arial"/>
          <w:lang w:eastAsia="hr-HR"/>
        </w:rPr>
        <w:t xml:space="preserve"> kuna, a realizirani su u iznosu od </w:t>
      </w:r>
      <w:r>
        <w:rPr>
          <w:rFonts w:ascii="Arial" w:eastAsia="Times New Roman" w:hAnsi="Arial" w:cs="Arial"/>
          <w:lang w:eastAsia="hr-HR"/>
        </w:rPr>
        <w:t>1.334.522,26</w:t>
      </w:r>
      <w:r w:rsidRPr="00CB43D4">
        <w:rPr>
          <w:rFonts w:ascii="Arial" w:eastAsia="Times New Roman" w:hAnsi="Arial" w:cs="Arial"/>
          <w:lang w:eastAsia="hr-HR"/>
        </w:rPr>
        <w:t xml:space="preserve"> kuna.</w:t>
      </w:r>
    </w:p>
    <w:tbl>
      <w:tblPr>
        <w:tblpPr w:leftFromText="180" w:rightFromText="180" w:vertAnchor="text" w:horzAnchor="margin" w:tblpXSpec="center" w:tblpY="19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269"/>
        <w:gridCol w:w="2409"/>
      </w:tblGrid>
      <w:tr w:rsidR="00EC7121" w:rsidRPr="00CB43D4" w14:paraId="7ABD4E81" w14:textId="77777777" w:rsidTr="00EC7121">
        <w:trPr>
          <w:cantSplit/>
          <w:trHeight w:val="392"/>
        </w:trPr>
        <w:tc>
          <w:tcPr>
            <w:tcW w:w="707" w:type="dxa"/>
            <w:tcBorders>
              <w:top w:val="single" w:sz="4" w:space="0" w:color="auto"/>
              <w:left w:val="single" w:sz="4" w:space="0" w:color="auto"/>
              <w:right w:val="single" w:sz="4" w:space="0" w:color="auto"/>
            </w:tcBorders>
            <w:shd w:val="clear" w:color="auto" w:fill="auto"/>
            <w:vAlign w:val="center"/>
          </w:tcPr>
          <w:p w14:paraId="26B032B3" w14:textId="77777777" w:rsidR="00EC7121" w:rsidRPr="00CB43D4" w:rsidRDefault="00EC7121" w:rsidP="00EC7121">
            <w:pPr>
              <w:adjustRightInd w:val="0"/>
              <w:jc w:val="center"/>
              <w:rPr>
                <w:rFonts w:ascii="Arial" w:eastAsia="Times New Roman" w:hAnsi="Arial" w:cs="Arial"/>
                <w:b/>
                <w:color w:val="000000"/>
                <w:lang w:eastAsia="hr-HR"/>
              </w:rPr>
            </w:pPr>
            <w:r w:rsidRPr="00CB43D4">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5095CB40" w14:textId="77777777" w:rsidR="00EC7121" w:rsidRPr="00CB43D4" w:rsidRDefault="00EC7121" w:rsidP="00EC7121">
            <w:pPr>
              <w:adjustRightInd w:val="0"/>
              <w:ind w:right="108"/>
              <w:jc w:val="center"/>
              <w:rPr>
                <w:rFonts w:ascii="Arial" w:eastAsia="Times New Roman" w:hAnsi="Arial" w:cs="Arial"/>
                <w:b/>
                <w:lang w:eastAsia="hr-HR"/>
              </w:rPr>
            </w:pPr>
            <w:r w:rsidRPr="00CB43D4">
              <w:rPr>
                <w:rFonts w:ascii="Arial" w:eastAsia="Times New Roman" w:hAnsi="Arial" w:cs="Arial"/>
                <w:b/>
                <w:lang w:eastAsia="hr-HR"/>
              </w:rPr>
              <w:t>Opis poslova</w:t>
            </w:r>
          </w:p>
        </w:tc>
        <w:tc>
          <w:tcPr>
            <w:tcW w:w="2269" w:type="dxa"/>
            <w:tcBorders>
              <w:top w:val="single" w:sz="4" w:space="0" w:color="auto"/>
              <w:left w:val="single" w:sz="4" w:space="0" w:color="auto"/>
              <w:right w:val="single" w:sz="4" w:space="0" w:color="auto"/>
            </w:tcBorders>
            <w:shd w:val="clear" w:color="auto" w:fill="auto"/>
            <w:vAlign w:val="center"/>
          </w:tcPr>
          <w:p w14:paraId="1DA3485E" w14:textId="77777777" w:rsidR="00EC7121" w:rsidRPr="00CB43D4" w:rsidRDefault="00EC7121" w:rsidP="00EC7121">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Planirano za 202</w:t>
            </w:r>
            <w:r>
              <w:rPr>
                <w:rFonts w:ascii="Arial" w:eastAsia="Times New Roman" w:hAnsi="Arial" w:cs="Arial"/>
                <w:b/>
                <w:color w:val="000000"/>
                <w:lang w:eastAsia="hr-HR"/>
              </w:rPr>
              <w:t>1</w:t>
            </w:r>
            <w:r w:rsidRPr="00CB43D4">
              <w:rPr>
                <w:rFonts w:ascii="Arial" w:eastAsia="Times New Roman" w:hAnsi="Arial" w:cs="Arial"/>
                <w:b/>
                <w:color w:val="000000"/>
                <w:lang w:eastAsia="hr-HR"/>
              </w:rPr>
              <w:t>. godinu</w:t>
            </w:r>
          </w:p>
        </w:tc>
        <w:tc>
          <w:tcPr>
            <w:tcW w:w="2409" w:type="dxa"/>
            <w:tcBorders>
              <w:top w:val="single" w:sz="4" w:space="0" w:color="auto"/>
              <w:left w:val="single" w:sz="4" w:space="0" w:color="auto"/>
              <w:right w:val="single" w:sz="4" w:space="0" w:color="auto"/>
            </w:tcBorders>
            <w:vAlign w:val="center"/>
          </w:tcPr>
          <w:p w14:paraId="1C1C0A21" w14:textId="77777777" w:rsidR="00EC7121" w:rsidRPr="00CB43D4" w:rsidRDefault="00EC7121" w:rsidP="00EC7121">
            <w:pPr>
              <w:adjustRightInd w:val="0"/>
              <w:ind w:right="108"/>
              <w:jc w:val="center"/>
              <w:rPr>
                <w:rFonts w:ascii="Arial" w:eastAsia="Times New Roman" w:hAnsi="Arial" w:cs="Arial"/>
                <w:b/>
                <w:lang w:eastAsia="hr-HR"/>
              </w:rPr>
            </w:pPr>
            <w:r w:rsidRPr="00CB43D4">
              <w:rPr>
                <w:rFonts w:ascii="Arial" w:eastAsia="Times New Roman" w:hAnsi="Arial" w:cs="Arial"/>
                <w:b/>
                <w:lang w:eastAsia="hr-HR"/>
              </w:rPr>
              <w:t>Realizirano u 202</w:t>
            </w:r>
            <w:r>
              <w:rPr>
                <w:rFonts w:ascii="Arial" w:eastAsia="Times New Roman" w:hAnsi="Arial" w:cs="Arial"/>
                <w:b/>
                <w:lang w:eastAsia="hr-HR"/>
              </w:rPr>
              <w:t>1</w:t>
            </w:r>
            <w:r w:rsidRPr="00CB43D4">
              <w:rPr>
                <w:rFonts w:ascii="Arial" w:eastAsia="Times New Roman" w:hAnsi="Arial" w:cs="Arial"/>
                <w:b/>
                <w:lang w:eastAsia="hr-HR"/>
              </w:rPr>
              <w:t>.       godini</w:t>
            </w:r>
          </w:p>
        </w:tc>
      </w:tr>
      <w:tr w:rsidR="00EC7121" w:rsidRPr="00CB43D4" w14:paraId="5E811360" w14:textId="77777777" w:rsidTr="00EC7121">
        <w:trPr>
          <w:cantSplit/>
          <w:trHeight w:val="34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B79A5BF" w14:textId="77777777" w:rsidR="00EC7121" w:rsidRPr="00CB43D4" w:rsidRDefault="00EC7121" w:rsidP="00EC7121">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14D86608" w14:textId="77777777" w:rsidR="00EC7121" w:rsidRPr="00CB43D4" w:rsidRDefault="00EC7121" w:rsidP="00EC7121">
            <w:pPr>
              <w:adjustRightInd w:val="0"/>
              <w:ind w:right="108"/>
              <w:jc w:val="both"/>
              <w:rPr>
                <w:rFonts w:ascii="Arial" w:eastAsia="Times New Roman" w:hAnsi="Arial" w:cs="Arial"/>
                <w:lang w:eastAsia="hr-HR"/>
              </w:rPr>
            </w:pPr>
            <w:proofErr w:type="spellStart"/>
            <w:r w:rsidRPr="00CB43D4">
              <w:rPr>
                <w:rFonts w:ascii="Arial" w:eastAsia="Times New Roman" w:hAnsi="Arial" w:cs="Arial"/>
                <w:lang w:eastAsia="hr-HR"/>
              </w:rPr>
              <w:t>Šljunčanje</w:t>
            </w:r>
            <w:proofErr w:type="spellEnd"/>
            <w:r w:rsidRPr="00CB43D4">
              <w:rPr>
                <w:rFonts w:ascii="Arial" w:eastAsia="Times New Roman" w:hAnsi="Arial" w:cs="Arial"/>
                <w:lang w:eastAsia="hr-HR"/>
              </w:rPr>
              <w:t xml:space="preserve"> nerazvrstanih cesta, strojno planiranje</w:t>
            </w:r>
          </w:p>
        </w:tc>
        <w:tc>
          <w:tcPr>
            <w:tcW w:w="2269" w:type="dxa"/>
            <w:vAlign w:val="center"/>
          </w:tcPr>
          <w:p w14:paraId="4CCF0BFC" w14:textId="77777777" w:rsidR="00EC7121" w:rsidRPr="00CB43D4" w:rsidRDefault="00EC7121" w:rsidP="00EC7121">
            <w:pPr>
              <w:ind w:right="113"/>
              <w:jc w:val="right"/>
              <w:rPr>
                <w:rFonts w:ascii="Arial" w:eastAsia="Times New Roman" w:hAnsi="Arial" w:cs="Arial"/>
                <w:lang w:eastAsia="hr-HR"/>
              </w:rPr>
            </w:pPr>
            <w:r>
              <w:rPr>
                <w:rFonts w:ascii="Arial" w:eastAsia="Times New Roman" w:hAnsi="Arial" w:cs="Arial"/>
                <w:lang w:eastAsia="hr-HR"/>
              </w:rPr>
              <w:t>290</w:t>
            </w:r>
            <w:r w:rsidRPr="00CB43D4">
              <w:rPr>
                <w:rFonts w:ascii="Arial" w:eastAsia="Times New Roman" w:hAnsi="Arial" w:cs="Arial"/>
                <w:lang w:eastAsia="hr-HR"/>
              </w:rPr>
              <w:t>.000,00</w:t>
            </w:r>
          </w:p>
        </w:tc>
        <w:tc>
          <w:tcPr>
            <w:tcW w:w="2409" w:type="dxa"/>
            <w:vAlign w:val="center"/>
          </w:tcPr>
          <w:p w14:paraId="3E0B9C89" w14:textId="77777777" w:rsidR="00EC7121" w:rsidRPr="00CB43D4" w:rsidRDefault="00EC7121" w:rsidP="00EC7121">
            <w:pPr>
              <w:ind w:right="109"/>
              <w:jc w:val="right"/>
              <w:rPr>
                <w:rFonts w:ascii="Arial" w:eastAsia="Times New Roman" w:hAnsi="Arial" w:cs="Arial"/>
                <w:lang w:eastAsia="hr-HR"/>
              </w:rPr>
            </w:pPr>
            <w:r>
              <w:rPr>
                <w:rFonts w:ascii="Arial" w:eastAsia="Times New Roman" w:hAnsi="Arial" w:cs="Arial"/>
                <w:lang w:eastAsia="hr-HR"/>
              </w:rPr>
              <w:t>288.425,00</w:t>
            </w:r>
          </w:p>
        </w:tc>
      </w:tr>
      <w:tr w:rsidR="00EC7121" w:rsidRPr="00CB43D4" w14:paraId="439E3E39" w14:textId="77777777" w:rsidTr="00EC7121">
        <w:trPr>
          <w:cantSplit/>
          <w:trHeight w:val="392"/>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8D14163" w14:textId="77777777" w:rsidR="00EC7121" w:rsidRPr="00CB43D4" w:rsidRDefault="00EC7121" w:rsidP="00EC7121">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EC641F1" w14:textId="77777777" w:rsidR="00EC7121" w:rsidRPr="00CB43D4" w:rsidRDefault="00EC7121" w:rsidP="00EC7121">
            <w:pPr>
              <w:adjustRightInd w:val="0"/>
              <w:ind w:right="108"/>
              <w:jc w:val="both"/>
              <w:rPr>
                <w:rFonts w:ascii="Arial" w:eastAsia="Times New Roman" w:hAnsi="Arial" w:cs="Arial"/>
                <w:lang w:eastAsia="hr-HR"/>
              </w:rPr>
            </w:pPr>
            <w:r w:rsidRPr="00CB43D4">
              <w:rPr>
                <w:rFonts w:ascii="Arial" w:eastAsia="Times New Roman" w:hAnsi="Arial" w:cs="Arial"/>
                <w:lang w:eastAsia="hr-HR"/>
              </w:rPr>
              <w:t xml:space="preserve">Čišćenje odvodnih jaraka, iskop zemljanog materijala sa izradom </w:t>
            </w:r>
            <w:proofErr w:type="spellStart"/>
            <w:r w:rsidRPr="00CB43D4">
              <w:rPr>
                <w:rFonts w:ascii="Arial" w:eastAsia="Times New Roman" w:hAnsi="Arial" w:cs="Arial"/>
                <w:lang w:eastAsia="hr-HR"/>
              </w:rPr>
              <w:t>pokosa</w:t>
            </w:r>
            <w:proofErr w:type="spellEnd"/>
            <w:r w:rsidRPr="00CB43D4">
              <w:rPr>
                <w:rFonts w:ascii="Arial" w:eastAsia="Times New Roman" w:hAnsi="Arial" w:cs="Arial"/>
                <w:lang w:eastAsia="hr-HR"/>
              </w:rPr>
              <w:t xml:space="preserve"> </w:t>
            </w:r>
          </w:p>
        </w:tc>
        <w:tc>
          <w:tcPr>
            <w:tcW w:w="2269" w:type="dxa"/>
            <w:vAlign w:val="center"/>
          </w:tcPr>
          <w:p w14:paraId="06DC7F44" w14:textId="77777777" w:rsidR="00EC7121" w:rsidRPr="00CB43D4" w:rsidRDefault="00EC7121" w:rsidP="00EC7121">
            <w:pPr>
              <w:ind w:right="113"/>
              <w:jc w:val="right"/>
              <w:rPr>
                <w:rFonts w:ascii="Arial" w:eastAsia="Times New Roman" w:hAnsi="Arial" w:cs="Arial"/>
                <w:lang w:eastAsia="hr-HR"/>
              </w:rPr>
            </w:pPr>
            <w:r>
              <w:rPr>
                <w:rFonts w:ascii="Arial" w:eastAsia="Times New Roman" w:hAnsi="Arial" w:cs="Arial"/>
                <w:lang w:eastAsia="hr-HR"/>
              </w:rPr>
              <w:t>175</w:t>
            </w:r>
            <w:r w:rsidRPr="00CB43D4">
              <w:rPr>
                <w:rFonts w:ascii="Arial" w:eastAsia="Times New Roman" w:hAnsi="Arial" w:cs="Arial"/>
                <w:lang w:eastAsia="hr-HR"/>
              </w:rPr>
              <w:t>.000,00</w:t>
            </w:r>
          </w:p>
        </w:tc>
        <w:tc>
          <w:tcPr>
            <w:tcW w:w="2409" w:type="dxa"/>
            <w:vAlign w:val="center"/>
          </w:tcPr>
          <w:p w14:paraId="540AF678" w14:textId="77777777" w:rsidR="00EC7121" w:rsidRPr="00CB43D4" w:rsidRDefault="00EC7121" w:rsidP="00EC7121">
            <w:pPr>
              <w:ind w:right="109"/>
              <w:jc w:val="right"/>
              <w:rPr>
                <w:rFonts w:ascii="Arial" w:eastAsia="Times New Roman" w:hAnsi="Arial" w:cs="Arial"/>
                <w:lang w:eastAsia="hr-HR"/>
              </w:rPr>
            </w:pPr>
            <w:r>
              <w:rPr>
                <w:rFonts w:ascii="Arial" w:eastAsia="Times New Roman" w:hAnsi="Arial" w:cs="Arial"/>
                <w:lang w:eastAsia="hr-HR"/>
              </w:rPr>
              <w:t>174.256,26</w:t>
            </w:r>
          </w:p>
        </w:tc>
      </w:tr>
      <w:tr w:rsidR="00EC7121" w:rsidRPr="00CB43D4" w14:paraId="028EB94C" w14:textId="77777777" w:rsidTr="00EC7121">
        <w:trPr>
          <w:cantSplit/>
          <w:trHeight w:val="392"/>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8C5E860" w14:textId="77777777" w:rsidR="00EC7121" w:rsidRPr="00CB43D4" w:rsidRDefault="00EC7121" w:rsidP="00EC7121">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3.</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B707248" w14:textId="77777777" w:rsidR="00EC7121" w:rsidRPr="00CB43D4" w:rsidRDefault="00EC7121" w:rsidP="00EC7121">
            <w:pPr>
              <w:adjustRightInd w:val="0"/>
              <w:ind w:right="108"/>
              <w:jc w:val="both"/>
              <w:rPr>
                <w:rFonts w:ascii="Arial" w:eastAsia="Times New Roman" w:hAnsi="Arial" w:cs="Arial"/>
                <w:lang w:eastAsia="hr-HR"/>
              </w:rPr>
            </w:pPr>
            <w:r w:rsidRPr="00CB43D4">
              <w:rPr>
                <w:rFonts w:ascii="Arial" w:eastAsia="Times New Roman" w:hAnsi="Arial" w:cs="Arial"/>
                <w:lang w:eastAsia="hr-HR"/>
              </w:rPr>
              <w:t xml:space="preserve">Sanacija oštećenog asfalta sa zamjenom tampona, krpanje udarnih rupa </w:t>
            </w:r>
            <w:proofErr w:type="spellStart"/>
            <w:r w:rsidRPr="00CB43D4">
              <w:rPr>
                <w:rFonts w:ascii="Arial" w:eastAsia="Times New Roman" w:hAnsi="Arial" w:cs="Arial"/>
                <w:lang w:eastAsia="hr-HR"/>
              </w:rPr>
              <w:t>nerazvrst</w:t>
            </w:r>
            <w:proofErr w:type="spellEnd"/>
            <w:r w:rsidRPr="00CB43D4">
              <w:rPr>
                <w:rFonts w:ascii="Arial" w:eastAsia="Times New Roman" w:hAnsi="Arial" w:cs="Arial"/>
                <w:lang w:eastAsia="hr-HR"/>
              </w:rPr>
              <w:t xml:space="preserve">. cesta, izrada </w:t>
            </w:r>
            <w:proofErr w:type="spellStart"/>
            <w:r w:rsidRPr="00CB43D4">
              <w:rPr>
                <w:rFonts w:ascii="Arial" w:eastAsia="Times New Roman" w:hAnsi="Arial" w:cs="Arial"/>
                <w:lang w:eastAsia="hr-HR"/>
              </w:rPr>
              <w:t>muldi</w:t>
            </w:r>
            <w:proofErr w:type="spellEnd"/>
          </w:p>
        </w:tc>
        <w:tc>
          <w:tcPr>
            <w:tcW w:w="2269" w:type="dxa"/>
            <w:vAlign w:val="center"/>
          </w:tcPr>
          <w:p w14:paraId="33DD11F8" w14:textId="77777777" w:rsidR="00EC7121" w:rsidRPr="00CB43D4" w:rsidRDefault="00EC7121" w:rsidP="00EC7121">
            <w:pPr>
              <w:ind w:right="113"/>
              <w:jc w:val="right"/>
              <w:rPr>
                <w:rFonts w:ascii="Arial" w:eastAsia="Times New Roman" w:hAnsi="Arial" w:cs="Arial"/>
                <w:lang w:eastAsia="hr-HR"/>
              </w:rPr>
            </w:pPr>
            <w:r w:rsidRPr="00CB43D4">
              <w:rPr>
                <w:rFonts w:ascii="Arial" w:eastAsia="Times New Roman" w:hAnsi="Arial" w:cs="Arial"/>
                <w:lang w:eastAsia="hr-HR"/>
              </w:rPr>
              <w:t>1</w:t>
            </w:r>
            <w:r>
              <w:rPr>
                <w:rFonts w:ascii="Arial" w:eastAsia="Times New Roman" w:hAnsi="Arial" w:cs="Arial"/>
                <w:lang w:eastAsia="hr-HR"/>
              </w:rPr>
              <w:t>0</w:t>
            </w:r>
            <w:r w:rsidRPr="00CB43D4">
              <w:rPr>
                <w:rFonts w:ascii="Arial" w:eastAsia="Times New Roman" w:hAnsi="Arial" w:cs="Arial"/>
                <w:lang w:eastAsia="hr-HR"/>
              </w:rPr>
              <w:t>0.000,00</w:t>
            </w:r>
          </w:p>
        </w:tc>
        <w:tc>
          <w:tcPr>
            <w:tcW w:w="2409" w:type="dxa"/>
            <w:vAlign w:val="center"/>
          </w:tcPr>
          <w:p w14:paraId="43071A74" w14:textId="77777777" w:rsidR="00EC7121" w:rsidRPr="00CB43D4" w:rsidRDefault="00EC7121" w:rsidP="00EC7121">
            <w:pPr>
              <w:ind w:right="109"/>
              <w:jc w:val="right"/>
              <w:rPr>
                <w:rFonts w:ascii="Arial" w:eastAsia="Times New Roman" w:hAnsi="Arial" w:cs="Arial"/>
                <w:lang w:eastAsia="hr-HR"/>
              </w:rPr>
            </w:pPr>
            <w:r>
              <w:rPr>
                <w:rFonts w:ascii="Arial" w:eastAsia="Times New Roman" w:hAnsi="Arial" w:cs="Arial"/>
                <w:lang w:eastAsia="hr-HR"/>
              </w:rPr>
              <w:t>89.062,50</w:t>
            </w:r>
          </w:p>
        </w:tc>
      </w:tr>
      <w:tr w:rsidR="00EC7121" w:rsidRPr="00CB43D4" w14:paraId="71998D7F" w14:textId="77777777" w:rsidTr="00EC7121">
        <w:trPr>
          <w:cantSplit/>
          <w:trHeight w:val="392"/>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8675454" w14:textId="77777777" w:rsidR="00EC7121" w:rsidRPr="00CB43D4" w:rsidRDefault="00EC7121" w:rsidP="00EC7121">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4.</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F1AEB70" w14:textId="77777777" w:rsidR="00EC7121" w:rsidRPr="00CB43D4" w:rsidRDefault="00EC7121" w:rsidP="00EC7121">
            <w:pPr>
              <w:adjustRightInd w:val="0"/>
              <w:ind w:right="108"/>
              <w:rPr>
                <w:rFonts w:ascii="Arial" w:eastAsia="Times New Roman" w:hAnsi="Arial" w:cs="Arial"/>
                <w:lang w:eastAsia="hr-HR"/>
              </w:rPr>
            </w:pPr>
            <w:r w:rsidRPr="00CB43D4">
              <w:rPr>
                <w:rFonts w:ascii="Arial" w:eastAsia="Times New Roman" w:hAnsi="Arial" w:cs="Arial"/>
                <w:lang w:eastAsia="hr-HR"/>
              </w:rPr>
              <w:t>Čišćenje nerazvrstanih cesta od nanosa otpada i mulja poslije većih kiša</w:t>
            </w:r>
          </w:p>
        </w:tc>
        <w:tc>
          <w:tcPr>
            <w:tcW w:w="2269" w:type="dxa"/>
            <w:vAlign w:val="center"/>
          </w:tcPr>
          <w:p w14:paraId="76C71F1F" w14:textId="77777777" w:rsidR="00EC7121" w:rsidRPr="00CB43D4" w:rsidRDefault="00EC7121" w:rsidP="00EC7121">
            <w:pPr>
              <w:ind w:right="113"/>
              <w:jc w:val="right"/>
              <w:rPr>
                <w:rFonts w:ascii="Arial" w:eastAsia="Times New Roman" w:hAnsi="Arial" w:cs="Arial"/>
                <w:lang w:eastAsia="hr-HR"/>
              </w:rPr>
            </w:pPr>
            <w:r>
              <w:rPr>
                <w:rFonts w:ascii="Arial" w:eastAsia="Times New Roman" w:hAnsi="Arial" w:cs="Arial"/>
                <w:lang w:eastAsia="hr-HR"/>
              </w:rPr>
              <w:t>5</w:t>
            </w:r>
            <w:r w:rsidRPr="00CB43D4">
              <w:rPr>
                <w:rFonts w:ascii="Arial" w:eastAsia="Times New Roman" w:hAnsi="Arial" w:cs="Arial"/>
                <w:lang w:eastAsia="hr-HR"/>
              </w:rPr>
              <w:t>0.000,00</w:t>
            </w:r>
          </w:p>
        </w:tc>
        <w:tc>
          <w:tcPr>
            <w:tcW w:w="2409" w:type="dxa"/>
            <w:vAlign w:val="center"/>
          </w:tcPr>
          <w:p w14:paraId="5001D6C8" w14:textId="77777777" w:rsidR="00EC7121" w:rsidRPr="00CB43D4" w:rsidRDefault="00EC7121" w:rsidP="00EC7121">
            <w:pPr>
              <w:ind w:right="109"/>
              <w:jc w:val="right"/>
              <w:rPr>
                <w:rFonts w:ascii="Arial" w:eastAsia="Times New Roman" w:hAnsi="Arial" w:cs="Arial"/>
                <w:lang w:eastAsia="hr-HR"/>
              </w:rPr>
            </w:pPr>
            <w:r>
              <w:rPr>
                <w:rFonts w:ascii="Arial" w:eastAsia="Times New Roman" w:hAnsi="Arial" w:cs="Arial"/>
                <w:lang w:eastAsia="hr-HR"/>
              </w:rPr>
              <w:t>36.160,00</w:t>
            </w:r>
          </w:p>
        </w:tc>
      </w:tr>
      <w:tr w:rsidR="00EC7121" w:rsidRPr="00CB43D4" w14:paraId="7A99EA77" w14:textId="77777777" w:rsidTr="00EC7121">
        <w:trPr>
          <w:cantSplit/>
          <w:trHeight w:val="336"/>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AD62EFC" w14:textId="77777777" w:rsidR="00EC7121" w:rsidRPr="00CB43D4" w:rsidRDefault="00EC7121" w:rsidP="00EC7121">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5.</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75D5381C" w14:textId="77777777" w:rsidR="00EC7121" w:rsidRPr="00CB43D4" w:rsidRDefault="00EC7121" w:rsidP="00EC7121">
            <w:pPr>
              <w:adjustRightInd w:val="0"/>
              <w:ind w:right="108"/>
              <w:rPr>
                <w:rFonts w:ascii="Arial" w:eastAsia="Times New Roman" w:hAnsi="Arial" w:cs="Arial"/>
                <w:lang w:eastAsia="hr-HR"/>
              </w:rPr>
            </w:pPr>
            <w:r w:rsidRPr="00CB43D4">
              <w:rPr>
                <w:rFonts w:ascii="Arial" w:eastAsia="Times New Roman" w:hAnsi="Arial" w:cs="Arial"/>
                <w:lang w:eastAsia="hr-HR"/>
              </w:rPr>
              <w:t>Popravak ograda i rubnjaka uz nerazvrstane ceste</w:t>
            </w:r>
          </w:p>
        </w:tc>
        <w:tc>
          <w:tcPr>
            <w:tcW w:w="2269" w:type="dxa"/>
            <w:vAlign w:val="center"/>
          </w:tcPr>
          <w:p w14:paraId="0FD67DB7" w14:textId="77777777" w:rsidR="00EC7121" w:rsidRPr="00CB43D4" w:rsidRDefault="00EC7121" w:rsidP="00EC7121">
            <w:pPr>
              <w:ind w:right="113"/>
              <w:jc w:val="right"/>
              <w:rPr>
                <w:rFonts w:ascii="Arial" w:eastAsia="Times New Roman" w:hAnsi="Arial" w:cs="Arial"/>
                <w:lang w:eastAsia="hr-HR"/>
              </w:rPr>
            </w:pPr>
            <w:r>
              <w:rPr>
                <w:rFonts w:ascii="Arial" w:eastAsia="Times New Roman" w:hAnsi="Arial" w:cs="Arial"/>
                <w:lang w:eastAsia="hr-HR"/>
              </w:rPr>
              <w:t>3</w:t>
            </w:r>
            <w:r w:rsidRPr="00CB43D4">
              <w:rPr>
                <w:rFonts w:ascii="Arial" w:eastAsia="Times New Roman" w:hAnsi="Arial" w:cs="Arial"/>
                <w:lang w:eastAsia="hr-HR"/>
              </w:rPr>
              <w:t>5.000,00</w:t>
            </w:r>
          </w:p>
        </w:tc>
        <w:tc>
          <w:tcPr>
            <w:tcW w:w="2409" w:type="dxa"/>
            <w:vAlign w:val="center"/>
          </w:tcPr>
          <w:p w14:paraId="32A18C8E" w14:textId="77777777" w:rsidR="00EC7121" w:rsidRPr="00CB43D4" w:rsidRDefault="00EC7121" w:rsidP="00EC7121">
            <w:pPr>
              <w:ind w:right="109"/>
              <w:jc w:val="right"/>
              <w:rPr>
                <w:rFonts w:ascii="Arial" w:eastAsia="Times New Roman" w:hAnsi="Arial" w:cs="Arial"/>
                <w:lang w:eastAsia="hr-HR"/>
              </w:rPr>
            </w:pPr>
            <w:r>
              <w:rPr>
                <w:rFonts w:ascii="Arial" w:eastAsia="Times New Roman" w:hAnsi="Arial" w:cs="Arial"/>
                <w:lang w:eastAsia="hr-HR"/>
              </w:rPr>
              <w:t>31.675,00</w:t>
            </w:r>
          </w:p>
        </w:tc>
      </w:tr>
      <w:tr w:rsidR="00EC7121" w:rsidRPr="00CB43D4" w14:paraId="45A050AF" w14:textId="77777777" w:rsidTr="00EC7121">
        <w:trPr>
          <w:cantSplit/>
          <w:trHeight w:hRule="exact" w:val="60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DC4D0FC" w14:textId="77777777" w:rsidR="00EC7121" w:rsidRPr="00CB43D4" w:rsidRDefault="00EC7121" w:rsidP="00EC7121">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6.</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02925A32" w14:textId="77777777" w:rsidR="00EC7121" w:rsidRPr="00CB43D4" w:rsidRDefault="00EC7121" w:rsidP="00EC7121">
            <w:pPr>
              <w:adjustRightInd w:val="0"/>
              <w:ind w:right="108"/>
              <w:rPr>
                <w:rFonts w:ascii="Arial" w:eastAsia="Times New Roman" w:hAnsi="Arial" w:cs="Arial"/>
                <w:lang w:eastAsia="hr-HR"/>
              </w:rPr>
            </w:pPr>
            <w:r w:rsidRPr="00CB43D4">
              <w:rPr>
                <w:rFonts w:ascii="Arial" w:eastAsia="Times New Roman" w:hAnsi="Arial" w:cs="Arial"/>
                <w:color w:val="000000"/>
                <w:lang w:eastAsia="hr-HR"/>
              </w:rPr>
              <w:t>Košnja bankina i uklanjanje raslinja uz nerazvrstane ceste u naseljima</w:t>
            </w:r>
          </w:p>
        </w:tc>
        <w:tc>
          <w:tcPr>
            <w:tcW w:w="2269" w:type="dxa"/>
            <w:vAlign w:val="center"/>
          </w:tcPr>
          <w:p w14:paraId="439AF360" w14:textId="77777777" w:rsidR="00EC7121" w:rsidRPr="00CB43D4" w:rsidRDefault="00EC7121" w:rsidP="00EC7121">
            <w:pPr>
              <w:ind w:right="113"/>
              <w:jc w:val="right"/>
              <w:rPr>
                <w:rFonts w:ascii="Arial" w:eastAsia="Times New Roman" w:hAnsi="Arial" w:cs="Arial"/>
                <w:lang w:eastAsia="hr-HR"/>
              </w:rPr>
            </w:pPr>
            <w:r>
              <w:rPr>
                <w:rFonts w:ascii="Arial" w:eastAsia="Times New Roman" w:hAnsi="Arial" w:cs="Arial"/>
                <w:lang w:eastAsia="hr-HR"/>
              </w:rPr>
              <w:t>75</w:t>
            </w:r>
            <w:r w:rsidRPr="00CB43D4">
              <w:rPr>
                <w:rFonts w:ascii="Arial" w:eastAsia="Times New Roman" w:hAnsi="Arial" w:cs="Arial"/>
                <w:lang w:eastAsia="hr-HR"/>
              </w:rPr>
              <w:t>.000,00</w:t>
            </w:r>
          </w:p>
        </w:tc>
        <w:tc>
          <w:tcPr>
            <w:tcW w:w="2409" w:type="dxa"/>
            <w:vAlign w:val="center"/>
          </w:tcPr>
          <w:p w14:paraId="2A778118" w14:textId="77777777" w:rsidR="00EC7121" w:rsidRPr="00CB43D4" w:rsidRDefault="00EC7121" w:rsidP="00EC7121">
            <w:pPr>
              <w:ind w:right="109"/>
              <w:jc w:val="right"/>
              <w:rPr>
                <w:rFonts w:ascii="Arial" w:eastAsia="Times New Roman" w:hAnsi="Arial" w:cs="Arial"/>
                <w:lang w:eastAsia="hr-HR"/>
              </w:rPr>
            </w:pPr>
            <w:r>
              <w:rPr>
                <w:rFonts w:ascii="Arial" w:eastAsia="Times New Roman" w:hAnsi="Arial" w:cs="Arial"/>
                <w:lang w:eastAsia="hr-HR"/>
              </w:rPr>
              <w:t>69.192,13</w:t>
            </w:r>
          </w:p>
        </w:tc>
      </w:tr>
      <w:tr w:rsidR="00EC7121" w:rsidRPr="00CB43D4" w14:paraId="2D656BDC" w14:textId="77777777" w:rsidTr="00EC7121">
        <w:trPr>
          <w:cantSplit/>
          <w:trHeight w:hRule="exact" w:val="34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24410AF" w14:textId="77777777" w:rsidR="00EC7121" w:rsidRPr="00CB43D4" w:rsidRDefault="00EC7121" w:rsidP="00EC7121">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7.</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7840CB82" w14:textId="77777777" w:rsidR="00EC7121" w:rsidRPr="00CB43D4" w:rsidRDefault="00EC7121" w:rsidP="00EC7121">
            <w:pPr>
              <w:rPr>
                <w:rFonts w:ascii="Arial" w:eastAsia="Times New Roman" w:hAnsi="Arial" w:cs="Arial"/>
                <w:color w:val="000000"/>
                <w:lang w:eastAsia="hr-HR"/>
              </w:rPr>
            </w:pPr>
            <w:r w:rsidRPr="00CB43D4">
              <w:rPr>
                <w:rFonts w:ascii="Arial" w:eastAsia="Times New Roman" w:hAnsi="Arial" w:cs="Arial"/>
                <w:lang w:eastAsia="hr-HR"/>
              </w:rPr>
              <w:t>Popravak vertikalne i horizontalne signalizacije</w:t>
            </w:r>
          </w:p>
        </w:tc>
        <w:tc>
          <w:tcPr>
            <w:tcW w:w="2269" w:type="dxa"/>
            <w:vAlign w:val="center"/>
          </w:tcPr>
          <w:p w14:paraId="68CC346F" w14:textId="77777777" w:rsidR="00EC7121" w:rsidRPr="00CB43D4" w:rsidRDefault="00EC7121" w:rsidP="00EC7121">
            <w:pPr>
              <w:ind w:right="113"/>
              <w:jc w:val="right"/>
              <w:rPr>
                <w:rFonts w:ascii="Arial" w:eastAsia="Times New Roman" w:hAnsi="Arial" w:cs="Arial"/>
                <w:lang w:eastAsia="hr-HR"/>
              </w:rPr>
            </w:pPr>
            <w:r w:rsidRPr="00CB43D4">
              <w:rPr>
                <w:rFonts w:ascii="Arial" w:eastAsia="Times New Roman" w:hAnsi="Arial" w:cs="Arial"/>
                <w:lang w:eastAsia="hr-HR"/>
              </w:rPr>
              <w:t>1</w:t>
            </w:r>
            <w:r>
              <w:rPr>
                <w:rFonts w:ascii="Arial" w:eastAsia="Times New Roman" w:hAnsi="Arial" w:cs="Arial"/>
                <w:lang w:eastAsia="hr-HR"/>
              </w:rPr>
              <w:t>1</w:t>
            </w:r>
            <w:r w:rsidRPr="00CB43D4">
              <w:rPr>
                <w:rFonts w:ascii="Arial" w:eastAsia="Times New Roman" w:hAnsi="Arial" w:cs="Arial"/>
                <w:lang w:eastAsia="hr-HR"/>
              </w:rPr>
              <w:t>0.000,00</w:t>
            </w:r>
          </w:p>
        </w:tc>
        <w:tc>
          <w:tcPr>
            <w:tcW w:w="2409" w:type="dxa"/>
            <w:vAlign w:val="center"/>
          </w:tcPr>
          <w:p w14:paraId="7D046A0D" w14:textId="77777777" w:rsidR="00EC7121" w:rsidRPr="00CB43D4" w:rsidRDefault="00EC7121" w:rsidP="00EC7121">
            <w:pPr>
              <w:ind w:right="109"/>
              <w:jc w:val="right"/>
              <w:rPr>
                <w:rFonts w:ascii="Arial" w:eastAsia="Times New Roman" w:hAnsi="Arial" w:cs="Arial"/>
                <w:lang w:eastAsia="hr-HR"/>
              </w:rPr>
            </w:pPr>
            <w:r>
              <w:rPr>
                <w:rFonts w:ascii="Arial" w:eastAsia="Times New Roman" w:hAnsi="Arial" w:cs="Arial"/>
                <w:lang w:eastAsia="hr-HR"/>
              </w:rPr>
              <w:t>105.150,13</w:t>
            </w:r>
          </w:p>
        </w:tc>
      </w:tr>
      <w:tr w:rsidR="00EC7121" w:rsidRPr="00CB43D4" w14:paraId="61294F79" w14:textId="77777777" w:rsidTr="00EC7121">
        <w:trPr>
          <w:cantSplit/>
          <w:trHeight w:hRule="exact" w:val="34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6E7A992" w14:textId="77777777" w:rsidR="00EC7121" w:rsidRPr="00CB43D4" w:rsidRDefault="00EC7121" w:rsidP="00EC7121">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8.</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06106EE" w14:textId="77777777" w:rsidR="00EC7121" w:rsidRPr="00CB43D4" w:rsidRDefault="00EC7121" w:rsidP="00EC7121">
            <w:pPr>
              <w:rPr>
                <w:rFonts w:ascii="Arial" w:eastAsia="Times New Roman" w:hAnsi="Arial" w:cs="Arial"/>
                <w:lang w:eastAsia="hr-HR"/>
              </w:rPr>
            </w:pPr>
            <w:r w:rsidRPr="00CB43D4">
              <w:rPr>
                <w:rFonts w:ascii="Arial" w:eastAsia="Times New Roman" w:hAnsi="Arial" w:cs="Arial"/>
                <w:lang w:eastAsia="hr-HR"/>
              </w:rPr>
              <w:t>Sanacija manjih klizišta</w:t>
            </w:r>
          </w:p>
        </w:tc>
        <w:tc>
          <w:tcPr>
            <w:tcW w:w="2269" w:type="dxa"/>
            <w:vAlign w:val="center"/>
          </w:tcPr>
          <w:p w14:paraId="4553977A" w14:textId="77777777" w:rsidR="00EC7121" w:rsidRPr="00CB43D4" w:rsidRDefault="00EC7121" w:rsidP="00EC7121">
            <w:pPr>
              <w:ind w:right="113"/>
              <w:jc w:val="right"/>
              <w:rPr>
                <w:rFonts w:ascii="Arial" w:eastAsia="Times New Roman" w:hAnsi="Arial" w:cs="Arial"/>
                <w:lang w:eastAsia="hr-HR"/>
              </w:rPr>
            </w:pPr>
            <w:r>
              <w:rPr>
                <w:rFonts w:ascii="Arial" w:eastAsia="Times New Roman" w:hAnsi="Arial" w:cs="Arial"/>
                <w:lang w:eastAsia="hr-HR"/>
              </w:rPr>
              <w:t>7</w:t>
            </w:r>
            <w:r w:rsidRPr="00CB43D4">
              <w:rPr>
                <w:rFonts w:ascii="Arial" w:eastAsia="Times New Roman" w:hAnsi="Arial" w:cs="Arial"/>
                <w:lang w:eastAsia="hr-HR"/>
              </w:rPr>
              <w:t>0.000,00</w:t>
            </w:r>
          </w:p>
        </w:tc>
        <w:tc>
          <w:tcPr>
            <w:tcW w:w="2409" w:type="dxa"/>
            <w:vAlign w:val="center"/>
          </w:tcPr>
          <w:p w14:paraId="32E6F3F2" w14:textId="77777777" w:rsidR="00EC7121" w:rsidRPr="00CB43D4" w:rsidRDefault="00EC7121" w:rsidP="00EC7121">
            <w:pPr>
              <w:ind w:right="109"/>
              <w:jc w:val="right"/>
              <w:rPr>
                <w:rFonts w:ascii="Arial" w:eastAsia="Times New Roman" w:hAnsi="Arial" w:cs="Arial"/>
                <w:lang w:eastAsia="hr-HR"/>
              </w:rPr>
            </w:pPr>
            <w:r>
              <w:rPr>
                <w:rFonts w:ascii="Arial" w:eastAsia="Times New Roman" w:hAnsi="Arial" w:cs="Arial"/>
                <w:lang w:eastAsia="hr-HR"/>
              </w:rPr>
              <w:t>64.226,25</w:t>
            </w:r>
          </w:p>
        </w:tc>
      </w:tr>
      <w:tr w:rsidR="00EC7121" w:rsidRPr="00CB43D4" w14:paraId="6167BE40" w14:textId="77777777" w:rsidTr="00EC7121">
        <w:trPr>
          <w:cantSplit/>
          <w:trHeight w:hRule="exact" w:val="34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8DAB684" w14:textId="77777777" w:rsidR="00EC7121" w:rsidRPr="00CB43D4" w:rsidRDefault="00EC7121" w:rsidP="00EC7121">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9.</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998AC76" w14:textId="77777777" w:rsidR="00EC7121" w:rsidRPr="00CB43D4" w:rsidRDefault="00EC7121" w:rsidP="00EC7121">
            <w:pPr>
              <w:adjustRightInd w:val="0"/>
              <w:ind w:right="108"/>
              <w:rPr>
                <w:rFonts w:ascii="Arial" w:eastAsia="Times New Roman" w:hAnsi="Arial" w:cs="Arial"/>
                <w:lang w:eastAsia="hr-HR"/>
              </w:rPr>
            </w:pPr>
            <w:r w:rsidRPr="00CB43D4">
              <w:rPr>
                <w:rFonts w:ascii="Arial" w:eastAsia="Times New Roman" w:hAnsi="Arial" w:cs="Arial"/>
                <w:lang w:eastAsia="hr-HR"/>
              </w:rPr>
              <w:t>Zimska služba</w:t>
            </w:r>
          </w:p>
        </w:tc>
        <w:tc>
          <w:tcPr>
            <w:tcW w:w="2269" w:type="dxa"/>
            <w:vAlign w:val="center"/>
          </w:tcPr>
          <w:p w14:paraId="011D01CA" w14:textId="77777777" w:rsidR="00EC7121" w:rsidRPr="00CB43D4" w:rsidRDefault="00EC7121" w:rsidP="00EC7121">
            <w:pPr>
              <w:ind w:right="113"/>
              <w:jc w:val="right"/>
              <w:rPr>
                <w:rFonts w:ascii="Arial" w:eastAsia="Times New Roman" w:hAnsi="Arial" w:cs="Arial"/>
                <w:lang w:eastAsia="hr-HR"/>
              </w:rPr>
            </w:pPr>
            <w:r>
              <w:rPr>
                <w:rFonts w:ascii="Arial" w:eastAsia="Times New Roman" w:hAnsi="Arial" w:cs="Arial"/>
                <w:lang w:eastAsia="hr-HR"/>
              </w:rPr>
              <w:t>476.375,</w:t>
            </w:r>
            <w:r w:rsidRPr="00CB43D4">
              <w:rPr>
                <w:rFonts w:ascii="Arial" w:eastAsia="Times New Roman" w:hAnsi="Arial" w:cs="Arial"/>
                <w:lang w:eastAsia="hr-HR"/>
              </w:rPr>
              <w:t>00</w:t>
            </w:r>
          </w:p>
        </w:tc>
        <w:tc>
          <w:tcPr>
            <w:tcW w:w="2409" w:type="dxa"/>
            <w:vAlign w:val="center"/>
          </w:tcPr>
          <w:p w14:paraId="50DA4A78" w14:textId="77777777" w:rsidR="00EC7121" w:rsidRPr="00CB43D4" w:rsidRDefault="00EC7121" w:rsidP="00EC7121">
            <w:pPr>
              <w:ind w:right="109"/>
              <w:jc w:val="right"/>
              <w:rPr>
                <w:rFonts w:ascii="Arial" w:eastAsia="Times New Roman" w:hAnsi="Arial" w:cs="Arial"/>
                <w:lang w:eastAsia="hr-HR"/>
              </w:rPr>
            </w:pPr>
            <w:r>
              <w:rPr>
                <w:rFonts w:ascii="Arial" w:eastAsia="Times New Roman" w:hAnsi="Arial" w:cs="Arial"/>
                <w:lang w:eastAsia="hr-HR"/>
              </w:rPr>
              <w:t>476.375,00</w:t>
            </w:r>
          </w:p>
        </w:tc>
      </w:tr>
      <w:tr w:rsidR="00EC7121" w:rsidRPr="00CB43D4" w14:paraId="41F736EC" w14:textId="77777777" w:rsidTr="00EC7121">
        <w:trPr>
          <w:cantSplit/>
          <w:trHeight w:val="392"/>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A8EB1" w14:textId="77777777" w:rsidR="00EC7121" w:rsidRPr="00CB43D4" w:rsidRDefault="00EC7121" w:rsidP="00EC7121">
            <w:pPr>
              <w:adjustRightInd w:val="0"/>
              <w:ind w:right="108"/>
              <w:jc w:val="right"/>
              <w:rPr>
                <w:rFonts w:ascii="Arial" w:eastAsia="Times New Roman" w:hAnsi="Arial" w:cs="Arial"/>
                <w:b/>
                <w:lang w:eastAsia="hr-HR"/>
              </w:rPr>
            </w:pPr>
            <w:r w:rsidRPr="00CB43D4">
              <w:rPr>
                <w:rFonts w:ascii="Arial" w:eastAsia="Times New Roman" w:hAnsi="Arial" w:cs="Arial"/>
                <w:b/>
                <w:lang w:eastAsia="hr-HR"/>
              </w:rPr>
              <w:t>U K U P N O:</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1E40F64B" w14:textId="77777777" w:rsidR="00EC7121" w:rsidRPr="00CB43D4" w:rsidRDefault="00EC7121" w:rsidP="00EC7121">
            <w:pPr>
              <w:adjustRightInd w:val="0"/>
              <w:ind w:right="108"/>
              <w:jc w:val="right"/>
              <w:rPr>
                <w:rFonts w:ascii="Arial" w:eastAsia="Times New Roman" w:hAnsi="Arial" w:cs="Arial"/>
                <w:b/>
                <w:color w:val="000000"/>
                <w:lang w:eastAsia="hr-HR"/>
              </w:rPr>
            </w:pPr>
            <w:r w:rsidRPr="00CB43D4">
              <w:rPr>
                <w:rFonts w:ascii="Arial" w:eastAsia="Times New Roman" w:hAnsi="Arial" w:cs="Arial"/>
                <w:b/>
                <w:color w:val="000000"/>
                <w:lang w:eastAsia="hr-HR"/>
              </w:rPr>
              <w:t>1.</w:t>
            </w:r>
            <w:r>
              <w:rPr>
                <w:rFonts w:ascii="Arial" w:eastAsia="Times New Roman" w:hAnsi="Arial" w:cs="Arial"/>
                <w:b/>
                <w:color w:val="000000"/>
                <w:lang w:eastAsia="hr-HR"/>
              </w:rPr>
              <w:t>381.375,00</w:t>
            </w:r>
          </w:p>
        </w:tc>
        <w:tc>
          <w:tcPr>
            <w:tcW w:w="2409" w:type="dxa"/>
            <w:tcBorders>
              <w:top w:val="single" w:sz="4" w:space="0" w:color="auto"/>
              <w:left w:val="single" w:sz="4" w:space="0" w:color="auto"/>
              <w:bottom w:val="single" w:sz="4" w:space="0" w:color="auto"/>
              <w:right w:val="single" w:sz="4" w:space="0" w:color="auto"/>
            </w:tcBorders>
            <w:vAlign w:val="center"/>
          </w:tcPr>
          <w:p w14:paraId="3D35547E" w14:textId="77777777" w:rsidR="00EC7121" w:rsidRPr="00CB43D4" w:rsidRDefault="00EC7121" w:rsidP="00EC7121">
            <w:pPr>
              <w:ind w:right="101"/>
              <w:jc w:val="right"/>
              <w:rPr>
                <w:rFonts w:ascii="Arial" w:eastAsia="Times New Roman" w:hAnsi="Arial" w:cs="Arial"/>
                <w:b/>
                <w:color w:val="000000"/>
                <w:lang w:eastAsia="hr-HR"/>
              </w:rPr>
            </w:pPr>
            <w:r>
              <w:rPr>
                <w:rFonts w:ascii="Arial" w:eastAsia="Times New Roman" w:hAnsi="Arial" w:cs="Arial"/>
                <w:b/>
                <w:color w:val="000000"/>
                <w:lang w:eastAsia="hr-HR"/>
              </w:rPr>
              <w:t>1.334.522,27</w:t>
            </w:r>
          </w:p>
        </w:tc>
      </w:tr>
      <w:tr w:rsidR="00EC7121" w:rsidRPr="00CB43D4" w14:paraId="3A276CD4" w14:textId="77777777" w:rsidTr="00EC7121">
        <w:tblPrEx>
          <w:tblCellMar>
            <w:left w:w="108" w:type="dxa"/>
            <w:right w:w="108" w:type="dxa"/>
          </w:tblCellMar>
        </w:tblPrEx>
        <w:trPr>
          <w:trHeight w:val="3253"/>
        </w:trPr>
        <w:tc>
          <w:tcPr>
            <w:tcW w:w="10773" w:type="dxa"/>
            <w:gridSpan w:val="4"/>
          </w:tcPr>
          <w:p w14:paraId="4402CAB5" w14:textId="77777777" w:rsidR="00EC7121" w:rsidRPr="00CB43D4" w:rsidRDefault="00EC7121" w:rsidP="00EC7121">
            <w:pPr>
              <w:adjustRightInd w:val="0"/>
              <w:jc w:val="both"/>
              <w:rPr>
                <w:rFonts w:ascii="Arial" w:eastAsia="Times New Roman" w:hAnsi="Arial" w:cs="Arial"/>
                <w:b/>
                <w:sz w:val="21"/>
                <w:szCs w:val="21"/>
                <w:lang w:eastAsia="hr-HR"/>
              </w:rPr>
            </w:pPr>
            <w:r w:rsidRPr="00CB43D4">
              <w:rPr>
                <w:rFonts w:ascii="Arial" w:eastAsia="Times New Roman" w:hAnsi="Arial" w:cs="Arial"/>
                <w:b/>
                <w:sz w:val="21"/>
                <w:szCs w:val="21"/>
                <w:lang w:eastAsia="hr-HR"/>
              </w:rPr>
              <w:t xml:space="preserve">Obrazloženje izvršenja: </w:t>
            </w:r>
            <w:r w:rsidRPr="00CB43D4">
              <w:rPr>
                <w:rFonts w:ascii="Arial" w:eastAsia="Times New Roman" w:hAnsi="Arial" w:cs="Arial"/>
                <w:sz w:val="21"/>
                <w:szCs w:val="21"/>
                <w:lang w:eastAsia="hr-HR"/>
              </w:rPr>
              <w:t>realizacija</w:t>
            </w:r>
            <w:r w:rsidRPr="00CB43D4">
              <w:rPr>
                <w:rFonts w:ascii="Arial" w:eastAsia="Times New Roman" w:hAnsi="Arial" w:cs="Arial"/>
                <w:b/>
                <w:sz w:val="21"/>
                <w:szCs w:val="21"/>
                <w:lang w:eastAsia="hr-HR"/>
              </w:rPr>
              <w:t xml:space="preserve"> </w:t>
            </w:r>
            <w:r w:rsidRPr="00CB43D4">
              <w:rPr>
                <w:rFonts w:ascii="Arial" w:eastAsia="Times New Roman" w:hAnsi="Arial" w:cs="Arial"/>
                <w:sz w:val="21"/>
                <w:szCs w:val="21"/>
                <w:lang w:eastAsia="hr-HR"/>
              </w:rPr>
              <w:t xml:space="preserve">radova na održavanju nerazvrstanih cesta umanjena je u odnosu na planirana sredstva, a sve prema potrebama i ispostavljenim računima. </w:t>
            </w:r>
            <w:proofErr w:type="spellStart"/>
            <w:r w:rsidRPr="00CB43D4">
              <w:rPr>
                <w:rFonts w:ascii="Arial" w:eastAsia="Times New Roman" w:hAnsi="Arial" w:cs="Arial"/>
                <w:sz w:val="21"/>
                <w:szCs w:val="21"/>
                <w:lang w:eastAsia="hr-HR"/>
              </w:rPr>
              <w:t>Šljunčanje</w:t>
            </w:r>
            <w:proofErr w:type="spellEnd"/>
            <w:r w:rsidRPr="00CB43D4">
              <w:rPr>
                <w:rFonts w:ascii="Arial" w:eastAsia="Times New Roman" w:hAnsi="Arial" w:cs="Arial"/>
                <w:sz w:val="21"/>
                <w:szCs w:val="21"/>
                <w:lang w:eastAsia="hr-HR"/>
              </w:rPr>
              <w:t xml:space="preserve"> nerazvrstanih cesta sa strojnim planiranjem izvršeno je u količini od </w:t>
            </w:r>
            <w:r>
              <w:rPr>
                <w:rFonts w:ascii="Arial" w:eastAsia="Times New Roman" w:hAnsi="Arial" w:cs="Arial"/>
                <w:sz w:val="21"/>
                <w:szCs w:val="21"/>
                <w:lang w:eastAsia="hr-HR"/>
              </w:rPr>
              <w:t>2064</w:t>
            </w:r>
            <w:r w:rsidRPr="00CB43D4">
              <w:rPr>
                <w:rFonts w:ascii="Arial" w:eastAsia="Times New Roman" w:hAnsi="Arial" w:cs="Arial"/>
                <w:sz w:val="21"/>
                <w:szCs w:val="21"/>
                <w:lang w:eastAsia="hr-HR"/>
              </w:rPr>
              <w:t xml:space="preserve"> </w:t>
            </w:r>
            <w:r>
              <w:rPr>
                <w:rFonts w:ascii="Arial" w:eastAsia="Times New Roman" w:hAnsi="Arial" w:cs="Arial"/>
                <w:sz w:val="21"/>
                <w:szCs w:val="21"/>
                <w:lang w:eastAsia="hr-HR"/>
              </w:rPr>
              <w:t>t</w:t>
            </w:r>
            <w:r w:rsidRPr="00CB43D4">
              <w:rPr>
                <w:rFonts w:ascii="Arial" w:eastAsia="Times New Roman" w:hAnsi="Arial" w:cs="Arial"/>
                <w:sz w:val="21"/>
                <w:szCs w:val="21"/>
                <w:lang w:eastAsia="hr-HR"/>
              </w:rPr>
              <w:t xml:space="preserve">. Iskop i čišćenje odvodnih jaraka izvršeno je u dužini od </w:t>
            </w:r>
            <w:r>
              <w:rPr>
                <w:rFonts w:ascii="Arial" w:eastAsia="Times New Roman" w:hAnsi="Arial" w:cs="Arial"/>
                <w:sz w:val="21"/>
                <w:szCs w:val="21"/>
                <w:lang w:eastAsia="hr-HR"/>
              </w:rPr>
              <w:t>6910</w:t>
            </w:r>
            <w:r w:rsidRPr="00CB43D4">
              <w:rPr>
                <w:rFonts w:ascii="Arial" w:eastAsia="Times New Roman" w:hAnsi="Arial" w:cs="Arial"/>
                <w:sz w:val="21"/>
                <w:szCs w:val="21"/>
                <w:lang w:eastAsia="hr-HR"/>
              </w:rPr>
              <w:t xml:space="preserve"> m. Sanacija oštećenog asfalta, odnosno krpanje udarnih rupa nerazvrstanih cesta izvršeno je prema potrebama, odnosno prioritetima. Zbog kišnih oborina tijekom godine bilo je potrebno izvršiti radove na sanaciji i čišćenju nerazvrstanih cesta od nanosa otpada i mulja. Radovi na popravku ograde uz nerazvrstane ceste izvršeni su u</w:t>
            </w:r>
            <w:r>
              <w:rPr>
                <w:rFonts w:ascii="Arial" w:eastAsia="Times New Roman" w:hAnsi="Arial" w:cs="Arial"/>
                <w:sz w:val="21"/>
                <w:szCs w:val="21"/>
                <w:lang w:eastAsia="hr-HR"/>
              </w:rPr>
              <w:t xml:space="preserve"> ulici Vladimira Nazora u Ivancu na k.č.br. 488/1 k.o. Ivanec, a radovi na popravku rubnjaka izvršeni su u naseljima </w:t>
            </w:r>
            <w:proofErr w:type="spellStart"/>
            <w:r>
              <w:rPr>
                <w:rFonts w:ascii="Arial" w:eastAsia="Times New Roman" w:hAnsi="Arial" w:cs="Arial"/>
                <w:sz w:val="21"/>
                <w:szCs w:val="21"/>
                <w:lang w:eastAsia="hr-HR"/>
              </w:rPr>
              <w:t>Salinovec</w:t>
            </w:r>
            <w:proofErr w:type="spellEnd"/>
            <w:r>
              <w:rPr>
                <w:rFonts w:ascii="Arial" w:eastAsia="Times New Roman" w:hAnsi="Arial" w:cs="Arial"/>
                <w:sz w:val="21"/>
                <w:szCs w:val="21"/>
                <w:lang w:eastAsia="hr-HR"/>
              </w:rPr>
              <w:t xml:space="preserve"> i Ivanec (ulica Kozjak i ulica S. Vukovića).</w:t>
            </w:r>
            <w:r w:rsidRPr="00CB43D4">
              <w:rPr>
                <w:rFonts w:ascii="Arial" w:eastAsia="Times New Roman" w:hAnsi="Arial" w:cs="Arial"/>
                <w:sz w:val="21"/>
                <w:szCs w:val="21"/>
                <w:lang w:eastAsia="hr-HR"/>
              </w:rPr>
              <w:t xml:space="preserve"> Košnja bankina uz nerazvrstane ceste u naseljima realizirana je po potrebi i to u svibnju, srpnju i rujnu u ukupnoj dužini od </w:t>
            </w:r>
            <w:r>
              <w:rPr>
                <w:rFonts w:ascii="Arial" w:eastAsia="Times New Roman" w:hAnsi="Arial" w:cs="Arial"/>
                <w:sz w:val="21"/>
                <w:szCs w:val="21"/>
                <w:lang w:eastAsia="hr-HR"/>
              </w:rPr>
              <w:t>100290</w:t>
            </w:r>
            <w:r w:rsidRPr="00CB43D4">
              <w:rPr>
                <w:rFonts w:ascii="Arial" w:eastAsia="Times New Roman" w:hAnsi="Arial" w:cs="Arial"/>
                <w:sz w:val="21"/>
                <w:szCs w:val="21"/>
                <w:lang w:eastAsia="hr-HR"/>
              </w:rPr>
              <w:t xml:space="preserve"> m. U sklopu redovnog održavanja vertikalne signalizacije izvršena je  nabava i postava </w:t>
            </w:r>
            <w:r>
              <w:rPr>
                <w:rFonts w:ascii="Arial" w:eastAsia="Times New Roman" w:hAnsi="Arial" w:cs="Arial"/>
                <w:sz w:val="21"/>
                <w:szCs w:val="21"/>
                <w:lang w:eastAsia="hr-HR"/>
              </w:rPr>
              <w:t>3</w:t>
            </w:r>
            <w:r w:rsidRPr="00CB43D4">
              <w:rPr>
                <w:rFonts w:ascii="Arial" w:eastAsia="Times New Roman" w:hAnsi="Arial" w:cs="Arial"/>
                <w:sz w:val="21"/>
                <w:szCs w:val="21"/>
                <w:lang w:eastAsia="hr-HR"/>
              </w:rPr>
              <w:t xml:space="preserve"> komada prometnih zrcala, </w:t>
            </w:r>
            <w:r>
              <w:rPr>
                <w:rFonts w:ascii="Arial" w:eastAsia="Times New Roman" w:hAnsi="Arial" w:cs="Arial"/>
                <w:sz w:val="21"/>
                <w:szCs w:val="21"/>
                <w:lang w:eastAsia="hr-HR"/>
              </w:rPr>
              <w:t>te su izvršeni radovi na iscrtavanju horizontalne signalizacije</w:t>
            </w:r>
            <w:r w:rsidRPr="00CB43D4">
              <w:rPr>
                <w:rFonts w:ascii="Arial" w:eastAsia="Times New Roman" w:hAnsi="Arial" w:cs="Arial"/>
                <w:sz w:val="21"/>
                <w:szCs w:val="21"/>
                <w:lang w:eastAsia="hr-HR"/>
              </w:rPr>
              <w:t>. Sanacija manjih klizišta izvršena je na klizištu nerazvrstane ceste NC 2-</w:t>
            </w:r>
            <w:r>
              <w:rPr>
                <w:rFonts w:ascii="Arial" w:eastAsia="Times New Roman" w:hAnsi="Arial" w:cs="Arial"/>
                <w:sz w:val="21"/>
                <w:szCs w:val="21"/>
                <w:lang w:eastAsia="hr-HR"/>
              </w:rPr>
              <w:t>336</w:t>
            </w:r>
            <w:r w:rsidRPr="00CB43D4">
              <w:rPr>
                <w:rFonts w:ascii="Arial" w:eastAsia="Times New Roman" w:hAnsi="Arial" w:cs="Arial"/>
                <w:sz w:val="21"/>
                <w:szCs w:val="21"/>
                <w:lang w:eastAsia="hr-HR"/>
              </w:rPr>
              <w:t xml:space="preserve"> u </w:t>
            </w:r>
            <w:r>
              <w:rPr>
                <w:rFonts w:ascii="Arial" w:eastAsia="Times New Roman" w:hAnsi="Arial" w:cs="Arial"/>
                <w:sz w:val="21"/>
                <w:szCs w:val="21"/>
                <w:lang w:eastAsia="hr-HR"/>
              </w:rPr>
              <w:t>Prigorcu i na klizištu u Knapiću (</w:t>
            </w:r>
            <w:proofErr w:type="spellStart"/>
            <w:r>
              <w:rPr>
                <w:rFonts w:ascii="Arial" w:eastAsia="Times New Roman" w:hAnsi="Arial" w:cs="Arial"/>
                <w:sz w:val="21"/>
                <w:szCs w:val="21"/>
                <w:lang w:eastAsia="hr-HR"/>
              </w:rPr>
              <w:t>Skradnjak</w:t>
            </w:r>
            <w:proofErr w:type="spellEnd"/>
            <w:r>
              <w:rPr>
                <w:rFonts w:ascii="Arial" w:eastAsia="Times New Roman" w:hAnsi="Arial" w:cs="Arial"/>
                <w:sz w:val="21"/>
                <w:szCs w:val="21"/>
                <w:lang w:eastAsia="hr-HR"/>
              </w:rPr>
              <w:t>) na NC 2-155</w:t>
            </w:r>
            <w:r w:rsidRPr="00CB43D4">
              <w:rPr>
                <w:rFonts w:ascii="Arial" w:eastAsia="Times New Roman" w:hAnsi="Arial" w:cs="Arial"/>
                <w:sz w:val="21"/>
                <w:szCs w:val="21"/>
                <w:lang w:eastAsia="hr-HR"/>
              </w:rPr>
              <w:t xml:space="preserve">. Radovi na zimskoj službi bili su u skladu sa vremenskim uvjetima i podnesenim nalozima izvršenih radova tvrtke Ivkom d.d. Ivanec. </w:t>
            </w:r>
          </w:p>
        </w:tc>
      </w:tr>
    </w:tbl>
    <w:p w14:paraId="09B6ECB9" w14:textId="77777777" w:rsidR="00EC7121" w:rsidRPr="00CB43D4" w:rsidRDefault="00EC7121" w:rsidP="00EC7121">
      <w:pPr>
        <w:adjustRightInd w:val="0"/>
        <w:ind w:left="142" w:right="-40"/>
        <w:rPr>
          <w:rFonts w:ascii="Arial" w:eastAsia="Times New Roman" w:hAnsi="Arial" w:cs="Arial"/>
          <w:sz w:val="10"/>
          <w:szCs w:val="10"/>
          <w:lang w:eastAsia="hr-HR"/>
        </w:rPr>
      </w:pPr>
    </w:p>
    <w:p w14:paraId="4E886FDA" w14:textId="77777777" w:rsidR="00EC7121" w:rsidRPr="00CB43D4" w:rsidRDefault="00EC7121" w:rsidP="00EC7121">
      <w:pPr>
        <w:rPr>
          <w:rFonts w:ascii="Arial" w:eastAsia="Times New Roman" w:hAnsi="Arial" w:cs="Arial"/>
          <w:b/>
          <w:lang w:eastAsia="hr-HR"/>
        </w:rPr>
      </w:pPr>
    </w:p>
    <w:p w14:paraId="735BA0ED" w14:textId="09927267" w:rsidR="00EC7121" w:rsidRPr="00CB43D4" w:rsidRDefault="00EC7121" w:rsidP="00EC7121">
      <w:pPr>
        <w:adjustRightInd w:val="0"/>
        <w:ind w:right="108"/>
        <w:rPr>
          <w:rFonts w:ascii="Arial" w:eastAsia="Times New Roman" w:hAnsi="Arial" w:cs="Arial"/>
          <w:b/>
          <w:lang w:eastAsia="hr-HR"/>
        </w:rPr>
      </w:pPr>
      <w:bookmarkStart w:id="2" w:name="_Hlk61507990"/>
      <w:r w:rsidRPr="00CB43D4">
        <w:rPr>
          <w:rFonts w:ascii="Arial" w:eastAsia="Times New Roman" w:hAnsi="Arial" w:cs="Arial"/>
          <w:b/>
          <w:lang w:eastAsia="hr-HR"/>
        </w:rPr>
        <w:t>2.2.  ODRŽAVANJE JAVNIH POVRŠINA NA KOJIMA NIJE DOPUŠTEN PROMET MOTORNIH VOZILA</w:t>
      </w:r>
    </w:p>
    <w:p w14:paraId="1D399A30" w14:textId="77777777" w:rsidR="00EC7121" w:rsidRPr="00CB43D4" w:rsidRDefault="00EC7121" w:rsidP="00EC7121">
      <w:pPr>
        <w:adjustRightInd w:val="0"/>
        <w:rPr>
          <w:rFonts w:ascii="Arial" w:eastAsia="Times New Roman" w:hAnsi="Arial" w:cs="Arial"/>
          <w:lang w:eastAsia="hr-HR"/>
        </w:rPr>
      </w:pPr>
      <w:r w:rsidRPr="00CB43D4">
        <w:rPr>
          <w:rFonts w:ascii="Arial" w:eastAsia="Times New Roman" w:hAnsi="Arial" w:cs="Arial"/>
          <w:b/>
          <w:lang w:eastAsia="hr-HR"/>
        </w:rPr>
        <w:t xml:space="preserve">        </w:t>
      </w:r>
      <w:r w:rsidRPr="00CB43D4">
        <w:rPr>
          <w:rFonts w:ascii="Arial" w:eastAsia="Times New Roman" w:hAnsi="Arial" w:cs="Arial"/>
          <w:lang w:eastAsia="hr-HR"/>
        </w:rPr>
        <w:t xml:space="preserve">Troškovi održavanja javnih površina na kojima nije dopušten promet motornih vozila procijenjeni su u iznosu od </w:t>
      </w:r>
      <w:r>
        <w:rPr>
          <w:rFonts w:ascii="Arial" w:eastAsia="Times New Roman" w:hAnsi="Arial" w:cs="Arial"/>
          <w:lang w:eastAsia="hr-HR"/>
        </w:rPr>
        <w:t>6</w:t>
      </w:r>
      <w:r w:rsidRPr="00CB43D4">
        <w:rPr>
          <w:rFonts w:ascii="Arial" w:eastAsia="Times New Roman" w:hAnsi="Arial" w:cs="Arial"/>
          <w:lang w:eastAsia="hr-HR"/>
        </w:rPr>
        <w:t>0.</w:t>
      </w:r>
      <w:r>
        <w:rPr>
          <w:rFonts w:ascii="Arial" w:eastAsia="Times New Roman" w:hAnsi="Arial" w:cs="Arial"/>
          <w:lang w:eastAsia="hr-HR"/>
        </w:rPr>
        <w:t>75</w:t>
      </w:r>
      <w:r w:rsidRPr="00CB43D4">
        <w:rPr>
          <w:rFonts w:ascii="Arial" w:eastAsia="Times New Roman" w:hAnsi="Arial" w:cs="Arial"/>
          <w:lang w:eastAsia="hr-HR"/>
        </w:rPr>
        <w:t xml:space="preserve">0,00 kuna, </w:t>
      </w:r>
      <w:r>
        <w:rPr>
          <w:rFonts w:ascii="Arial" w:eastAsia="Times New Roman" w:hAnsi="Arial" w:cs="Arial"/>
          <w:lang w:eastAsia="hr-HR"/>
        </w:rPr>
        <w:t>a realizirani su u iznosu od 46.225,00 kuna.</w:t>
      </w:r>
      <w:r w:rsidRPr="00CB43D4">
        <w:rPr>
          <w:rFonts w:ascii="Arial" w:eastAsia="Times New Roman" w:hAnsi="Arial" w:cs="Arial"/>
          <w:lang w:eastAsia="hr-HR"/>
        </w:rPr>
        <w:t>.</w:t>
      </w:r>
    </w:p>
    <w:p w14:paraId="45DCE11A" w14:textId="77777777" w:rsidR="00EC7121" w:rsidRPr="00CB43D4" w:rsidRDefault="00EC7121" w:rsidP="00EC7121">
      <w:pPr>
        <w:adjustRightInd w:val="0"/>
        <w:ind w:right="108"/>
        <w:rPr>
          <w:rFonts w:ascii="Arial" w:eastAsia="Times New Roman" w:hAnsi="Arial" w:cs="Arial"/>
          <w:lang w:eastAsia="hr-HR"/>
        </w:rPr>
      </w:pPr>
    </w:p>
    <w:tbl>
      <w:tblPr>
        <w:tblW w:w="10916"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EC7121" w:rsidRPr="00CB43D4" w14:paraId="2C024EEA" w14:textId="77777777" w:rsidTr="00EC712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5B48F17" w14:textId="77777777" w:rsidR="00EC7121" w:rsidRPr="00CB43D4" w:rsidRDefault="00EC7121" w:rsidP="009D3C7D">
            <w:pPr>
              <w:adjustRightInd w:val="0"/>
              <w:rPr>
                <w:rFonts w:ascii="Arial" w:eastAsia="Times New Roman" w:hAnsi="Arial" w:cs="Arial"/>
                <w:b/>
                <w:color w:val="000000"/>
                <w:lang w:eastAsia="hr-HR"/>
              </w:rPr>
            </w:pPr>
            <w:r w:rsidRPr="00CB43D4">
              <w:rPr>
                <w:rFonts w:ascii="Arial" w:eastAsia="Times New Roman" w:hAnsi="Arial" w:cs="Arial"/>
                <w:b/>
                <w:color w:val="000000"/>
                <w:lang w:eastAsia="hr-HR"/>
              </w:rPr>
              <w:lastRenderedPageBreak/>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3AE24DBB" w14:textId="77777777" w:rsidR="00EC7121" w:rsidRPr="00CB43D4" w:rsidRDefault="00EC7121" w:rsidP="009D3C7D">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6CCD9C0" w14:textId="77777777" w:rsidR="00EC7121" w:rsidRPr="00CB43D4" w:rsidRDefault="00EC7121" w:rsidP="009D3C7D">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Planirano za 202</w:t>
            </w:r>
            <w:r>
              <w:rPr>
                <w:rFonts w:ascii="Arial" w:eastAsia="Times New Roman" w:hAnsi="Arial" w:cs="Arial"/>
                <w:b/>
                <w:color w:val="000000"/>
                <w:lang w:eastAsia="hr-HR"/>
              </w:rPr>
              <w:t>1</w:t>
            </w:r>
            <w:r w:rsidRPr="00CB43D4">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4BCA53EB" w14:textId="77777777" w:rsidR="00EC7121" w:rsidRPr="00CB43D4" w:rsidRDefault="00EC7121" w:rsidP="009D3C7D">
            <w:pPr>
              <w:adjustRightInd w:val="0"/>
              <w:ind w:left="360" w:right="108" w:hanging="252"/>
              <w:jc w:val="center"/>
              <w:rPr>
                <w:rFonts w:ascii="Arial" w:eastAsia="Times New Roman" w:hAnsi="Arial" w:cs="Arial"/>
                <w:b/>
                <w:lang w:eastAsia="hr-HR"/>
              </w:rPr>
            </w:pPr>
            <w:r w:rsidRPr="00CB43D4">
              <w:rPr>
                <w:rFonts w:ascii="Arial" w:eastAsia="Times New Roman" w:hAnsi="Arial" w:cs="Arial"/>
                <w:b/>
                <w:lang w:eastAsia="hr-HR"/>
              </w:rPr>
              <w:t>Realizirano u 202</w:t>
            </w:r>
            <w:r>
              <w:rPr>
                <w:rFonts w:ascii="Arial" w:eastAsia="Times New Roman" w:hAnsi="Arial" w:cs="Arial"/>
                <w:b/>
                <w:lang w:eastAsia="hr-HR"/>
              </w:rPr>
              <w:t>1</w:t>
            </w:r>
            <w:r w:rsidRPr="00CB43D4">
              <w:rPr>
                <w:rFonts w:ascii="Arial" w:eastAsia="Times New Roman" w:hAnsi="Arial" w:cs="Arial"/>
                <w:b/>
                <w:lang w:eastAsia="hr-HR"/>
              </w:rPr>
              <w:t>. godini</w:t>
            </w:r>
          </w:p>
        </w:tc>
      </w:tr>
      <w:tr w:rsidR="00EC7121" w:rsidRPr="00CB43D4" w14:paraId="586ED7A6" w14:textId="77777777" w:rsidTr="00EC712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F9A3A1A" w14:textId="77777777" w:rsidR="00EC7121" w:rsidRPr="00CB43D4" w:rsidRDefault="00EC7121" w:rsidP="009D3C7D">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0AB3E226" w14:textId="77777777" w:rsidR="00EC7121" w:rsidRPr="00CB43D4" w:rsidRDefault="00EC7121" w:rsidP="009D3C7D">
            <w:pPr>
              <w:adjustRightInd w:val="0"/>
              <w:ind w:right="108"/>
              <w:rPr>
                <w:rFonts w:ascii="Arial" w:eastAsia="Times New Roman" w:hAnsi="Arial" w:cs="Arial"/>
                <w:lang w:eastAsia="hr-HR"/>
              </w:rPr>
            </w:pPr>
            <w:r w:rsidRPr="00CB43D4">
              <w:rPr>
                <w:rFonts w:ascii="Arial" w:eastAsia="Times New Roman" w:hAnsi="Arial" w:cs="Arial"/>
                <w:lang w:eastAsia="hr-HR"/>
              </w:rPr>
              <w:t>Održavanje i uređenje nogostupa i sličnih javno-prometnih površina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1F77218" w14:textId="77777777" w:rsidR="00EC7121" w:rsidRPr="00CB43D4" w:rsidRDefault="00EC7121" w:rsidP="009D3C7D">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6</w:t>
            </w:r>
            <w:r w:rsidRPr="00CB43D4">
              <w:rPr>
                <w:rFonts w:ascii="Arial" w:eastAsia="Times New Roman" w:hAnsi="Arial" w:cs="Arial"/>
                <w:color w:val="000000"/>
                <w:lang w:eastAsia="hr-HR"/>
              </w:rPr>
              <w:t>0.</w:t>
            </w:r>
            <w:r>
              <w:rPr>
                <w:rFonts w:ascii="Arial" w:eastAsia="Times New Roman" w:hAnsi="Arial" w:cs="Arial"/>
                <w:color w:val="000000"/>
                <w:lang w:eastAsia="hr-HR"/>
              </w:rPr>
              <w:t>75</w:t>
            </w:r>
            <w:r w:rsidRPr="00CB43D4">
              <w:rPr>
                <w:rFonts w:ascii="Arial" w:eastAsia="Times New Roman" w:hAnsi="Arial" w:cs="Arial"/>
                <w:color w:val="000000"/>
                <w:lang w:eastAsia="hr-HR"/>
              </w:rPr>
              <w:t>0,00</w:t>
            </w:r>
          </w:p>
        </w:tc>
        <w:tc>
          <w:tcPr>
            <w:tcW w:w="2410" w:type="dxa"/>
            <w:tcBorders>
              <w:top w:val="single" w:sz="4" w:space="0" w:color="auto"/>
              <w:left w:val="single" w:sz="4" w:space="0" w:color="auto"/>
              <w:bottom w:val="single" w:sz="4" w:space="0" w:color="auto"/>
              <w:right w:val="single" w:sz="4" w:space="0" w:color="auto"/>
            </w:tcBorders>
            <w:vAlign w:val="center"/>
          </w:tcPr>
          <w:p w14:paraId="7CE0D596" w14:textId="77777777" w:rsidR="00EC7121" w:rsidRPr="00CB43D4" w:rsidRDefault="00EC7121" w:rsidP="009D3C7D">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46.225</w:t>
            </w:r>
            <w:r w:rsidRPr="00CB43D4">
              <w:rPr>
                <w:rFonts w:ascii="Arial" w:eastAsia="Times New Roman" w:hAnsi="Arial" w:cs="Arial"/>
                <w:color w:val="000000"/>
                <w:lang w:eastAsia="hr-HR"/>
              </w:rPr>
              <w:t>,00</w:t>
            </w:r>
          </w:p>
        </w:tc>
      </w:tr>
      <w:tr w:rsidR="00EC7121" w:rsidRPr="00CB43D4" w14:paraId="09D92B4C" w14:textId="77777777" w:rsidTr="00EC712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3D465" w14:textId="77777777" w:rsidR="00EC7121" w:rsidRPr="00CB43D4" w:rsidRDefault="00EC7121" w:rsidP="009D3C7D">
            <w:pPr>
              <w:adjustRightInd w:val="0"/>
              <w:ind w:right="108"/>
              <w:jc w:val="right"/>
              <w:rPr>
                <w:rFonts w:ascii="Arial" w:eastAsia="Times New Roman" w:hAnsi="Arial" w:cs="Arial"/>
                <w:b/>
                <w:lang w:eastAsia="hr-HR"/>
              </w:rPr>
            </w:pPr>
            <w:r w:rsidRPr="00CB43D4">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E07FF68" w14:textId="77777777" w:rsidR="00EC7121" w:rsidRPr="00CB43D4" w:rsidRDefault="00EC7121" w:rsidP="009D3C7D">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6</w:t>
            </w:r>
            <w:r w:rsidRPr="00CB43D4">
              <w:rPr>
                <w:rFonts w:ascii="Arial" w:eastAsia="Times New Roman" w:hAnsi="Arial" w:cs="Arial"/>
                <w:b/>
                <w:color w:val="000000"/>
                <w:lang w:eastAsia="hr-HR"/>
              </w:rPr>
              <w:t>0.</w:t>
            </w:r>
            <w:r>
              <w:rPr>
                <w:rFonts w:ascii="Arial" w:eastAsia="Times New Roman" w:hAnsi="Arial" w:cs="Arial"/>
                <w:b/>
                <w:color w:val="000000"/>
                <w:lang w:eastAsia="hr-HR"/>
              </w:rPr>
              <w:t>75</w:t>
            </w:r>
            <w:r w:rsidRPr="00CB43D4">
              <w:rPr>
                <w:rFonts w:ascii="Arial" w:eastAsia="Times New Roman" w:hAnsi="Arial" w:cs="Arial"/>
                <w:b/>
                <w:color w:val="000000"/>
                <w:lang w:eastAsia="hr-HR"/>
              </w:rPr>
              <w:t>0,00</w:t>
            </w:r>
          </w:p>
        </w:tc>
        <w:tc>
          <w:tcPr>
            <w:tcW w:w="2410" w:type="dxa"/>
            <w:tcBorders>
              <w:top w:val="single" w:sz="4" w:space="0" w:color="auto"/>
              <w:left w:val="single" w:sz="4" w:space="0" w:color="auto"/>
              <w:bottom w:val="single" w:sz="4" w:space="0" w:color="auto"/>
              <w:right w:val="single" w:sz="4" w:space="0" w:color="auto"/>
            </w:tcBorders>
            <w:vAlign w:val="center"/>
          </w:tcPr>
          <w:p w14:paraId="53DE1504" w14:textId="77777777" w:rsidR="00EC7121" w:rsidRPr="00CB43D4" w:rsidRDefault="00EC7121" w:rsidP="009D3C7D">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46.225</w:t>
            </w:r>
            <w:r w:rsidRPr="00CB43D4">
              <w:rPr>
                <w:rFonts w:ascii="Arial" w:eastAsia="Times New Roman" w:hAnsi="Arial" w:cs="Arial"/>
                <w:b/>
                <w:color w:val="000000"/>
                <w:lang w:eastAsia="hr-HR"/>
              </w:rPr>
              <w:t>,00</w:t>
            </w:r>
          </w:p>
        </w:tc>
      </w:tr>
      <w:tr w:rsidR="00EC7121" w:rsidRPr="00CB43D4" w14:paraId="2EA6D732" w14:textId="77777777" w:rsidTr="00EC7121">
        <w:trPr>
          <w:cantSplit/>
          <w:trHeight w:val="560"/>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5ECB36" w14:textId="77777777" w:rsidR="00EC7121" w:rsidRPr="00CB43D4" w:rsidRDefault="00EC7121" w:rsidP="009D3C7D">
            <w:pPr>
              <w:adjustRightInd w:val="0"/>
              <w:ind w:right="108"/>
              <w:jc w:val="both"/>
              <w:rPr>
                <w:rFonts w:ascii="Arial" w:eastAsia="Times New Roman" w:hAnsi="Arial" w:cs="Arial"/>
                <w:color w:val="000000"/>
                <w:sz w:val="21"/>
                <w:szCs w:val="21"/>
                <w:lang w:eastAsia="hr-HR"/>
              </w:rPr>
            </w:pPr>
            <w:r w:rsidRPr="00CB43D4">
              <w:rPr>
                <w:rFonts w:ascii="Arial" w:eastAsia="Times New Roman" w:hAnsi="Arial" w:cs="Arial"/>
                <w:b/>
                <w:color w:val="000000"/>
                <w:sz w:val="21"/>
                <w:szCs w:val="21"/>
                <w:lang w:eastAsia="hr-HR"/>
              </w:rPr>
              <w:t xml:space="preserve">Obrazloženje izvršenja: </w:t>
            </w:r>
            <w:r w:rsidRPr="001E426C">
              <w:rPr>
                <w:rFonts w:ascii="Arial" w:eastAsia="Times New Roman" w:hAnsi="Arial" w:cs="Arial"/>
                <w:bCs/>
                <w:color w:val="000000"/>
                <w:sz w:val="21"/>
                <w:szCs w:val="21"/>
                <w:lang w:eastAsia="hr-HR"/>
              </w:rPr>
              <w:t>realizacija radova</w:t>
            </w:r>
            <w:r>
              <w:rPr>
                <w:rFonts w:ascii="Arial" w:eastAsia="Times New Roman" w:hAnsi="Arial" w:cs="Arial"/>
                <w:b/>
                <w:color w:val="000000"/>
                <w:sz w:val="21"/>
                <w:szCs w:val="21"/>
                <w:lang w:eastAsia="hr-HR"/>
              </w:rPr>
              <w:t xml:space="preserve"> </w:t>
            </w:r>
            <w:r w:rsidRPr="00CB43D4">
              <w:rPr>
                <w:rFonts w:ascii="Arial" w:eastAsia="Times New Roman" w:hAnsi="Arial" w:cs="Arial"/>
                <w:color w:val="000000"/>
                <w:sz w:val="21"/>
                <w:szCs w:val="21"/>
                <w:lang w:eastAsia="hr-HR"/>
              </w:rPr>
              <w:t xml:space="preserve">na održavanju javnih površina na kojima nije dopušten promet motornih vozila </w:t>
            </w:r>
            <w:r>
              <w:rPr>
                <w:rFonts w:ascii="Arial" w:eastAsia="Times New Roman" w:hAnsi="Arial" w:cs="Arial"/>
                <w:color w:val="000000"/>
                <w:sz w:val="21"/>
                <w:szCs w:val="21"/>
                <w:lang w:eastAsia="hr-HR"/>
              </w:rPr>
              <w:t xml:space="preserve">umanjena je u odnosu na planirana sredstva, a sve prema potrebama i ispostavljenim računima. Izvršeni su sljedeći radovi: Nabava i montaža ogradnih stupića u centralnom parku u Ivancu u iznosu od 24.500,00 kuna; uređenje i montaža zaštitne ograde na nogostupu u ulici </w:t>
            </w:r>
            <w:proofErr w:type="spellStart"/>
            <w:r>
              <w:rPr>
                <w:rFonts w:ascii="Arial" w:eastAsia="Times New Roman" w:hAnsi="Arial" w:cs="Arial"/>
                <w:color w:val="000000"/>
                <w:sz w:val="21"/>
                <w:szCs w:val="21"/>
                <w:lang w:eastAsia="hr-HR"/>
              </w:rPr>
              <w:t>Ak.M.Maleza</w:t>
            </w:r>
            <w:proofErr w:type="spellEnd"/>
            <w:r>
              <w:rPr>
                <w:rFonts w:ascii="Arial" w:eastAsia="Times New Roman" w:hAnsi="Arial" w:cs="Arial"/>
                <w:color w:val="000000"/>
                <w:sz w:val="21"/>
                <w:szCs w:val="21"/>
                <w:lang w:eastAsia="hr-HR"/>
              </w:rPr>
              <w:t xml:space="preserve"> u Ivancu u iznosu od 1.312,00 kuna; zamjena ogradnih stupića u ulici </w:t>
            </w:r>
            <w:proofErr w:type="spellStart"/>
            <w:r>
              <w:rPr>
                <w:rFonts w:ascii="Arial" w:eastAsia="Times New Roman" w:hAnsi="Arial" w:cs="Arial"/>
                <w:color w:val="000000"/>
                <w:sz w:val="21"/>
                <w:szCs w:val="21"/>
                <w:lang w:eastAsia="hr-HR"/>
              </w:rPr>
              <w:t>Dr.Đ.Arnolda</w:t>
            </w:r>
            <w:proofErr w:type="spellEnd"/>
            <w:r>
              <w:rPr>
                <w:rFonts w:ascii="Arial" w:eastAsia="Times New Roman" w:hAnsi="Arial" w:cs="Arial"/>
                <w:color w:val="000000"/>
                <w:sz w:val="21"/>
                <w:szCs w:val="21"/>
                <w:lang w:eastAsia="hr-HR"/>
              </w:rPr>
              <w:t xml:space="preserve"> u Ivancu u iznosu od 1.850,00 kuna; zamjena vrata s pletivom u parku kod osnovne škole u Ivancu u iznosu od 6.000,00 kuna; zamjena ograde u centralnom parku u Ivancu u iznosu od 9.750,00 kuna; sanacija i zaštita ograde na pružnom prijelazu u ulici V. Nazora u Ivancu u iznosu od 2.812,50 kuna. </w:t>
            </w:r>
            <w:r w:rsidRPr="00CB43D4">
              <w:rPr>
                <w:rFonts w:ascii="Arial" w:eastAsia="Times New Roman" w:hAnsi="Arial" w:cs="Arial"/>
                <w:color w:val="000000"/>
                <w:sz w:val="21"/>
                <w:szCs w:val="21"/>
                <w:lang w:eastAsia="hr-HR"/>
              </w:rPr>
              <w:t xml:space="preserve">  </w:t>
            </w:r>
          </w:p>
        </w:tc>
      </w:tr>
      <w:bookmarkEnd w:id="2"/>
    </w:tbl>
    <w:p w14:paraId="519A6750" w14:textId="77777777" w:rsidR="00EC7121" w:rsidRDefault="00EC7121" w:rsidP="00EC7121"/>
    <w:p w14:paraId="0ED70EB8" w14:textId="523B9B5B" w:rsidR="00EC7121" w:rsidRPr="00CB43D4" w:rsidRDefault="00EC7121" w:rsidP="00EC7121">
      <w:pPr>
        <w:adjustRightInd w:val="0"/>
        <w:ind w:right="108"/>
        <w:rPr>
          <w:rFonts w:ascii="Arial" w:eastAsia="Times New Roman" w:hAnsi="Arial" w:cs="Arial"/>
          <w:b/>
          <w:lang w:eastAsia="hr-HR"/>
        </w:rPr>
      </w:pPr>
      <w:r w:rsidRPr="00CB43D4">
        <w:rPr>
          <w:rFonts w:ascii="Arial" w:eastAsia="Times New Roman" w:hAnsi="Arial" w:cs="Arial"/>
          <w:b/>
          <w:lang w:eastAsia="hr-HR"/>
        </w:rPr>
        <w:t>2.3.  ODRŽAVANJE GRAĐEVINA JAVNE ODVODNJE OBORINSKIH VODA</w:t>
      </w:r>
    </w:p>
    <w:p w14:paraId="524E5BF3" w14:textId="53C3C5E7" w:rsidR="00EC7121" w:rsidRPr="00CB43D4" w:rsidRDefault="00EC7121" w:rsidP="00480F56">
      <w:pPr>
        <w:adjustRightInd w:val="0"/>
        <w:rPr>
          <w:rFonts w:ascii="Arial" w:eastAsia="Times New Roman" w:hAnsi="Arial" w:cs="Arial"/>
          <w:lang w:eastAsia="hr-HR"/>
        </w:rPr>
      </w:pPr>
      <w:r w:rsidRPr="00CB43D4">
        <w:rPr>
          <w:rFonts w:ascii="Arial" w:eastAsia="Times New Roman" w:hAnsi="Arial" w:cs="Arial"/>
          <w:b/>
          <w:lang w:eastAsia="hr-HR"/>
        </w:rPr>
        <w:t xml:space="preserve">        </w:t>
      </w:r>
      <w:r w:rsidRPr="00CB43D4">
        <w:rPr>
          <w:rFonts w:ascii="Arial" w:eastAsia="Times New Roman" w:hAnsi="Arial" w:cs="Arial"/>
          <w:lang w:eastAsia="hr-HR"/>
        </w:rPr>
        <w:t xml:space="preserve">Troškovi održavanja građevina javne odvodnje oborinskih voda procijenjeni su u iznosu od </w:t>
      </w:r>
      <w:r>
        <w:rPr>
          <w:rFonts w:ascii="Arial" w:eastAsia="Times New Roman" w:hAnsi="Arial" w:cs="Arial"/>
          <w:lang w:eastAsia="hr-HR"/>
        </w:rPr>
        <w:t>145.000,00</w:t>
      </w:r>
      <w:r w:rsidRPr="00CB43D4">
        <w:rPr>
          <w:rFonts w:ascii="Arial" w:eastAsia="Times New Roman" w:hAnsi="Arial" w:cs="Arial"/>
          <w:lang w:eastAsia="hr-HR"/>
        </w:rPr>
        <w:t xml:space="preserve"> kuna, a realizirani su u iznosu od </w:t>
      </w:r>
      <w:r>
        <w:rPr>
          <w:rFonts w:ascii="Arial" w:eastAsia="Times New Roman" w:hAnsi="Arial" w:cs="Arial"/>
          <w:lang w:eastAsia="hr-HR"/>
        </w:rPr>
        <w:t>119.086,88 kuna</w:t>
      </w:r>
      <w:r w:rsidRPr="00CB43D4">
        <w:rPr>
          <w:rFonts w:ascii="Arial" w:eastAsia="Times New Roman" w:hAnsi="Arial" w:cs="Arial"/>
          <w:lang w:eastAsia="hr-HR"/>
        </w:rPr>
        <w:t>.</w:t>
      </w:r>
    </w:p>
    <w:tbl>
      <w:tblPr>
        <w:tblW w:w="107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81"/>
        <w:gridCol w:w="5481"/>
        <w:gridCol w:w="1991"/>
        <w:gridCol w:w="2375"/>
      </w:tblGrid>
      <w:tr w:rsidR="00EC7121" w:rsidRPr="00CB43D4" w14:paraId="524C515E" w14:textId="77777777" w:rsidTr="00EC7121">
        <w:trPr>
          <w:cantSplit/>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2A639A" w14:textId="77777777" w:rsidR="00EC7121" w:rsidRPr="00CB43D4" w:rsidRDefault="00EC7121" w:rsidP="009D3C7D">
            <w:pPr>
              <w:adjustRightInd w:val="0"/>
              <w:rPr>
                <w:rFonts w:ascii="Arial" w:eastAsia="Times New Roman" w:hAnsi="Arial" w:cs="Arial"/>
                <w:b/>
                <w:color w:val="000000"/>
                <w:lang w:eastAsia="hr-HR"/>
              </w:rPr>
            </w:pPr>
            <w:r w:rsidRPr="00CB43D4">
              <w:rPr>
                <w:rFonts w:ascii="Arial" w:eastAsia="Times New Roman" w:hAnsi="Arial" w:cs="Arial"/>
                <w:b/>
                <w:color w:val="000000"/>
                <w:lang w:eastAsia="hr-HR"/>
              </w:rPr>
              <w:t>Redni broj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3BDB1F" w14:textId="77777777" w:rsidR="00EC7121" w:rsidRPr="00CB43D4" w:rsidRDefault="00EC7121" w:rsidP="009D3C7D">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Opis poslova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51F561" w14:textId="77777777" w:rsidR="00EC7121" w:rsidRPr="00CB43D4" w:rsidRDefault="00EC7121" w:rsidP="009D3C7D">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Planirano za 202</w:t>
            </w:r>
            <w:r>
              <w:rPr>
                <w:rFonts w:ascii="Arial" w:eastAsia="Times New Roman" w:hAnsi="Arial" w:cs="Arial"/>
                <w:b/>
                <w:color w:val="000000"/>
                <w:lang w:eastAsia="hr-HR"/>
              </w:rPr>
              <w:t>1</w:t>
            </w:r>
            <w:r w:rsidRPr="00CB43D4">
              <w:rPr>
                <w:rFonts w:ascii="Arial" w:eastAsia="Times New Roman" w:hAnsi="Arial" w:cs="Arial"/>
                <w:b/>
                <w:color w:val="000000"/>
                <w:lang w:eastAsia="hr-HR"/>
              </w:rPr>
              <w:t>. godinu</w:t>
            </w:r>
          </w:p>
        </w:tc>
        <w:tc>
          <w:tcPr>
            <w:tcW w:w="2375" w:type="dxa"/>
            <w:tcBorders>
              <w:top w:val="single" w:sz="4" w:space="0" w:color="auto"/>
              <w:left w:val="single" w:sz="4" w:space="0" w:color="auto"/>
              <w:bottom w:val="single" w:sz="4" w:space="0" w:color="auto"/>
              <w:right w:val="single" w:sz="4" w:space="0" w:color="auto"/>
            </w:tcBorders>
          </w:tcPr>
          <w:p w14:paraId="563F37CB" w14:textId="77777777" w:rsidR="00EC7121" w:rsidRPr="00CB43D4" w:rsidRDefault="00EC7121" w:rsidP="009D3C7D">
            <w:pPr>
              <w:adjustRightInd w:val="0"/>
              <w:ind w:left="360" w:right="108" w:hanging="252"/>
              <w:jc w:val="center"/>
              <w:rPr>
                <w:rFonts w:ascii="Arial" w:eastAsia="Times New Roman" w:hAnsi="Arial" w:cs="Arial"/>
                <w:b/>
                <w:lang w:eastAsia="hr-HR"/>
              </w:rPr>
            </w:pPr>
            <w:r w:rsidRPr="00CB43D4">
              <w:rPr>
                <w:rFonts w:ascii="Arial" w:eastAsia="Times New Roman" w:hAnsi="Arial" w:cs="Arial"/>
                <w:b/>
                <w:lang w:eastAsia="hr-HR"/>
              </w:rPr>
              <w:t>Realizirano u 202</w:t>
            </w:r>
            <w:r>
              <w:rPr>
                <w:rFonts w:ascii="Arial" w:eastAsia="Times New Roman" w:hAnsi="Arial" w:cs="Arial"/>
                <w:b/>
                <w:lang w:eastAsia="hr-HR"/>
              </w:rPr>
              <w:t>1</w:t>
            </w:r>
            <w:r w:rsidRPr="00CB43D4">
              <w:rPr>
                <w:rFonts w:ascii="Arial" w:eastAsia="Times New Roman" w:hAnsi="Arial" w:cs="Arial"/>
                <w:b/>
                <w:lang w:eastAsia="hr-HR"/>
              </w:rPr>
              <w:t>. godini</w:t>
            </w:r>
          </w:p>
        </w:tc>
      </w:tr>
      <w:tr w:rsidR="00EC7121" w:rsidRPr="00CB43D4" w14:paraId="62D072EA" w14:textId="77777777" w:rsidTr="00EC7121">
        <w:trPr>
          <w:cantSplit/>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DA6F32" w14:textId="77777777" w:rsidR="00EC7121" w:rsidRPr="00CB43D4" w:rsidRDefault="00EC7121" w:rsidP="009D3C7D">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8A828" w14:textId="77777777" w:rsidR="00EC7121" w:rsidRPr="00CB43D4" w:rsidRDefault="00EC7121" w:rsidP="009D3C7D">
            <w:pPr>
              <w:adjustRightInd w:val="0"/>
              <w:ind w:right="108"/>
              <w:jc w:val="both"/>
              <w:rPr>
                <w:rFonts w:ascii="Arial" w:eastAsia="Times New Roman" w:hAnsi="Arial" w:cs="Arial"/>
                <w:lang w:eastAsia="hr-HR"/>
              </w:rPr>
            </w:pPr>
            <w:r w:rsidRPr="00CB43D4">
              <w:rPr>
                <w:rFonts w:ascii="Arial" w:eastAsia="Times New Roman" w:hAnsi="Arial" w:cs="Arial"/>
                <w:lang w:eastAsia="hr-HR"/>
              </w:rPr>
              <w:t xml:space="preserve">Održavanje i čišćenje slivnika, kanalskih rešetki, cijevi, propusta, otvorenih i zatvorenih kanala, šahtova, </w:t>
            </w:r>
            <w:proofErr w:type="spellStart"/>
            <w:r w:rsidRPr="00CB43D4">
              <w:rPr>
                <w:rFonts w:ascii="Arial" w:eastAsia="Times New Roman" w:hAnsi="Arial" w:cs="Arial"/>
                <w:lang w:eastAsia="hr-HR"/>
              </w:rPr>
              <w:t>rigola</w:t>
            </w:r>
            <w:proofErr w:type="spellEnd"/>
            <w:r w:rsidRPr="00CB43D4">
              <w:rPr>
                <w:rFonts w:ascii="Arial" w:eastAsia="Times New Roman" w:hAnsi="Arial" w:cs="Arial"/>
                <w:lang w:eastAsia="hr-HR"/>
              </w:rPr>
              <w:t>, kanalica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87DBF3" w14:textId="77777777" w:rsidR="00EC7121" w:rsidRPr="00CB43D4" w:rsidRDefault="00EC7121" w:rsidP="009D3C7D">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145.000</w:t>
            </w:r>
            <w:r w:rsidRPr="00CB43D4">
              <w:rPr>
                <w:rFonts w:ascii="Arial" w:eastAsia="Times New Roman" w:hAnsi="Arial" w:cs="Arial"/>
                <w:color w:val="000000"/>
                <w:lang w:eastAsia="hr-HR"/>
              </w:rPr>
              <w:t>,00</w:t>
            </w:r>
          </w:p>
        </w:tc>
        <w:tc>
          <w:tcPr>
            <w:tcW w:w="2375" w:type="dxa"/>
            <w:tcBorders>
              <w:top w:val="single" w:sz="4" w:space="0" w:color="auto"/>
              <w:left w:val="single" w:sz="4" w:space="0" w:color="auto"/>
              <w:bottom w:val="single" w:sz="4" w:space="0" w:color="auto"/>
              <w:right w:val="single" w:sz="4" w:space="0" w:color="auto"/>
            </w:tcBorders>
            <w:vAlign w:val="center"/>
          </w:tcPr>
          <w:p w14:paraId="390DD5D1" w14:textId="77777777" w:rsidR="00EC7121" w:rsidRPr="00CB43D4" w:rsidRDefault="00EC7121" w:rsidP="009D3C7D">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119.086,88</w:t>
            </w:r>
          </w:p>
        </w:tc>
      </w:tr>
      <w:tr w:rsidR="00EC7121" w:rsidRPr="00CB43D4" w14:paraId="20F7D86A" w14:textId="77777777" w:rsidTr="00EC7121">
        <w:trPr>
          <w:cantSplit/>
          <w:trHeight w:val="39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5597D" w14:textId="77777777" w:rsidR="00EC7121" w:rsidRPr="00CB43D4" w:rsidRDefault="00EC7121" w:rsidP="009D3C7D">
            <w:pPr>
              <w:adjustRightInd w:val="0"/>
              <w:ind w:right="108"/>
              <w:jc w:val="right"/>
              <w:rPr>
                <w:rFonts w:ascii="Arial" w:eastAsia="Times New Roman" w:hAnsi="Arial" w:cs="Arial"/>
                <w:b/>
                <w:lang w:eastAsia="hr-HR"/>
              </w:rPr>
            </w:pPr>
            <w:r w:rsidRPr="00CB43D4">
              <w:rPr>
                <w:rFonts w:ascii="Arial" w:eastAsia="Times New Roman" w:hAnsi="Arial" w:cs="Arial"/>
                <w:b/>
                <w:lang w:eastAsia="hr-HR"/>
              </w:rPr>
              <w:t>U K U P N 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D7127D" w14:textId="77777777" w:rsidR="00EC7121" w:rsidRPr="00CB43D4" w:rsidRDefault="00EC7121" w:rsidP="009D3C7D">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145.000</w:t>
            </w:r>
            <w:r w:rsidRPr="00CB43D4">
              <w:rPr>
                <w:rFonts w:ascii="Arial" w:eastAsia="Times New Roman" w:hAnsi="Arial" w:cs="Arial"/>
                <w:b/>
                <w:color w:val="000000"/>
                <w:lang w:eastAsia="hr-HR"/>
              </w:rPr>
              <w:t>,00</w:t>
            </w:r>
          </w:p>
        </w:tc>
        <w:tc>
          <w:tcPr>
            <w:tcW w:w="2375" w:type="dxa"/>
            <w:tcBorders>
              <w:top w:val="single" w:sz="4" w:space="0" w:color="auto"/>
              <w:left w:val="single" w:sz="4" w:space="0" w:color="auto"/>
              <w:bottom w:val="single" w:sz="4" w:space="0" w:color="auto"/>
              <w:right w:val="single" w:sz="4" w:space="0" w:color="auto"/>
            </w:tcBorders>
            <w:vAlign w:val="center"/>
          </w:tcPr>
          <w:p w14:paraId="75ED0579" w14:textId="77777777" w:rsidR="00EC7121" w:rsidRPr="00CB43D4" w:rsidRDefault="00EC7121" w:rsidP="009D3C7D">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119.086,88</w:t>
            </w:r>
          </w:p>
        </w:tc>
      </w:tr>
      <w:tr w:rsidR="00EC7121" w:rsidRPr="00CB43D4" w14:paraId="3772D1D7" w14:textId="77777777" w:rsidTr="00EC7121">
        <w:trPr>
          <w:cantSplit/>
          <w:trHeight w:val="560"/>
        </w:trPr>
        <w:tc>
          <w:tcPr>
            <w:tcW w:w="107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360BE2" w14:textId="77777777" w:rsidR="00EC7121" w:rsidRPr="00CB43D4" w:rsidRDefault="00EC7121" w:rsidP="009D3C7D">
            <w:pPr>
              <w:adjustRightInd w:val="0"/>
              <w:ind w:right="108"/>
              <w:jc w:val="both"/>
              <w:rPr>
                <w:rFonts w:ascii="Arial" w:eastAsia="Times New Roman" w:hAnsi="Arial" w:cs="Arial"/>
                <w:color w:val="000000"/>
                <w:sz w:val="21"/>
                <w:szCs w:val="21"/>
                <w:lang w:eastAsia="hr-HR"/>
              </w:rPr>
            </w:pPr>
            <w:r w:rsidRPr="00CB43D4">
              <w:rPr>
                <w:rFonts w:ascii="Arial" w:eastAsia="Times New Roman" w:hAnsi="Arial" w:cs="Arial"/>
                <w:b/>
                <w:color w:val="000000"/>
                <w:sz w:val="21"/>
                <w:szCs w:val="21"/>
                <w:lang w:eastAsia="hr-HR"/>
              </w:rPr>
              <w:t xml:space="preserve">Obrazloženje izvršenja: </w:t>
            </w:r>
            <w:r w:rsidRPr="00054385">
              <w:rPr>
                <w:rFonts w:ascii="Arial" w:eastAsia="Times New Roman" w:hAnsi="Arial" w:cs="Arial"/>
                <w:bCs/>
                <w:color w:val="000000"/>
                <w:sz w:val="21"/>
                <w:szCs w:val="21"/>
                <w:lang w:eastAsia="hr-HR"/>
              </w:rPr>
              <w:t>realizacija</w:t>
            </w:r>
            <w:r>
              <w:rPr>
                <w:rFonts w:ascii="Arial" w:eastAsia="Times New Roman" w:hAnsi="Arial" w:cs="Arial"/>
                <w:b/>
                <w:color w:val="000000"/>
                <w:sz w:val="21"/>
                <w:szCs w:val="21"/>
                <w:lang w:eastAsia="hr-HR"/>
              </w:rPr>
              <w:t xml:space="preserve"> </w:t>
            </w:r>
            <w:r w:rsidRPr="00CB43D4">
              <w:rPr>
                <w:rFonts w:ascii="Arial" w:eastAsia="Times New Roman" w:hAnsi="Arial" w:cs="Arial"/>
                <w:color w:val="000000"/>
                <w:sz w:val="21"/>
                <w:szCs w:val="21"/>
                <w:lang w:eastAsia="hr-HR"/>
              </w:rPr>
              <w:t>radov</w:t>
            </w:r>
            <w:r>
              <w:rPr>
                <w:rFonts w:ascii="Arial" w:eastAsia="Times New Roman" w:hAnsi="Arial" w:cs="Arial"/>
                <w:color w:val="000000"/>
                <w:sz w:val="21"/>
                <w:szCs w:val="21"/>
                <w:lang w:eastAsia="hr-HR"/>
              </w:rPr>
              <w:t>a</w:t>
            </w:r>
            <w:r w:rsidRPr="00CB43D4">
              <w:rPr>
                <w:rFonts w:ascii="Arial" w:eastAsia="Times New Roman" w:hAnsi="Arial" w:cs="Arial"/>
                <w:color w:val="000000"/>
                <w:sz w:val="21"/>
                <w:szCs w:val="21"/>
                <w:lang w:eastAsia="hr-HR"/>
              </w:rPr>
              <w:t xml:space="preserve"> na održavanju građevina javne odvodnje oborinskih voda</w:t>
            </w:r>
            <w:r w:rsidRPr="00CB43D4">
              <w:rPr>
                <w:rFonts w:ascii="Arial" w:eastAsia="Times New Roman" w:hAnsi="Arial" w:cs="Arial"/>
                <w:sz w:val="21"/>
                <w:szCs w:val="21"/>
                <w:lang w:eastAsia="hr-HR"/>
              </w:rPr>
              <w:t xml:space="preserve"> </w:t>
            </w:r>
            <w:r>
              <w:rPr>
                <w:rFonts w:ascii="Arial" w:eastAsia="Times New Roman" w:hAnsi="Arial" w:cs="Arial"/>
                <w:color w:val="000000"/>
                <w:sz w:val="21"/>
                <w:szCs w:val="21"/>
                <w:lang w:eastAsia="hr-HR"/>
              </w:rPr>
              <w:t>umanjena je u odnosu na planirana sredstva, a sve prema potrebama i ispostavljenim računima</w:t>
            </w:r>
            <w:r w:rsidRPr="000511D4">
              <w:rPr>
                <w:rFonts w:ascii="Arial" w:eastAsia="Times New Roman" w:hAnsi="Arial" w:cs="Arial"/>
                <w:sz w:val="21"/>
                <w:szCs w:val="21"/>
                <w:lang w:eastAsia="hr-HR"/>
              </w:rPr>
              <w:t>.</w:t>
            </w:r>
            <w:r>
              <w:rPr>
                <w:rFonts w:ascii="Arial" w:eastAsia="Times New Roman" w:hAnsi="Arial" w:cs="Arial"/>
                <w:sz w:val="21"/>
                <w:szCs w:val="21"/>
                <w:lang w:eastAsia="hr-HR"/>
              </w:rPr>
              <w:t xml:space="preserve"> Izvršeni su sljedeći radovi: zamjena betonskih cijevi u odvodnom jarku u ulici </w:t>
            </w:r>
            <w:proofErr w:type="spellStart"/>
            <w:r>
              <w:rPr>
                <w:rFonts w:ascii="Arial" w:eastAsia="Times New Roman" w:hAnsi="Arial" w:cs="Arial"/>
                <w:sz w:val="21"/>
                <w:szCs w:val="21"/>
                <w:lang w:eastAsia="hr-HR"/>
              </w:rPr>
              <w:t>Biškupovec</w:t>
            </w:r>
            <w:proofErr w:type="spellEnd"/>
            <w:r>
              <w:rPr>
                <w:rFonts w:ascii="Arial" w:eastAsia="Times New Roman" w:hAnsi="Arial" w:cs="Arial"/>
                <w:sz w:val="21"/>
                <w:szCs w:val="21"/>
                <w:lang w:eastAsia="hr-HR"/>
              </w:rPr>
              <w:t xml:space="preserve"> u </w:t>
            </w:r>
            <w:proofErr w:type="spellStart"/>
            <w:r>
              <w:rPr>
                <w:rFonts w:ascii="Arial" w:eastAsia="Times New Roman" w:hAnsi="Arial" w:cs="Arial"/>
                <w:sz w:val="21"/>
                <w:szCs w:val="21"/>
                <w:lang w:eastAsia="hr-HR"/>
              </w:rPr>
              <w:t>Margečanu</w:t>
            </w:r>
            <w:proofErr w:type="spellEnd"/>
            <w:r>
              <w:rPr>
                <w:rFonts w:ascii="Arial" w:eastAsia="Times New Roman" w:hAnsi="Arial" w:cs="Arial"/>
                <w:sz w:val="21"/>
                <w:szCs w:val="21"/>
                <w:lang w:eastAsia="hr-HR"/>
              </w:rPr>
              <w:t xml:space="preserve"> u iznosu od 2.101,88 kuna; čišćenje kanala oborinske odvodnje u Ivancu (</w:t>
            </w:r>
            <w:proofErr w:type="spellStart"/>
            <w:r>
              <w:rPr>
                <w:rFonts w:ascii="Arial" w:eastAsia="Times New Roman" w:hAnsi="Arial" w:cs="Arial"/>
                <w:sz w:val="21"/>
                <w:szCs w:val="21"/>
                <w:lang w:eastAsia="hr-HR"/>
              </w:rPr>
              <w:t>Matačina</w:t>
            </w:r>
            <w:proofErr w:type="spellEnd"/>
            <w:r>
              <w:rPr>
                <w:rFonts w:ascii="Arial" w:eastAsia="Times New Roman" w:hAnsi="Arial" w:cs="Arial"/>
                <w:sz w:val="21"/>
                <w:szCs w:val="21"/>
                <w:lang w:eastAsia="hr-HR"/>
              </w:rPr>
              <w:t xml:space="preserve">), </w:t>
            </w:r>
            <w:proofErr w:type="spellStart"/>
            <w:r>
              <w:rPr>
                <w:rFonts w:ascii="Arial" w:eastAsia="Times New Roman" w:hAnsi="Arial" w:cs="Arial"/>
                <w:sz w:val="21"/>
                <w:szCs w:val="21"/>
                <w:lang w:eastAsia="hr-HR"/>
              </w:rPr>
              <w:t>Bedencu</w:t>
            </w:r>
            <w:proofErr w:type="spellEnd"/>
            <w:r>
              <w:rPr>
                <w:rFonts w:ascii="Arial" w:eastAsia="Times New Roman" w:hAnsi="Arial" w:cs="Arial"/>
                <w:sz w:val="21"/>
                <w:szCs w:val="21"/>
                <w:lang w:eastAsia="hr-HR"/>
              </w:rPr>
              <w:t xml:space="preserve"> i </w:t>
            </w:r>
            <w:proofErr w:type="spellStart"/>
            <w:r>
              <w:rPr>
                <w:rFonts w:ascii="Arial" w:eastAsia="Times New Roman" w:hAnsi="Arial" w:cs="Arial"/>
                <w:sz w:val="21"/>
                <w:szCs w:val="21"/>
                <w:lang w:eastAsia="hr-HR"/>
              </w:rPr>
              <w:t>Kaniži</w:t>
            </w:r>
            <w:proofErr w:type="spellEnd"/>
            <w:r>
              <w:rPr>
                <w:rFonts w:ascii="Arial" w:eastAsia="Times New Roman" w:hAnsi="Arial" w:cs="Arial"/>
                <w:sz w:val="21"/>
                <w:szCs w:val="21"/>
                <w:lang w:eastAsia="hr-HR"/>
              </w:rPr>
              <w:t xml:space="preserve"> u iznosu od 77.952,50 kuna; čišćenje kanala kod sportskog i dječjeg igrališta u Radovanu u iznosu od 4.500, kuna; uređenje odvodnje postavom rubnjaka u Vinogradskoj ulici u Ivancu u iznosu od 21.500,00 kuna; zamjena cijevi na kanalu u Cerju Tužnom u iznosu od 3.157,50 kuna; zamjena propusta na NC2-299 u </w:t>
            </w:r>
            <w:proofErr w:type="spellStart"/>
            <w:r>
              <w:rPr>
                <w:rFonts w:ascii="Arial" w:eastAsia="Times New Roman" w:hAnsi="Arial" w:cs="Arial"/>
                <w:sz w:val="21"/>
                <w:szCs w:val="21"/>
                <w:lang w:eastAsia="hr-HR"/>
              </w:rPr>
              <w:t>Lovrečanu</w:t>
            </w:r>
            <w:proofErr w:type="spellEnd"/>
            <w:r>
              <w:rPr>
                <w:rFonts w:ascii="Arial" w:eastAsia="Times New Roman" w:hAnsi="Arial" w:cs="Arial"/>
                <w:sz w:val="21"/>
                <w:szCs w:val="21"/>
                <w:lang w:eastAsia="hr-HR"/>
              </w:rPr>
              <w:t xml:space="preserve"> u iznosu od 3.250,00 kuna; zamjena propusta na NC 2-244 u Lukavcu u iznosu od 4.750,00 kuna; zamjena propusta na NC 2-193 u </w:t>
            </w:r>
            <w:proofErr w:type="spellStart"/>
            <w:r>
              <w:rPr>
                <w:rFonts w:ascii="Arial" w:eastAsia="Times New Roman" w:hAnsi="Arial" w:cs="Arial"/>
                <w:sz w:val="21"/>
                <w:szCs w:val="21"/>
                <w:lang w:eastAsia="hr-HR"/>
              </w:rPr>
              <w:t>Vitešincu</w:t>
            </w:r>
            <w:proofErr w:type="spellEnd"/>
            <w:r>
              <w:rPr>
                <w:rFonts w:ascii="Arial" w:eastAsia="Times New Roman" w:hAnsi="Arial" w:cs="Arial"/>
                <w:sz w:val="21"/>
                <w:szCs w:val="21"/>
                <w:lang w:eastAsia="hr-HR"/>
              </w:rPr>
              <w:t xml:space="preserve"> u iznosu od 1.875,00 kuna. </w:t>
            </w:r>
            <w:r w:rsidRPr="000511D4">
              <w:rPr>
                <w:rFonts w:ascii="Arial" w:eastAsia="Times New Roman" w:hAnsi="Arial" w:cs="Arial"/>
                <w:sz w:val="21"/>
                <w:szCs w:val="21"/>
                <w:lang w:eastAsia="hr-HR"/>
              </w:rPr>
              <w:t xml:space="preserve"> </w:t>
            </w:r>
            <w:r w:rsidRPr="00CB43D4">
              <w:rPr>
                <w:rFonts w:ascii="Arial" w:eastAsia="Times New Roman" w:hAnsi="Arial" w:cs="Arial"/>
                <w:sz w:val="21"/>
                <w:szCs w:val="21"/>
                <w:lang w:eastAsia="hr-HR"/>
              </w:rPr>
              <w:t xml:space="preserve"> </w:t>
            </w:r>
          </w:p>
        </w:tc>
      </w:tr>
    </w:tbl>
    <w:p w14:paraId="67839BD8" w14:textId="77777777" w:rsidR="00EC7121" w:rsidRDefault="00EC7121" w:rsidP="00EC7121">
      <w:pPr>
        <w:spacing w:after="200" w:line="276" w:lineRule="auto"/>
        <w:rPr>
          <w:rFonts w:ascii="Arial" w:eastAsia="Times New Roman" w:hAnsi="Arial" w:cs="Arial"/>
          <w:b/>
          <w:lang w:eastAsia="hr-HR"/>
        </w:rPr>
      </w:pPr>
    </w:p>
    <w:p w14:paraId="46C4A5EC" w14:textId="188C1293" w:rsidR="00EC7121" w:rsidRPr="000511D4" w:rsidRDefault="00EC7121" w:rsidP="00480F56">
      <w:pPr>
        <w:rPr>
          <w:rFonts w:ascii="Arial" w:eastAsia="Times New Roman" w:hAnsi="Arial" w:cs="Arial"/>
          <w:b/>
          <w:lang w:eastAsia="hr-HR"/>
        </w:rPr>
      </w:pPr>
      <w:bookmarkStart w:id="3" w:name="_Hlk61516083"/>
      <w:r w:rsidRPr="000511D4">
        <w:rPr>
          <w:rFonts w:ascii="Arial" w:eastAsia="Times New Roman" w:hAnsi="Arial" w:cs="Arial"/>
          <w:b/>
          <w:lang w:eastAsia="hr-HR"/>
        </w:rPr>
        <w:t>2.</w:t>
      </w:r>
      <w:r>
        <w:rPr>
          <w:rFonts w:ascii="Arial" w:eastAsia="Times New Roman" w:hAnsi="Arial" w:cs="Arial"/>
          <w:b/>
          <w:lang w:eastAsia="hr-HR"/>
        </w:rPr>
        <w:t>4</w:t>
      </w:r>
      <w:r w:rsidRPr="000511D4">
        <w:rPr>
          <w:rFonts w:ascii="Arial" w:eastAsia="Times New Roman" w:hAnsi="Arial" w:cs="Arial"/>
          <w:b/>
          <w:lang w:eastAsia="hr-HR"/>
        </w:rPr>
        <w:t>.</w:t>
      </w:r>
      <w:r w:rsidRPr="000511D4">
        <w:rPr>
          <w:rFonts w:ascii="Arial" w:eastAsia="Times New Roman" w:hAnsi="Arial" w:cs="Arial"/>
          <w:b/>
          <w:i/>
          <w:lang w:eastAsia="hr-HR"/>
        </w:rPr>
        <w:t xml:space="preserve"> </w:t>
      </w:r>
      <w:r>
        <w:rPr>
          <w:rFonts w:ascii="Arial" w:eastAsia="Times New Roman" w:hAnsi="Arial" w:cs="Arial"/>
          <w:b/>
          <w:i/>
          <w:lang w:eastAsia="hr-HR"/>
        </w:rPr>
        <w:t xml:space="preserve"> </w:t>
      </w:r>
      <w:r w:rsidRPr="000511D4">
        <w:rPr>
          <w:rFonts w:ascii="Arial" w:eastAsia="Times New Roman" w:hAnsi="Arial" w:cs="Arial"/>
          <w:b/>
          <w:lang w:eastAsia="hr-HR"/>
        </w:rPr>
        <w:t xml:space="preserve"> ODRŽAVANJE JAVNIH </w:t>
      </w:r>
      <w:r>
        <w:rPr>
          <w:rFonts w:ascii="Arial" w:eastAsia="Times New Roman" w:hAnsi="Arial" w:cs="Arial"/>
          <w:b/>
          <w:lang w:eastAsia="hr-HR"/>
        </w:rPr>
        <w:t xml:space="preserve">ZELENIH </w:t>
      </w:r>
      <w:r w:rsidRPr="000511D4">
        <w:rPr>
          <w:rFonts w:ascii="Arial" w:eastAsia="Times New Roman" w:hAnsi="Arial" w:cs="Arial"/>
          <w:b/>
          <w:lang w:eastAsia="hr-HR"/>
        </w:rPr>
        <w:t xml:space="preserve">POVRŠINA </w:t>
      </w:r>
    </w:p>
    <w:p w14:paraId="7BF92D3A" w14:textId="50B15B35" w:rsidR="00EC7121" w:rsidRPr="000511D4" w:rsidRDefault="00EC7121" w:rsidP="00480F56">
      <w:pPr>
        <w:jc w:val="both"/>
        <w:rPr>
          <w:rFonts w:ascii="Arial" w:eastAsia="Times New Roman" w:hAnsi="Arial" w:cs="Arial"/>
          <w:lang w:eastAsia="hr-HR"/>
        </w:rPr>
      </w:pPr>
      <w:r w:rsidRPr="000511D4">
        <w:rPr>
          <w:rFonts w:ascii="Arial" w:eastAsia="Times New Roman" w:hAnsi="Arial" w:cs="Arial"/>
          <w:b/>
          <w:lang w:eastAsia="hr-HR"/>
        </w:rPr>
        <w:t xml:space="preserve">      </w:t>
      </w:r>
      <w:r w:rsidRPr="000511D4">
        <w:rPr>
          <w:rFonts w:ascii="Arial" w:eastAsia="Times New Roman" w:hAnsi="Arial" w:cs="Arial"/>
          <w:lang w:eastAsia="hr-HR"/>
        </w:rPr>
        <w:t xml:space="preserve">Troškovi održavanja javnih </w:t>
      </w:r>
      <w:r>
        <w:rPr>
          <w:rFonts w:ascii="Arial" w:eastAsia="Times New Roman" w:hAnsi="Arial" w:cs="Arial"/>
          <w:lang w:eastAsia="hr-HR"/>
        </w:rPr>
        <w:t xml:space="preserve">zelenih </w:t>
      </w:r>
      <w:r w:rsidRPr="000511D4">
        <w:rPr>
          <w:rFonts w:ascii="Arial" w:eastAsia="Times New Roman" w:hAnsi="Arial" w:cs="Arial"/>
          <w:lang w:eastAsia="hr-HR"/>
        </w:rPr>
        <w:t xml:space="preserve">površina procijenjeni su u iznosu od </w:t>
      </w:r>
      <w:r>
        <w:rPr>
          <w:rFonts w:ascii="Arial" w:eastAsia="Times New Roman" w:hAnsi="Arial" w:cs="Arial"/>
          <w:lang w:eastAsia="hr-HR"/>
        </w:rPr>
        <w:t>1.135.843,75</w:t>
      </w:r>
      <w:r w:rsidRPr="000511D4">
        <w:rPr>
          <w:rFonts w:ascii="Arial" w:eastAsia="Times New Roman" w:hAnsi="Arial" w:cs="Arial"/>
          <w:lang w:eastAsia="hr-HR"/>
        </w:rPr>
        <w:t xml:space="preserve"> kuna, a realizirani su u iznosu od </w:t>
      </w:r>
      <w:r>
        <w:rPr>
          <w:rFonts w:ascii="Arial" w:eastAsia="Times New Roman" w:hAnsi="Arial" w:cs="Arial"/>
          <w:lang w:eastAsia="hr-HR"/>
        </w:rPr>
        <w:t xml:space="preserve">1.087.572,70 </w:t>
      </w:r>
      <w:r w:rsidRPr="000511D4">
        <w:rPr>
          <w:rFonts w:ascii="Arial" w:eastAsia="Times New Roman" w:hAnsi="Arial" w:cs="Arial"/>
          <w:lang w:eastAsia="hr-HR"/>
        </w:rPr>
        <w:t>kuna.</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9"/>
        <w:gridCol w:w="5246"/>
        <w:gridCol w:w="2411"/>
        <w:gridCol w:w="2262"/>
      </w:tblGrid>
      <w:tr w:rsidR="00EC7121" w:rsidRPr="000511D4" w14:paraId="4EB16F83" w14:textId="77777777" w:rsidTr="009D3C7D">
        <w:trPr>
          <w:cantSplit/>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1490D93" w14:textId="77777777" w:rsidR="00EC7121" w:rsidRPr="000511D4" w:rsidRDefault="00EC7121" w:rsidP="009D3C7D">
            <w:pPr>
              <w:adjustRightInd w:val="0"/>
              <w:ind w:lef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Redni broj</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0A9A7707" w14:textId="77777777" w:rsidR="00EC7121" w:rsidRPr="000511D4" w:rsidRDefault="00EC7121" w:rsidP="009D3C7D">
            <w:pPr>
              <w:adjustRightInd w:val="0"/>
              <w:ind w:left="108"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2D50AFA" w14:textId="77777777" w:rsidR="00EC7121" w:rsidRPr="000511D4" w:rsidRDefault="00EC7121" w:rsidP="009D3C7D">
            <w:pPr>
              <w:adjustRightInd w:val="0"/>
              <w:ind w:left="108"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Planirano za 20</w:t>
            </w:r>
            <w:r>
              <w:rPr>
                <w:rFonts w:ascii="Arial" w:eastAsia="Times New Roman" w:hAnsi="Arial" w:cs="Arial"/>
                <w:b/>
                <w:bCs/>
                <w:color w:val="000000"/>
                <w:lang w:eastAsia="hr-HR"/>
              </w:rPr>
              <w:t>21</w:t>
            </w:r>
            <w:r w:rsidRPr="000511D4">
              <w:rPr>
                <w:rFonts w:ascii="Arial" w:eastAsia="Times New Roman" w:hAnsi="Arial" w:cs="Arial"/>
                <w:b/>
                <w:bCs/>
                <w:color w:val="000000"/>
                <w:lang w:eastAsia="hr-HR"/>
              </w:rPr>
              <w:t xml:space="preserve">. godinu </w:t>
            </w:r>
          </w:p>
        </w:tc>
        <w:tc>
          <w:tcPr>
            <w:tcW w:w="2262" w:type="dxa"/>
            <w:tcBorders>
              <w:top w:val="single" w:sz="4" w:space="0" w:color="auto"/>
              <w:left w:val="single" w:sz="4" w:space="0" w:color="auto"/>
              <w:bottom w:val="single" w:sz="4" w:space="0" w:color="auto"/>
              <w:right w:val="single" w:sz="4" w:space="0" w:color="auto"/>
            </w:tcBorders>
          </w:tcPr>
          <w:p w14:paraId="221304F2" w14:textId="77777777" w:rsidR="00EC7121" w:rsidRPr="000511D4" w:rsidRDefault="00EC7121" w:rsidP="009D3C7D">
            <w:pPr>
              <w:adjustRightInd w:val="0"/>
              <w:ind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Realizirano u 20</w:t>
            </w:r>
            <w:r>
              <w:rPr>
                <w:rFonts w:ascii="Arial" w:eastAsia="Times New Roman" w:hAnsi="Arial" w:cs="Arial"/>
                <w:b/>
                <w:bCs/>
                <w:color w:val="000000"/>
                <w:lang w:eastAsia="hr-HR"/>
              </w:rPr>
              <w:t>21</w:t>
            </w:r>
            <w:r w:rsidRPr="000511D4">
              <w:rPr>
                <w:rFonts w:ascii="Arial" w:eastAsia="Times New Roman" w:hAnsi="Arial" w:cs="Arial"/>
                <w:b/>
                <w:bCs/>
                <w:color w:val="000000"/>
                <w:lang w:eastAsia="hr-HR"/>
              </w:rPr>
              <w:t>. godini</w:t>
            </w:r>
          </w:p>
        </w:tc>
      </w:tr>
      <w:tr w:rsidR="00EC7121" w:rsidRPr="000511D4" w14:paraId="726A306F" w14:textId="77777777" w:rsidTr="009D3C7D">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80FC5E4"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1.</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60277260" w14:textId="77777777" w:rsidR="00EC7121" w:rsidRPr="000511D4" w:rsidRDefault="00EC7121" w:rsidP="009D3C7D">
            <w:pPr>
              <w:adjustRightInd w:val="0"/>
              <w:ind w:right="108"/>
              <w:rPr>
                <w:rFonts w:ascii="Arial" w:eastAsia="Times New Roman" w:hAnsi="Arial" w:cs="Arial"/>
                <w:lang w:eastAsia="hr-HR"/>
              </w:rPr>
            </w:pPr>
            <w:r w:rsidRPr="000511D4">
              <w:rPr>
                <w:rFonts w:ascii="Arial" w:eastAsia="Times New Roman" w:hAnsi="Arial" w:cs="Arial"/>
                <w:lang w:eastAsia="hr-HR"/>
              </w:rPr>
              <w:t>Čišćenje i održavanje travnatih površina</w:t>
            </w:r>
          </w:p>
        </w:tc>
        <w:tc>
          <w:tcPr>
            <w:tcW w:w="2411" w:type="dxa"/>
            <w:tcBorders>
              <w:top w:val="single" w:sz="4" w:space="0" w:color="auto"/>
              <w:left w:val="single" w:sz="4" w:space="0" w:color="auto"/>
              <w:bottom w:val="single" w:sz="4" w:space="0" w:color="auto"/>
              <w:right w:val="single" w:sz="4" w:space="0" w:color="auto"/>
            </w:tcBorders>
            <w:vAlign w:val="center"/>
          </w:tcPr>
          <w:p w14:paraId="645BAFB4" w14:textId="77777777" w:rsidR="00EC7121" w:rsidRPr="007A414F" w:rsidRDefault="00EC7121" w:rsidP="009D3C7D">
            <w:pPr>
              <w:adjustRightInd w:val="0"/>
              <w:ind w:right="108"/>
              <w:jc w:val="right"/>
              <w:rPr>
                <w:rFonts w:ascii="Arial" w:hAnsi="Arial" w:cs="Arial"/>
                <w:color w:val="FF0000"/>
              </w:rPr>
            </w:pPr>
            <w:r>
              <w:rPr>
                <w:rFonts w:ascii="Arial" w:hAnsi="Arial" w:cs="Arial"/>
              </w:rPr>
              <w:t>354</w:t>
            </w:r>
            <w:r w:rsidRPr="007A414F">
              <w:rPr>
                <w:rFonts w:ascii="Arial" w:hAnsi="Arial" w:cs="Arial"/>
              </w:rPr>
              <w:t>.000,00</w:t>
            </w:r>
          </w:p>
        </w:tc>
        <w:tc>
          <w:tcPr>
            <w:tcW w:w="2262" w:type="dxa"/>
            <w:vAlign w:val="center"/>
          </w:tcPr>
          <w:p w14:paraId="2C707CA2"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334.859,09</w:t>
            </w:r>
          </w:p>
        </w:tc>
      </w:tr>
      <w:tr w:rsidR="00EC7121" w:rsidRPr="000511D4" w14:paraId="2606CC15" w14:textId="77777777" w:rsidTr="009D3C7D">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ED10D81"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2.</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64FFFF61" w14:textId="77777777" w:rsidR="00EC7121" w:rsidRPr="000511D4" w:rsidRDefault="00EC7121" w:rsidP="009D3C7D">
            <w:pPr>
              <w:adjustRightInd w:val="0"/>
              <w:ind w:right="108"/>
              <w:rPr>
                <w:rFonts w:ascii="Arial" w:eastAsia="Times New Roman" w:hAnsi="Arial" w:cs="Arial"/>
                <w:lang w:eastAsia="hr-HR"/>
              </w:rPr>
            </w:pPr>
            <w:r w:rsidRPr="000511D4">
              <w:rPr>
                <w:rFonts w:ascii="Arial" w:eastAsia="Times New Roman" w:hAnsi="Arial" w:cs="Arial"/>
                <w:lang w:eastAsia="hr-HR"/>
              </w:rPr>
              <w:t>Održavanje ukrasnog i ostalog grmlja</w:t>
            </w:r>
          </w:p>
        </w:tc>
        <w:tc>
          <w:tcPr>
            <w:tcW w:w="2411" w:type="dxa"/>
            <w:tcBorders>
              <w:top w:val="single" w:sz="4" w:space="0" w:color="auto"/>
              <w:left w:val="single" w:sz="4" w:space="0" w:color="auto"/>
              <w:bottom w:val="single" w:sz="4" w:space="0" w:color="auto"/>
              <w:right w:val="single" w:sz="4" w:space="0" w:color="auto"/>
            </w:tcBorders>
            <w:vAlign w:val="center"/>
          </w:tcPr>
          <w:p w14:paraId="4BF50D45" w14:textId="77777777" w:rsidR="00EC7121" w:rsidRPr="007A414F" w:rsidRDefault="00EC7121" w:rsidP="009D3C7D">
            <w:pPr>
              <w:adjustRightInd w:val="0"/>
              <w:ind w:right="108"/>
              <w:jc w:val="right"/>
              <w:rPr>
                <w:rFonts w:ascii="Arial" w:hAnsi="Arial" w:cs="Arial"/>
              </w:rPr>
            </w:pPr>
            <w:r w:rsidRPr="007A414F">
              <w:rPr>
                <w:rFonts w:ascii="Arial" w:hAnsi="Arial" w:cs="Arial"/>
              </w:rPr>
              <w:t>2</w:t>
            </w:r>
            <w:r>
              <w:rPr>
                <w:rFonts w:ascii="Arial" w:hAnsi="Arial" w:cs="Arial"/>
              </w:rPr>
              <w:t>8.000,00</w:t>
            </w:r>
          </w:p>
        </w:tc>
        <w:tc>
          <w:tcPr>
            <w:tcW w:w="2262" w:type="dxa"/>
            <w:vAlign w:val="center"/>
          </w:tcPr>
          <w:p w14:paraId="130AF286"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27.602,27</w:t>
            </w:r>
          </w:p>
        </w:tc>
      </w:tr>
      <w:tr w:rsidR="00EC7121" w:rsidRPr="000511D4" w14:paraId="04111BB5" w14:textId="77777777" w:rsidTr="009D3C7D">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D00D74"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3.</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61A11473" w14:textId="77777777" w:rsidR="00EC7121" w:rsidRPr="000511D4" w:rsidRDefault="00EC7121" w:rsidP="009D3C7D">
            <w:pPr>
              <w:adjustRightInd w:val="0"/>
              <w:ind w:right="108"/>
              <w:rPr>
                <w:rFonts w:ascii="Arial" w:eastAsia="Times New Roman" w:hAnsi="Arial" w:cs="Arial"/>
                <w:lang w:eastAsia="hr-HR"/>
              </w:rPr>
            </w:pPr>
            <w:r w:rsidRPr="000511D4">
              <w:rPr>
                <w:rFonts w:ascii="Arial" w:eastAsia="Times New Roman" w:hAnsi="Arial" w:cs="Arial"/>
                <w:lang w:eastAsia="hr-HR"/>
              </w:rPr>
              <w:t>Održavanje živih ograda</w:t>
            </w:r>
          </w:p>
        </w:tc>
        <w:tc>
          <w:tcPr>
            <w:tcW w:w="2411" w:type="dxa"/>
            <w:tcBorders>
              <w:top w:val="single" w:sz="4" w:space="0" w:color="auto"/>
              <w:left w:val="single" w:sz="4" w:space="0" w:color="auto"/>
              <w:bottom w:val="single" w:sz="4" w:space="0" w:color="auto"/>
              <w:right w:val="single" w:sz="4" w:space="0" w:color="auto"/>
            </w:tcBorders>
            <w:vAlign w:val="center"/>
          </w:tcPr>
          <w:p w14:paraId="7B9A5C9C" w14:textId="77777777" w:rsidR="00EC7121" w:rsidRPr="007A414F" w:rsidRDefault="00EC7121" w:rsidP="009D3C7D">
            <w:pPr>
              <w:adjustRightInd w:val="0"/>
              <w:ind w:right="108"/>
              <w:jc w:val="right"/>
              <w:rPr>
                <w:rFonts w:ascii="Arial" w:hAnsi="Arial" w:cs="Arial"/>
              </w:rPr>
            </w:pPr>
            <w:r>
              <w:rPr>
                <w:rFonts w:ascii="Arial" w:hAnsi="Arial" w:cs="Arial"/>
              </w:rPr>
              <w:t>27.000</w:t>
            </w:r>
            <w:r w:rsidRPr="007A414F">
              <w:rPr>
                <w:rFonts w:ascii="Arial" w:hAnsi="Arial" w:cs="Arial"/>
              </w:rPr>
              <w:t>,00</w:t>
            </w:r>
          </w:p>
        </w:tc>
        <w:tc>
          <w:tcPr>
            <w:tcW w:w="2262" w:type="dxa"/>
            <w:vAlign w:val="center"/>
          </w:tcPr>
          <w:p w14:paraId="6BDFCEE5"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25.616,55</w:t>
            </w:r>
          </w:p>
        </w:tc>
      </w:tr>
      <w:tr w:rsidR="00EC7121" w:rsidRPr="000511D4" w14:paraId="0E21AB7A" w14:textId="77777777" w:rsidTr="009D3C7D">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F60B39E"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4.</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5BD7651A" w14:textId="77777777" w:rsidR="00EC7121" w:rsidRPr="000511D4" w:rsidRDefault="00EC7121" w:rsidP="009D3C7D">
            <w:pPr>
              <w:adjustRightInd w:val="0"/>
              <w:ind w:right="108"/>
              <w:rPr>
                <w:rFonts w:ascii="Arial" w:eastAsia="Times New Roman" w:hAnsi="Arial" w:cs="Arial"/>
                <w:lang w:eastAsia="hr-HR"/>
              </w:rPr>
            </w:pPr>
            <w:r w:rsidRPr="000511D4">
              <w:rPr>
                <w:rFonts w:ascii="Arial" w:eastAsia="Times New Roman" w:hAnsi="Arial" w:cs="Arial"/>
                <w:lang w:eastAsia="hr-HR"/>
              </w:rPr>
              <w:t>Uređivanje drveća</w:t>
            </w:r>
          </w:p>
        </w:tc>
        <w:tc>
          <w:tcPr>
            <w:tcW w:w="2411" w:type="dxa"/>
            <w:tcBorders>
              <w:top w:val="single" w:sz="4" w:space="0" w:color="auto"/>
              <w:left w:val="single" w:sz="4" w:space="0" w:color="auto"/>
              <w:bottom w:val="single" w:sz="4" w:space="0" w:color="auto"/>
              <w:right w:val="single" w:sz="4" w:space="0" w:color="auto"/>
            </w:tcBorders>
            <w:vAlign w:val="center"/>
          </w:tcPr>
          <w:p w14:paraId="714E72D4" w14:textId="77777777" w:rsidR="00EC7121" w:rsidRPr="007A414F" w:rsidRDefault="00EC7121" w:rsidP="009D3C7D">
            <w:pPr>
              <w:adjustRightInd w:val="0"/>
              <w:ind w:right="108"/>
              <w:jc w:val="right"/>
              <w:rPr>
                <w:rFonts w:ascii="Arial" w:hAnsi="Arial" w:cs="Arial"/>
                <w:color w:val="FF0000"/>
              </w:rPr>
            </w:pPr>
            <w:r>
              <w:rPr>
                <w:rFonts w:ascii="Arial" w:hAnsi="Arial" w:cs="Arial"/>
              </w:rPr>
              <w:t>175.218,75</w:t>
            </w:r>
          </w:p>
        </w:tc>
        <w:tc>
          <w:tcPr>
            <w:tcW w:w="2262" w:type="dxa"/>
            <w:vAlign w:val="center"/>
          </w:tcPr>
          <w:p w14:paraId="69982DCB"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167.251,03</w:t>
            </w:r>
          </w:p>
        </w:tc>
      </w:tr>
      <w:tr w:rsidR="00EC7121" w:rsidRPr="000511D4" w14:paraId="279AE1C8" w14:textId="77777777" w:rsidTr="009D3C7D">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CBC1BEC"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lastRenderedPageBreak/>
              <w:t>5.</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1787F3D8" w14:textId="77777777" w:rsidR="00EC7121" w:rsidRPr="000511D4" w:rsidRDefault="00EC7121" w:rsidP="009D3C7D">
            <w:pPr>
              <w:adjustRightInd w:val="0"/>
              <w:ind w:right="108"/>
              <w:rPr>
                <w:rFonts w:ascii="Arial" w:eastAsia="Times New Roman" w:hAnsi="Arial" w:cs="Arial"/>
                <w:lang w:eastAsia="hr-HR"/>
              </w:rPr>
            </w:pPr>
            <w:r w:rsidRPr="000511D4">
              <w:rPr>
                <w:rFonts w:ascii="Arial" w:eastAsia="Times New Roman" w:hAnsi="Arial" w:cs="Arial"/>
                <w:lang w:eastAsia="hr-HR"/>
              </w:rPr>
              <w:t xml:space="preserve">Održavanje cvjetnih gredica i visećih </w:t>
            </w:r>
            <w:proofErr w:type="spellStart"/>
            <w:r w:rsidRPr="000511D4">
              <w:rPr>
                <w:rFonts w:ascii="Arial" w:eastAsia="Times New Roman" w:hAnsi="Arial" w:cs="Arial"/>
                <w:lang w:eastAsia="hr-HR"/>
              </w:rPr>
              <w:t>žardinjera</w:t>
            </w:r>
            <w:proofErr w:type="spellEnd"/>
          </w:p>
        </w:tc>
        <w:tc>
          <w:tcPr>
            <w:tcW w:w="2411" w:type="dxa"/>
            <w:tcBorders>
              <w:top w:val="single" w:sz="4" w:space="0" w:color="auto"/>
              <w:left w:val="single" w:sz="4" w:space="0" w:color="auto"/>
              <w:bottom w:val="single" w:sz="4" w:space="0" w:color="auto"/>
              <w:right w:val="single" w:sz="4" w:space="0" w:color="auto"/>
            </w:tcBorders>
            <w:vAlign w:val="center"/>
          </w:tcPr>
          <w:p w14:paraId="55A26768" w14:textId="77777777" w:rsidR="00EC7121" w:rsidRPr="007A414F" w:rsidRDefault="00EC7121" w:rsidP="009D3C7D">
            <w:pPr>
              <w:adjustRightInd w:val="0"/>
              <w:ind w:right="108"/>
              <w:jc w:val="right"/>
              <w:rPr>
                <w:rFonts w:ascii="Arial" w:hAnsi="Arial" w:cs="Arial"/>
              </w:rPr>
            </w:pPr>
            <w:r>
              <w:rPr>
                <w:rFonts w:ascii="Arial" w:hAnsi="Arial" w:cs="Arial"/>
              </w:rPr>
              <w:t>140.000,00</w:t>
            </w:r>
          </w:p>
        </w:tc>
        <w:tc>
          <w:tcPr>
            <w:tcW w:w="2262" w:type="dxa"/>
            <w:vAlign w:val="center"/>
          </w:tcPr>
          <w:p w14:paraId="5265D4A0"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139.427,10</w:t>
            </w:r>
          </w:p>
        </w:tc>
      </w:tr>
      <w:tr w:rsidR="00EC7121" w:rsidRPr="000511D4" w14:paraId="4B85856A" w14:textId="77777777" w:rsidTr="009D3C7D">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BD47F75"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6.</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222AA87D" w14:textId="77777777" w:rsidR="00EC7121" w:rsidRPr="000511D4" w:rsidRDefault="00EC7121" w:rsidP="009D3C7D">
            <w:pPr>
              <w:adjustRightInd w:val="0"/>
              <w:ind w:right="108"/>
              <w:rPr>
                <w:rFonts w:ascii="Arial" w:eastAsia="Times New Roman" w:hAnsi="Arial" w:cs="Arial"/>
                <w:lang w:eastAsia="hr-HR"/>
              </w:rPr>
            </w:pPr>
            <w:r w:rsidRPr="000511D4">
              <w:rPr>
                <w:rFonts w:ascii="Arial" w:eastAsia="Times New Roman" w:hAnsi="Arial" w:cs="Arial"/>
                <w:lang w:eastAsia="hr-HR"/>
              </w:rPr>
              <w:t>Održavanje staza i parkovnih elemenata</w:t>
            </w:r>
          </w:p>
        </w:tc>
        <w:tc>
          <w:tcPr>
            <w:tcW w:w="2411" w:type="dxa"/>
            <w:tcBorders>
              <w:top w:val="single" w:sz="4" w:space="0" w:color="auto"/>
              <w:left w:val="single" w:sz="4" w:space="0" w:color="auto"/>
              <w:bottom w:val="single" w:sz="4" w:space="0" w:color="auto"/>
              <w:right w:val="single" w:sz="4" w:space="0" w:color="auto"/>
            </w:tcBorders>
            <w:vAlign w:val="center"/>
          </w:tcPr>
          <w:p w14:paraId="598E75FC" w14:textId="77777777" w:rsidR="00EC7121" w:rsidRPr="007A414F" w:rsidRDefault="00EC7121" w:rsidP="009D3C7D">
            <w:pPr>
              <w:adjustRightInd w:val="0"/>
              <w:ind w:right="108"/>
              <w:jc w:val="right"/>
              <w:rPr>
                <w:rFonts w:ascii="Arial" w:hAnsi="Arial" w:cs="Arial"/>
              </w:rPr>
            </w:pPr>
            <w:r>
              <w:rPr>
                <w:rFonts w:ascii="Arial" w:hAnsi="Arial" w:cs="Arial"/>
              </w:rPr>
              <w:t>8.750,00</w:t>
            </w:r>
          </w:p>
        </w:tc>
        <w:tc>
          <w:tcPr>
            <w:tcW w:w="2262" w:type="dxa"/>
            <w:vAlign w:val="center"/>
          </w:tcPr>
          <w:p w14:paraId="495135B0"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7.337,19</w:t>
            </w:r>
          </w:p>
        </w:tc>
      </w:tr>
      <w:tr w:rsidR="00EC7121" w:rsidRPr="000511D4" w14:paraId="7113E006" w14:textId="77777777" w:rsidTr="009D3C7D">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C5C2399"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7.</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55CE9A98" w14:textId="77777777" w:rsidR="00EC7121" w:rsidRPr="000511D4" w:rsidRDefault="00EC7121" w:rsidP="009D3C7D">
            <w:pPr>
              <w:adjustRightInd w:val="0"/>
              <w:ind w:right="108"/>
              <w:rPr>
                <w:rFonts w:ascii="Arial" w:eastAsia="Times New Roman" w:hAnsi="Arial" w:cs="Arial"/>
                <w:lang w:eastAsia="hr-HR"/>
              </w:rPr>
            </w:pPr>
            <w:r w:rsidRPr="000511D4">
              <w:rPr>
                <w:rFonts w:ascii="Arial" w:eastAsia="Times New Roman" w:hAnsi="Arial" w:cs="Arial"/>
                <w:lang w:eastAsia="hr-HR"/>
              </w:rPr>
              <w:t>Sadnja trajnog raslinja</w:t>
            </w:r>
          </w:p>
        </w:tc>
        <w:tc>
          <w:tcPr>
            <w:tcW w:w="2411" w:type="dxa"/>
            <w:tcBorders>
              <w:top w:val="single" w:sz="4" w:space="0" w:color="auto"/>
              <w:left w:val="single" w:sz="4" w:space="0" w:color="auto"/>
              <w:bottom w:val="single" w:sz="4" w:space="0" w:color="auto"/>
              <w:right w:val="single" w:sz="4" w:space="0" w:color="auto"/>
            </w:tcBorders>
            <w:vAlign w:val="center"/>
          </w:tcPr>
          <w:p w14:paraId="720D9647" w14:textId="77777777" w:rsidR="00EC7121" w:rsidRPr="007A414F" w:rsidRDefault="00EC7121" w:rsidP="009D3C7D">
            <w:pPr>
              <w:adjustRightInd w:val="0"/>
              <w:ind w:right="108"/>
              <w:jc w:val="right"/>
              <w:rPr>
                <w:rFonts w:ascii="Arial" w:hAnsi="Arial" w:cs="Arial"/>
              </w:rPr>
            </w:pPr>
            <w:r>
              <w:rPr>
                <w:rFonts w:ascii="Arial" w:hAnsi="Arial" w:cs="Arial"/>
              </w:rPr>
              <w:t>39.875,00</w:t>
            </w:r>
          </w:p>
        </w:tc>
        <w:tc>
          <w:tcPr>
            <w:tcW w:w="2262" w:type="dxa"/>
            <w:vAlign w:val="center"/>
          </w:tcPr>
          <w:p w14:paraId="0E4B1290"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39.875,00</w:t>
            </w:r>
          </w:p>
        </w:tc>
      </w:tr>
      <w:tr w:rsidR="00EC7121" w:rsidRPr="000511D4" w14:paraId="37F72D3D" w14:textId="77777777" w:rsidTr="009D3C7D">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2862B7C"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8.</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103EFDB4" w14:textId="77777777" w:rsidR="00EC7121" w:rsidRPr="000511D4" w:rsidRDefault="00EC7121" w:rsidP="009D3C7D">
            <w:pPr>
              <w:adjustRightInd w:val="0"/>
              <w:ind w:right="108"/>
              <w:rPr>
                <w:rFonts w:ascii="Arial" w:eastAsia="Times New Roman" w:hAnsi="Arial" w:cs="Arial"/>
                <w:lang w:eastAsia="hr-HR"/>
              </w:rPr>
            </w:pPr>
            <w:r w:rsidRPr="000511D4">
              <w:rPr>
                <w:rFonts w:ascii="Arial" w:eastAsia="Times New Roman" w:hAnsi="Arial" w:cs="Arial"/>
                <w:lang w:eastAsia="hr-HR"/>
              </w:rPr>
              <w:t xml:space="preserve">Održavanje javnih zelenih površina </w:t>
            </w:r>
            <w:proofErr w:type="spellStart"/>
            <w:r w:rsidRPr="000511D4">
              <w:rPr>
                <w:rFonts w:ascii="Arial" w:eastAsia="Times New Roman" w:hAnsi="Arial" w:cs="Arial"/>
                <w:lang w:eastAsia="hr-HR"/>
              </w:rPr>
              <w:t>malčiranjem</w:t>
            </w:r>
            <w:proofErr w:type="spellEnd"/>
          </w:p>
        </w:tc>
        <w:tc>
          <w:tcPr>
            <w:tcW w:w="2411" w:type="dxa"/>
            <w:tcBorders>
              <w:top w:val="single" w:sz="4" w:space="0" w:color="auto"/>
              <w:left w:val="single" w:sz="4" w:space="0" w:color="auto"/>
              <w:bottom w:val="single" w:sz="4" w:space="0" w:color="auto"/>
              <w:right w:val="single" w:sz="4" w:space="0" w:color="auto"/>
            </w:tcBorders>
            <w:vAlign w:val="center"/>
          </w:tcPr>
          <w:p w14:paraId="5B97AB12" w14:textId="77777777" w:rsidR="00EC7121" w:rsidRPr="007A414F" w:rsidRDefault="00EC7121" w:rsidP="009D3C7D">
            <w:pPr>
              <w:adjustRightInd w:val="0"/>
              <w:ind w:right="108"/>
              <w:jc w:val="right"/>
              <w:rPr>
                <w:rFonts w:ascii="Arial" w:hAnsi="Arial" w:cs="Arial"/>
              </w:rPr>
            </w:pPr>
            <w:r>
              <w:rPr>
                <w:rFonts w:ascii="Arial" w:hAnsi="Arial" w:cs="Arial"/>
              </w:rPr>
              <w:t>163.000,00</w:t>
            </w:r>
          </w:p>
        </w:tc>
        <w:tc>
          <w:tcPr>
            <w:tcW w:w="2262" w:type="dxa"/>
            <w:vAlign w:val="center"/>
          </w:tcPr>
          <w:p w14:paraId="648AB2B8"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149.628,74</w:t>
            </w:r>
          </w:p>
        </w:tc>
      </w:tr>
      <w:tr w:rsidR="00EC7121" w:rsidRPr="000511D4" w14:paraId="1BF323DC" w14:textId="77777777" w:rsidTr="009D3C7D">
        <w:trPr>
          <w:cantSplit/>
          <w:trHeight w:hRule="exact" w:val="515"/>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8F4252"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9.</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32F0105E" w14:textId="77777777" w:rsidR="00EC7121" w:rsidRPr="000511D4" w:rsidRDefault="00EC7121" w:rsidP="009D3C7D">
            <w:pPr>
              <w:adjustRightInd w:val="0"/>
              <w:ind w:right="108"/>
              <w:rPr>
                <w:rFonts w:ascii="Arial" w:eastAsia="Times New Roman" w:hAnsi="Arial" w:cs="Arial"/>
                <w:lang w:eastAsia="hr-HR"/>
              </w:rPr>
            </w:pPr>
            <w:r w:rsidRPr="000511D4">
              <w:rPr>
                <w:rFonts w:ascii="Arial" w:eastAsia="Times New Roman" w:hAnsi="Arial" w:cs="Arial"/>
                <w:lang w:eastAsia="hr-HR"/>
              </w:rPr>
              <w:t>Održavanje zelenih površina dječjih igrališta na području Grada Ivanca</w:t>
            </w:r>
          </w:p>
        </w:tc>
        <w:tc>
          <w:tcPr>
            <w:tcW w:w="2411" w:type="dxa"/>
            <w:tcBorders>
              <w:top w:val="single" w:sz="4" w:space="0" w:color="auto"/>
              <w:left w:val="single" w:sz="4" w:space="0" w:color="auto"/>
              <w:bottom w:val="single" w:sz="4" w:space="0" w:color="auto"/>
              <w:right w:val="single" w:sz="4" w:space="0" w:color="auto"/>
            </w:tcBorders>
            <w:vAlign w:val="center"/>
          </w:tcPr>
          <w:p w14:paraId="3EB0B20D" w14:textId="77777777" w:rsidR="00EC7121" w:rsidRPr="007A414F" w:rsidRDefault="00EC7121" w:rsidP="009D3C7D">
            <w:pPr>
              <w:adjustRightInd w:val="0"/>
              <w:ind w:right="108"/>
              <w:jc w:val="right"/>
              <w:rPr>
                <w:rFonts w:ascii="Arial" w:hAnsi="Arial" w:cs="Arial"/>
              </w:rPr>
            </w:pPr>
            <w:r>
              <w:rPr>
                <w:rFonts w:ascii="Arial" w:hAnsi="Arial" w:cs="Arial"/>
              </w:rPr>
              <w:t>200.000,00</w:t>
            </w:r>
          </w:p>
        </w:tc>
        <w:tc>
          <w:tcPr>
            <w:tcW w:w="2262" w:type="dxa"/>
            <w:vAlign w:val="center"/>
          </w:tcPr>
          <w:p w14:paraId="1BAB76A4"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195.975,73</w:t>
            </w:r>
          </w:p>
        </w:tc>
      </w:tr>
      <w:tr w:rsidR="00EC7121" w:rsidRPr="000511D4" w14:paraId="5470BB39" w14:textId="77777777" w:rsidTr="009D3C7D">
        <w:trPr>
          <w:cantSplit/>
          <w:trHeight w:val="397"/>
          <w:jc w:val="cent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35DD3" w14:textId="77777777" w:rsidR="00EC7121" w:rsidRPr="000511D4" w:rsidRDefault="00EC7121" w:rsidP="009D3C7D">
            <w:pPr>
              <w:adjustRightInd w:val="0"/>
              <w:ind w:right="108"/>
              <w:jc w:val="right"/>
              <w:rPr>
                <w:rFonts w:ascii="Arial" w:eastAsia="Times New Roman" w:hAnsi="Arial" w:cs="Arial"/>
                <w:lang w:eastAsia="hr-HR"/>
              </w:rPr>
            </w:pPr>
            <w:r w:rsidRPr="000511D4">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vAlign w:val="center"/>
          </w:tcPr>
          <w:p w14:paraId="51235C9D" w14:textId="77777777" w:rsidR="00EC7121" w:rsidRPr="007A414F" w:rsidRDefault="00EC7121" w:rsidP="009D3C7D">
            <w:pPr>
              <w:ind w:right="113"/>
              <w:jc w:val="right"/>
              <w:rPr>
                <w:rFonts w:ascii="Arial" w:hAnsi="Arial" w:cs="Arial"/>
                <w:b/>
                <w:bCs/>
                <w:iCs/>
              </w:rPr>
            </w:pPr>
            <w:r>
              <w:rPr>
                <w:rFonts w:ascii="Arial" w:hAnsi="Arial" w:cs="Arial"/>
                <w:b/>
                <w:bCs/>
                <w:iCs/>
              </w:rPr>
              <w:t>1.135.843,75</w:t>
            </w:r>
          </w:p>
        </w:tc>
        <w:tc>
          <w:tcPr>
            <w:tcW w:w="2262" w:type="dxa"/>
            <w:tcBorders>
              <w:top w:val="single" w:sz="4" w:space="0" w:color="auto"/>
              <w:left w:val="single" w:sz="4" w:space="0" w:color="auto"/>
              <w:bottom w:val="single" w:sz="4" w:space="0" w:color="auto"/>
              <w:right w:val="single" w:sz="4" w:space="0" w:color="auto"/>
            </w:tcBorders>
            <w:vAlign w:val="center"/>
          </w:tcPr>
          <w:p w14:paraId="54A4E1A1" w14:textId="77777777" w:rsidR="00EC7121" w:rsidRPr="00C5189E" w:rsidRDefault="00EC7121" w:rsidP="009D3C7D">
            <w:pPr>
              <w:ind w:right="113"/>
              <w:jc w:val="right"/>
              <w:rPr>
                <w:rFonts w:ascii="Arial" w:hAnsi="Arial" w:cs="Arial"/>
                <w:b/>
                <w:bCs/>
                <w:iCs/>
              </w:rPr>
            </w:pPr>
            <w:r>
              <w:rPr>
                <w:rFonts w:ascii="Arial" w:hAnsi="Arial" w:cs="Arial"/>
                <w:b/>
                <w:bCs/>
                <w:iCs/>
              </w:rPr>
              <w:t>1.087.572,70</w:t>
            </w:r>
          </w:p>
        </w:tc>
      </w:tr>
      <w:tr w:rsidR="00EC7121" w14:paraId="2BA70425" w14:textId="77777777" w:rsidTr="009D3C7D">
        <w:tblPrEx>
          <w:tblCellMar>
            <w:left w:w="108" w:type="dxa"/>
            <w:right w:w="108" w:type="dxa"/>
          </w:tblCellMar>
        </w:tblPrEx>
        <w:trPr>
          <w:trHeight w:val="1530"/>
          <w:jc w:val="center"/>
        </w:trPr>
        <w:tc>
          <w:tcPr>
            <w:tcW w:w="10768" w:type="dxa"/>
            <w:gridSpan w:val="4"/>
          </w:tcPr>
          <w:p w14:paraId="03CB5C77" w14:textId="77777777" w:rsidR="00EC7121" w:rsidRPr="007A414F" w:rsidRDefault="00EC7121" w:rsidP="009D3C7D">
            <w:pPr>
              <w:spacing w:after="200" w:line="276" w:lineRule="auto"/>
              <w:jc w:val="both"/>
              <w:rPr>
                <w:rFonts w:ascii="Arial" w:eastAsia="Times New Roman" w:hAnsi="Arial" w:cs="Arial"/>
                <w:b/>
                <w:sz w:val="21"/>
                <w:szCs w:val="21"/>
                <w:lang w:eastAsia="hr-HR"/>
              </w:rPr>
            </w:pPr>
            <w:r w:rsidRPr="007A414F">
              <w:rPr>
                <w:rFonts w:ascii="Arial" w:eastAsia="Times New Roman" w:hAnsi="Arial" w:cs="Arial"/>
                <w:b/>
                <w:sz w:val="21"/>
                <w:szCs w:val="21"/>
                <w:lang w:eastAsia="hr-HR"/>
              </w:rPr>
              <w:t xml:space="preserve">Obrazloženje izvršenja: </w:t>
            </w:r>
            <w:r w:rsidRPr="007A414F">
              <w:rPr>
                <w:rFonts w:ascii="Arial" w:eastAsia="Times New Roman" w:hAnsi="Arial" w:cs="Arial"/>
                <w:sz w:val="21"/>
                <w:szCs w:val="21"/>
                <w:lang w:eastAsia="hr-HR"/>
              </w:rPr>
              <w:t>realizacija</w:t>
            </w:r>
            <w:r w:rsidRPr="007A414F">
              <w:rPr>
                <w:rFonts w:ascii="Arial" w:eastAsia="Times New Roman" w:hAnsi="Arial" w:cs="Arial"/>
                <w:b/>
                <w:sz w:val="21"/>
                <w:szCs w:val="21"/>
                <w:lang w:eastAsia="hr-HR"/>
              </w:rPr>
              <w:t xml:space="preserve"> </w:t>
            </w:r>
            <w:r w:rsidRPr="007A414F">
              <w:rPr>
                <w:rFonts w:ascii="Arial" w:eastAsia="Times New Roman" w:hAnsi="Arial" w:cs="Arial"/>
                <w:sz w:val="21"/>
                <w:szCs w:val="21"/>
                <w:lang w:eastAsia="hr-HR"/>
              </w:rPr>
              <w:t>radova na</w:t>
            </w:r>
            <w:r w:rsidRPr="007A414F">
              <w:rPr>
                <w:rFonts w:ascii="Arial" w:eastAsia="Times New Roman" w:hAnsi="Arial" w:cs="Arial"/>
                <w:b/>
                <w:sz w:val="21"/>
                <w:szCs w:val="21"/>
                <w:lang w:eastAsia="hr-HR"/>
              </w:rPr>
              <w:t xml:space="preserve"> </w:t>
            </w:r>
            <w:r w:rsidRPr="007A414F">
              <w:rPr>
                <w:rFonts w:ascii="Arial" w:eastAsia="Times New Roman" w:hAnsi="Arial" w:cs="Arial"/>
                <w:sz w:val="21"/>
                <w:szCs w:val="21"/>
                <w:lang w:eastAsia="hr-HR"/>
              </w:rPr>
              <w:t>čišćenju i održavanju javnih površina i radovi na uređenju Grada Ivanca umanjena je u odnosu na planirana sredstva. Osim uobičajenih radova, a prema Programu izvršen</w:t>
            </w:r>
            <w:r>
              <w:rPr>
                <w:rFonts w:ascii="Arial" w:eastAsia="Times New Roman" w:hAnsi="Arial" w:cs="Arial"/>
                <w:sz w:val="21"/>
                <w:szCs w:val="21"/>
                <w:lang w:eastAsia="hr-HR"/>
              </w:rPr>
              <w:t xml:space="preserve">i su sljedeći radovi: orezivanje i reduciranje krošnji stabala od strane tvrtke </w:t>
            </w:r>
            <w:proofErr w:type="spellStart"/>
            <w:r>
              <w:rPr>
                <w:rFonts w:ascii="Arial" w:eastAsia="Times New Roman" w:hAnsi="Arial" w:cs="Arial"/>
                <w:sz w:val="21"/>
                <w:szCs w:val="21"/>
                <w:lang w:eastAsia="hr-HR"/>
              </w:rPr>
              <w:t>Cedrus</w:t>
            </w:r>
            <w:proofErr w:type="spellEnd"/>
            <w:r>
              <w:rPr>
                <w:rFonts w:ascii="Arial" w:eastAsia="Times New Roman" w:hAnsi="Arial" w:cs="Arial"/>
                <w:sz w:val="21"/>
                <w:szCs w:val="21"/>
                <w:lang w:eastAsia="hr-HR"/>
              </w:rPr>
              <w:t xml:space="preserve"> Forest u naselju</w:t>
            </w:r>
            <w:r w:rsidRPr="007A414F">
              <w:rPr>
                <w:rFonts w:ascii="Arial" w:eastAsia="Times New Roman" w:hAnsi="Arial" w:cs="Arial"/>
                <w:sz w:val="21"/>
                <w:szCs w:val="21"/>
                <w:lang w:eastAsia="hr-HR"/>
              </w:rPr>
              <w:t xml:space="preserve"> Ivan</w:t>
            </w:r>
            <w:r>
              <w:rPr>
                <w:rFonts w:ascii="Arial" w:eastAsia="Times New Roman" w:hAnsi="Arial" w:cs="Arial"/>
                <w:sz w:val="21"/>
                <w:szCs w:val="21"/>
                <w:lang w:eastAsia="hr-HR"/>
              </w:rPr>
              <w:t xml:space="preserve">ec u iznosu od 128.137,50 kuna; održavanje i orezivanje stabala od strane tvrtke </w:t>
            </w:r>
            <w:proofErr w:type="spellStart"/>
            <w:r>
              <w:rPr>
                <w:rFonts w:ascii="Arial" w:eastAsia="Times New Roman" w:hAnsi="Arial" w:cs="Arial"/>
                <w:sz w:val="21"/>
                <w:szCs w:val="21"/>
                <w:lang w:eastAsia="hr-HR"/>
              </w:rPr>
              <w:t>Cedrus</w:t>
            </w:r>
            <w:proofErr w:type="spellEnd"/>
            <w:r>
              <w:rPr>
                <w:rFonts w:ascii="Arial" w:eastAsia="Times New Roman" w:hAnsi="Arial" w:cs="Arial"/>
                <w:sz w:val="21"/>
                <w:szCs w:val="21"/>
                <w:lang w:eastAsia="hr-HR"/>
              </w:rPr>
              <w:t xml:space="preserve"> Forest u naselju</w:t>
            </w:r>
            <w:r w:rsidRPr="007A414F">
              <w:rPr>
                <w:rFonts w:ascii="Arial" w:eastAsia="Times New Roman" w:hAnsi="Arial" w:cs="Arial"/>
                <w:sz w:val="21"/>
                <w:szCs w:val="21"/>
                <w:lang w:eastAsia="hr-HR"/>
              </w:rPr>
              <w:t xml:space="preserve"> Ivan</w:t>
            </w:r>
            <w:r>
              <w:rPr>
                <w:rFonts w:ascii="Arial" w:eastAsia="Times New Roman" w:hAnsi="Arial" w:cs="Arial"/>
                <w:sz w:val="21"/>
                <w:szCs w:val="21"/>
                <w:lang w:eastAsia="hr-HR"/>
              </w:rPr>
              <w:t xml:space="preserve">ec u iznosu od 23.008,50 kuna; zamjena i sadnja stabala od strane tvrtke Zeleni ured d.o.o. u naselju Ivanec u iznosu od 8.000,00 kuna; uklanjanje starih i sadnja novih stabala u ulici </w:t>
            </w:r>
            <w:proofErr w:type="spellStart"/>
            <w:r>
              <w:rPr>
                <w:rFonts w:ascii="Arial" w:eastAsia="Times New Roman" w:hAnsi="Arial" w:cs="Arial"/>
                <w:sz w:val="21"/>
                <w:szCs w:val="21"/>
                <w:lang w:eastAsia="hr-HR"/>
              </w:rPr>
              <w:t>I.G.Kovačića</w:t>
            </w:r>
            <w:proofErr w:type="spellEnd"/>
            <w:r>
              <w:rPr>
                <w:rFonts w:ascii="Arial" w:eastAsia="Times New Roman" w:hAnsi="Arial" w:cs="Arial"/>
                <w:sz w:val="21"/>
                <w:szCs w:val="21"/>
                <w:lang w:eastAsia="hr-HR"/>
              </w:rPr>
              <w:t xml:space="preserve"> u Ivancu u iznosu od 31.875,00 kuna; </w:t>
            </w:r>
            <w:r w:rsidRPr="007A414F">
              <w:rPr>
                <w:rFonts w:ascii="Arial" w:eastAsia="Times New Roman" w:hAnsi="Arial" w:cs="Arial"/>
                <w:sz w:val="21"/>
                <w:szCs w:val="21"/>
                <w:lang w:eastAsia="hr-HR"/>
              </w:rPr>
              <w:t xml:space="preserve">radovi na </w:t>
            </w:r>
            <w:proofErr w:type="spellStart"/>
            <w:r w:rsidRPr="007A414F">
              <w:rPr>
                <w:rFonts w:ascii="Arial" w:eastAsia="Times New Roman" w:hAnsi="Arial" w:cs="Arial"/>
                <w:sz w:val="21"/>
                <w:szCs w:val="21"/>
                <w:lang w:eastAsia="hr-HR"/>
              </w:rPr>
              <w:t>malčiranju</w:t>
            </w:r>
            <w:proofErr w:type="spellEnd"/>
            <w:r w:rsidRPr="007A414F">
              <w:rPr>
                <w:rFonts w:ascii="Arial" w:eastAsia="Times New Roman" w:hAnsi="Arial" w:cs="Arial"/>
                <w:sz w:val="21"/>
                <w:szCs w:val="21"/>
                <w:lang w:eastAsia="hr-HR"/>
              </w:rPr>
              <w:t xml:space="preserve"> </w:t>
            </w:r>
            <w:proofErr w:type="spellStart"/>
            <w:r w:rsidRPr="007A414F">
              <w:rPr>
                <w:rFonts w:ascii="Arial" w:eastAsia="Times New Roman" w:hAnsi="Arial" w:cs="Arial"/>
                <w:sz w:val="21"/>
                <w:szCs w:val="21"/>
                <w:lang w:eastAsia="hr-HR"/>
              </w:rPr>
              <w:t>korovišta</w:t>
            </w:r>
            <w:proofErr w:type="spellEnd"/>
            <w:r w:rsidRPr="007A414F">
              <w:rPr>
                <w:rFonts w:ascii="Arial" w:eastAsia="Times New Roman" w:hAnsi="Arial" w:cs="Arial"/>
                <w:sz w:val="21"/>
                <w:szCs w:val="21"/>
                <w:lang w:eastAsia="hr-HR"/>
              </w:rPr>
              <w:t xml:space="preserve"> izvršeni su na zemljištima u vlasništvu Grada Ivanca u površini od </w:t>
            </w:r>
            <w:r>
              <w:rPr>
                <w:rFonts w:ascii="Arial" w:eastAsia="Times New Roman" w:hAnsi="Arial" w:cs="Arial"/>
                <w:sz w:val="21"/>
                <w:szCs w:val="21"/>
                <w:lang w:eastAsia="hr-HR"/>
              </w:rPr>
              <w:t>232.119,00</w:t>
            </w:r>
            <w:r w:rsidRPr="007A414F">
              <w:rPr>
                <w:rFonts w:ascii="Arial" w:eastAsia="Times New Roman" w:hAnsi="Arial" w:cs="Arial"/>
                <w:sz w:val="21"/>
                <w:szCs w:val="21"/>
                <w:lang w:eastAsia="hr-HR"/>
              </w:rPr>
              <w:t xml:space="preserve"> m².</w:t>
            </w:r>
          </w:p>
        </w:tc>
      </w:tr>
    </w:tbl>
    <w:p w14:paraId="7905D76C" w14:textId="77777777" w:rsidR="00480F56" w:rsidRDefault="00480F56" w:rsidP="00480F56">
      <w:pPr>
        <w:spacing w:after="200" w:line="276" w:lineRule="auto"/>
        <w:rPr>
          <w:rFonts w:ascii="Arial" w:eastAsia="Times New Roman" w:hAnsi="Arial" w:cs="Arial"/>
          <w:b/>
          <w:lang w:eastAsia="hr-HR"/>
        </w:rPr>
      </w:pPr>
      <w:bookmarkStart w:id="4" w:name="_Hlk61509679"/>
      <w:bookmarkEnd w:id="3"/>
    </w:p>
    <w:p w14:paraId="2EA4377B" w14:textId="7026403E" w:rsidR="00EC7121" w:rsidRPr="00E333EC" w:rsidRDefault="00EC7121" w:rsidP="00480F56">
      <w:pPr>
        <w:spacing w:after="200" w:line="276" w:lineRule="auto"/>
        <w:rPr>
          <w:rFonts w:ascii="Arial" w:eastAsia="Times New Roman" w:hAnsi="Arial" w:cs="Arial"/>
          <w:b/>
          <w:lang w:eastAsia="hr-HR"/>
        </w:rPr>
      </w:pPr>
      <w:r w:rsidRPr="00E333EC">
        <w:rPr>
          <w:rFonts w:ascii="Arial" w:eastAsia="Times New Roman" w:hAnsi="Arial" w:cs="Arial"/>
          <w:b/>
          <w:lang w:eastAsia="hr-HR"/>
        </w:rPr>
        <w:t>2.</w:t>
      </w:r>
      <w:r>
        <w:rPr>
          <w:rFonts w:ascii="Arial" w:eastAsia="Times New Roman" w:hAnsi="Arial" w:cs="Arial"/>
          <w:b/>
          <w:lang w:eastAsia="hr-HR"/>
        </w:rPr>
        <w:t>5</w:t>
      </w:r>
      <w:r w:rsidRPr="00E333EC">
        <w:rPr>
          <w:rFonts w:ascii="Arial" w:eastAsia="Times New Roman" w:hAnsi="Arial" w:cs="Arial"/>
          <w:b/>
          <w:lang w:eastAsia="hr-HR"/>
        </w:rPr>
        <w:t>.  ODRŽAVANJE IGRALIŠTA, IGRALIŠTA ZA DJECU I OPREME</w:t>
      </w:r>
    </w:p>
    <w:p w14:paraId="6CF1435F" w14:textId="77777777" w:rsidR="00EC7121" w:rsidRPr="00E333EC" w:rsidRDefault="00EC7121" w:rsidP="00EC7121">
      <w:pPr>
        <w:ind w:right="-283"/>
        <w:rPr>
          <w:rFonts w:ascii="Arial" w:eastAsia="Times New Roman" w:hAnsi="Arial" w:cs="Arial"/>
          <w:lang w:eastAsia="hr-HR"/>
        </w:rPr>
      </w:pPr>
      <w:r w:rsidRPr="00E333EC">
        <w:rPr>
          <w:rFonts w:ascii="Arial" w:eastAsia="Times New Roman" w:hAnsi="Arial" w:cs="Arial"/>
          <w:lang w:eastAsia="hr-HR"/>
        </w:rPr>
        <w:t xml:space="preserve">        Troškovi održavanja igrališta, igrališta za djecu i opreme procijenjeni su u iznosu od </w:t>
      </w:r>
      <w:r>
        <w:rPr>
          <w:rFonts w:ascii="Arial" w:eastAsia="Times New Roman" w:hAnsi="Arial" w:cs="Arial"/>
          <w:lang w:eastAsia="hr-HR"/>
        </w:rPr>
        <w:t>100</w:t>
      </w:r>
      <w:r w:rsidRPr="00E333EC">
        <w:rPr>
          <w:rFonts w:ascii="Arial" w:eastAsia="Times New Roman" w:hAnsi="Arial" w:cs="Arial"/>
          <w:lang w:eastAsia="hr-HR"/>
        </w:rPr>
        <w:t xml:space="preserve">.000,00 kuna, a realizirani su u iznosu od </w:t>
      </w:r>
      <w:r>
        <w:rPr>
          <w:rFonts w:ascii="Arial" w:eastAsia="Times New Roman" w:hAnsi="Arial" w:cs="Arial"/>
          <w:lang w:eastAsia="hr-HR"/>
        </w:rPr>
        <w:t>73.437,50</w:t>
      </w:r>
      <w:r w:rsidRPr="00E333EC">
        <w:rPr>
          <w:rFonts w:ascii="Arial" w:eastAsia="Times New Roman" w:hAnsi="Arial" w:cs="Arial"/>
          <w:lang w:eastAsia="hr-HR"/>
        </w:rPr>
        <w:t xml:space="preserve"> kuna. </w:t>
      </w:r>
    </w:p>
    <w:tbl>
      <w:tblPr>
        <w:tblpPr w:leftFromText="180" w:rightFromText="180" w:vertAnchor="text" w:horzAnchor="margin" w:tblpXSpec="center" w:tblpY="33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EC7121" w:rsidRPr="00E333EC" w14:paraId="7811E758" w14:textId="77777777" w:rsidTr="00EC7121">
        <w:trPr>
          <w:cantSplit/>
          <w:trHeight w:val="14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28FF89C" w14:textId="77777777" w:rsidR="00EC7121" w:rsidRPr="00E333EC" w:rsidRDefault="00EC7121" w:rsidP="00EC7121">
            <w:pPr>
              <w:adjustRightInd w:val="0"/>
              <w:rPr>
                <w:rFonts w:ascii="Arial" w:eastAsia="Times New Roman" w:hAnsi="Arial" w:cs="Arial"/>
                <w:b/>
                <w:color w:val="000000"/>
                <w:lang w:eastAsia="hr-HR"/>
              </w:rPr>
            </w:pPr>
            <w:r w:rsidRPr="00E333EC">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84172BB" w14:textId="77777777" w:rsidR="00EC7121" w:rsidRPr="00E333EC" w:rsidRDefault="00EC7121" w:rsidP="00EC7121">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1DB45A8" w14:textId="77777777" w:rsidR="00EC7121" w:rsidRPr="00E333EC" w:rsidRDefault="00EC7121" w:rsidP="00EC7121">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Planirano za 20</w:t>
            </w:r>
            <w:r>
              <w:rPr>
                <w:rFonts w:ascii="Arial" w:eastAsia="Times New Roman" w:hAnsi="Arial" w:cs="Arial"/>
                <w:b/>
                <w:color w:val="000000"/>
                <w:lang w:eastAsia="hr-HR"/>
              </w:rPr>
              <w:t>21</w:t>
            </w:r>
            <w:r w:rsidRPr="00E333EC">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240BE9B7" w14:textId="77777777" w:rsidR="00EC7121" w:rsidRPr="00E333EC" w:rsidRDefault="00EC7121" w:rsidP="00EC7121">
            <w:pPr>
              <w:adjustRightInd w:val="0"/>
              <w:ind w:left="360" w:right="108" w:hanging="252"/>
              <w:jc w:val="center"/>
              <w:rPr>
                <w:rFonts w:ascii="Arial" w:eastAsia="Times New Roman" w:hAnsi="Arial" w:cs="Arial"/>
                <w:b/>
                <w:lang w:eastAsia="hr-HR"/>
              </w:rPr>
            </w:pPr>
            <w:r w:rsidRPr="00E333EC">
              <w:rPr>
                <w:rFonts w:ascii="Arial" w:eastAsia="Times New Roman" w:hAnsi="Arial" w:cs="Arial"/>
                <w:b/>
                <w:lang w:eastAsia="hr-HR"/>
              </w:rPr>
              <w:t>Realizirano u 20</w:t>
            </w:r>
            <w:r>
              <w:rPr>
                <w:rFonts w:ascii="Arial" w:eastAsia="Times New Roman" w:hAnsi="Arial" w:cs="Arial"/>
                <w:b/>
                <w:lang w:eastAsia="hr-HR"/>
              </w:rPr>
              <w:t>21</w:t>
            </w:r>
            <w:r w:rsidRPr="00E333EC">
              <w:rPr>
                <w:rFonts w:ascii="Arial" w:eastAsia="Times New Roman" w:hAnsi="Arial" w:cs="Arial"/>
                <w:b/>
                <w:lang w:eastAsia="hr-HR"/>
              </w:rPr>
              <w:t>. godini</w:t>
            </w:r>
          </w:p>
        </w:tc>
      </w:tr>
      <w:tr w:rsidR="00EC7121" w:rsidRPr="00E333EC" w14:paraId="789F7E14" w14:textId="77777777" w:rsidTr="00EC712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1E52150" w14:textId="77777777" w:rsidR="00EC7121" w:rsidRPr="00E333EC" w:rsidRDefault="00EC7121" w:rsidP="00EC7121">
            <w:pPr>
              <w:adjustRightInd w:val="0"/>
              <w:ind w:right="108"/>
              <w:jc w:val="center"/>
              <w:rPr>
                <w:rFonts w:ascii="Arial" w:eastAsia="Times New Roman" w:hAnsi="Arial" w:cs="Arial"/>
                <w:color w:val="000000"/>
                <w:lang w:eastAsia="hr-HR"/>
              </w:rPr>
            </w:pPr>
            <w:r w:rsidRPr="00E333EC">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E3BEE21" w14:textId="77777777" w:rsidR="00EC7121" w:rsidRPr="00E333EC" w:rsidRDefault="00EC7121" w:rsidP="00EC7121">
            <w:pPr>
              <w:adjustRightInd w:val="0"/>
              <w:ind w:right="108"/>
              <w:rPr>
                <w:rFonts w:ascii="Arial" w:eastAsia="Times New Roman" w:hAnsi="Arial" w:cs="Arial"/>
                <w:lang w:eastAsia="hr-HR"/>
              </w:rPr>
            </w:pPr>
            <w:r w:rsidRPr="00E333EC">
              <w:rPr>
                <w:rFonts w:ascii="Arial" w:eastAsia="Times New Roman" w:hAnsi="Arial" w:cs="Arial"/>
                <w:lang w:eastAsia="hr-HR"/>
              </w:rPr>
              <w:t>Održavanje igrališta, igrališta za djecu i opreme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C2B2953" w14:textId="77777777" w:rsidR="00EC7121" w:rsidRPr="00E333EC" w:rsidRDefault="00EC7121" w:rsidP="00EC712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100</w:t>
            </w:r>
            <w:r w:rsidRPr="00E333EC">
              <w:rPr>
                <w:rFonts w:ascii="Arial" w:eastAsia="Times New Roman" w:hAnsi="Arial" w:cs="Arial"/>
                <w:color w:val="000000"/>
                <w:lang w:eastAsia="hr-HR"/>
              </w:rPr>
              <w:t>.000,00</w:t>
            </w:r>
          </w:p>
        </w:tc>
        <w:tc>
          <w:tcPr>
            <w:tcW w:w="2410" w:type="dxa"/>
            <w:tcBorders>
              <w:top w:val="single" w:sz="4" w:space="0" w:color="auto"/>
              <w:left w:val="single" w:sz="4" w:space="0" w:color="auto"/>
              <w:bottom w:val="single" w:sz="4" w:space="0" w:color="auto"/>
              <w:right w:val="single" w:sz="4" w:space="0" w:color="auto"/>
            </w:tcBorders>
            <w:vAlign w:val="center"/>
          </w:tcPr>
          <w:p w14:paraId="2EDD3DFA" w14:textId="77777777" w:rsidR="00EC7121" w:rsidRPr="00E333EC" w:rsidRDefault="00EC7121" w:rsidP="00EC712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73.437,50</w:t>
            </w:r>
          </w:p>
        </w:tc>
      </w:tr>
      <w:tr w:rsidR="00EC7121" w:rsidRPr="00E333EC" w14:paraId="1B71AD56" w14:textId="77777777" w:rsidTr="00EC712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4B270" w14:textId="77777777" w:rsidR="00EC7121" w:rsidRPr="00E333EC" w:rsidRDefault="00EC7121" w:rsidP="00EC7121">
            <w:pPr>
              <w:adjustRightInd w:val="0"/>
              <w:ind w:right="108"/>
              <w:jc w:val="right"/>
              <w:rPr>
                <w:rFonts w:ascii="Arial" w:eastAsia="Times New Roman" w:hAnsi="Arial" w:cs="Arial"/>
                <w:b/>
                <w:lang w:eastAsia="hr-HR"/>
              </w:rPr>
            </w:pPr>
            <w:r w:rsidRPr="00E333EC">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42E3F30" w14:textId="77777777" w:rsidR="00EC7121" w:rsidRPr="00E333EC" w:rsidRDefault="00EC7121" w:rsidP="00EC712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100</w:t>
            </w:r>
            <w:r w:rsidRPr="00E333EC">
              <w:rPr>
                <w:rFonts w:ascii="Arial" w:eastAsia="Times New Roman" w:hAnsi="Arial" w:cs="Arial"/>
                <w:b/>
                <w:color w:val="000000"/>
                <w:lang w:eastAsia="hr-HR"/>
              </w:rPr>
              <w:t>.000,00</w:t>
            </w:r>
          </w:p>
        </w:tc>
        <w:tc>
          <w:tcPr>
            <w:tcW w:w="2410" w:type="dxa"/>
            <w:tcBorders>
              <w:top w:val="single" w:sz="4" w:space="0" w:color="auto"/>
              <w:left w:val="single" w:sz="4" w:space="0" w:color="auto"/>
              <w:bottom w:val="single" w:sz="4" w:space="0" w:color="auto"/>
              <w:right w:val="single" w:sz="4" w:space="0" w:color="auto"/>
            </w:tcBorders>
            <w:vAlign w:val="center"/>
          </w:tcPr>
          <w:p w14:paraId="3D3AFFBC" w14:textId="77777777" w:rsidR="00EC7121" w:rsidRPr="00E333EC" w:rsidRDefault="00EC7121" w:rsidP="00EC712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73.437,50</w:t>
            </w:r>
          </w:p>
        </w:tc>
      </w:tr>
      <w:tr w:rsidR="00EC7121" w:rsidRPr="00E333EC" w14:paraId="4B755A3B" w14:textId="77777777" w:rsidTr="00EC7121">
        <w:trPr>
          <w:cantSplit/>
          <w:trHeight w:val="55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136E24" w14:textId="77777777" w:rsidR="00EC7121" w:rsidRPr="00E333EC" w:rsidRDefault="00EC7121" w:rsidP="00EC7121">
            <w:pPr>
              <w:adjustRightInd w:val="0"/>
              <w:ind w:right="108"/>
              <w:jc w:val="both"/>
              <w:rPr>
                <w:rFonts w:ascii="Arial" w:eastAsia="Times New Roman" w:hAnsi="Arial" w:cs="Arial"/>
                <w:color w:val="000000"/>
                <w:sz w:val="21"/>
                <w:szCs w:val="21"/>
                <w:lang w:eastAsia="hr-HR"/>
              </w:rPr>
            </w:pPr>
            <w:r w:rsidRPr="00E333EC">
              <w:rPr>
                <w:rFonts w:ascii="Arial" w:eastAsia="Times New Roman" w:hAnsi="Arial" w:cs="Arial"/>
                <w:b/>
                <w:color w:val="000000"/>
                <w:sz w:val="21"/>
                <w:szCs w:val="21"/>
                <w:lang w:eastAsia="hr-HR"/>
              </w:rPr>
              <w:t xml:space="preserve">Obrazloženje izvršenja: </w:t>
            </w:r>
            <w:r w:rsidRPr="00E333EC">
              <w:rPr>
                <w:rFonts w:ascii="Arial" w:eastAsia="Times New Roman" w:hAnsi="Arial" w:cs="Arial"/>
                <w:color w:val="000000"/>
                <w:sz w:val="21"/>
                <w:szCs w:val="21"/>
                <w:lang w:eastAsia="hr-HR"/>
              </w:rPr>
              <w:t>realizacija radova na</w:t>
            </w:r>
            <w:r w:rsidRPr="00E333EC">
              <w:rPr>
                <w:rFonts w:ascii="Arial" w:eastAsia="Times New Roman" w:hAnsi="Arial" w:cs="Arial"/>
                <w:b/>
                <w:color w:val="000000"/>
                <w:sz w:val="21"/>
                <w:szCs w:val="21"/>
                <w:lang w:eastAsia="hr-HR"/>
              </w:rPr>
              <w:t xml:space="preserve"> </w:t>
            </w:r>
            <w:r w:rsidRPr="00E333EC">
              <w:rPr>
                <w:rFonts w:ascii="Arial" w:eastAsia="Times New Roman" w:hAnsi="Arial" w:cs="Arial"/>
                <w:color w:val="000000"/>
                <w:sz w:val="21"/>
                <w:szCs w:val="21"/>
                <w:lang w:eastAsia="hr-HR"/>
              </w:rPr>
              <w:t xml:space="preserve">održavanju igrališta, igrališta za djecu i opreme umanjena je u odnosu na planirana sredstva, a sve prema potrebama i ispostavljenim računima. Izvršeni su radovi na popravku opreme na dječjim i sportskim igralištima.  </w:t>
            </w:r>
          </w:p>
        </w:tc>
      </w:tr>
    </w:tbl>
    <w:p w14:paraId="7EB27D9B" w14:textId="77777777" w:rsidR="00EC7121" w:rsidRPr="00E333EC" w:rsidRDefault="00EC7121" w:rsidP="00EC7121">
      <w:pPr>
        <w:rPr>
          <w:rFonts w:ascii="Arial" w:eastAsia="Times New Roman" w:hAnsi="Arial" w:cs="Arial"/>
          <w:lang w:eastAsia="hr-HR"/>
        </w:rPr>
      </w:pPr>
    </w:p>
    <w:bookmarkEnd w:id="4"/>
    <w:p w14:paraId="571628A9" w14:textId="77777777" w:rsidR="00EC7121" w:rsidRDefault="00EC7121" w:rsidP="00EC7121">
      <w:pPr>
        <w:jc w:val="both"/>
        <w:rPr>
          <w:rFonts w:ascii="Arial" w:eastAsia="Times New Roman" w:hAnsi="Arial" w:cs="Arial"/>
          <w:b/>
          <w:lang w:eastAsia="hr-HR"/>
        </w:rPr>
      </w:pPr>
    </w:p>
    <w:p w14:paraId="0822B0BE" w14:textId="77777777" w:rsidR="00EC7121" w:rsidRPr="00E333EC" w:rsidRDefault="00EC7121" w:rsidP="00EC7121">
      <w:pPr>
        <w:jc w:val="both"/>
        <w:rPr>
          <w:rFonts w:ascii="Arial" w:eastAsia="Times New Roman" w:hAnsi="Arial" w:cs="Arial"/>
          <w:b/>
          <w:lang w:eastAsia="hr-HR"/>
        </w:rPr>
      </w:pPr>
      <w:r w:rsidRPr="00E333EC">
        <w:rPr>
          <w:rFonts w:ascii="Arial" w:eastAsia="Times New Roman" w:hAnsi="Arial" w:cs="Arial"/>
          <w:b/>
          <w:lang w:eastAsia="hr-HR"/>
        </w:rPr>
        <w:t>2.</w:t>
      </w:r>
      <w:r>
        <w:rPr>
          <w:rFonts w:ascii="Arial" w:eastAsia="Times New Roman" w:hAnsi="Arial" w:cs="Arial"/>
          <w:b/>
          <w:lang w:eastAsia="hr-HR"/>
        </w:rPr>
        <w:t>6</w:t>
      </w:r>
      <w:r w:rsidRPr="00E333EC">
        <w:rPr>
          <w:rFonts w:ascii="Arial" w:eastAsia="Times New Roman" w:hAnsi="Arial" w:cs="Arial"/>
          <w:b/>
          <w:lang w:eastAsia="hr-HR"/>
        </w:rPr>
        <w:t xml:space="preserve">.  </w:t>
      </w:r>
      <w:r w:rsidRPr="00F74A5F">
        <w:rPr>
          <w:rFonts w:ascii="Arial" w:eastAsia="Times New Roman" w:hAnsi="Arial" w:cs="Arial"/>
          <w:b/>
          <w:lang w:eastAsia="hr-HR"/>
        </w:rPr>
        <w:t>ODRŽAVANJE GRAĐEVINA, UREĐAJA I PREDMETA JAVNE NAMJENE</w:t>
      </w:r>
    </w:p>
    <w:p w14:paraId="6425538B" w14:textId="77777777" w:rsidR="00EC7121" w:rsidRPr="00E333EC" w:rsidRDefault="00EC7121" w:rsidP="00EC7121">
      <w:pPr>
        <w:ind w:right="-283"/>
        <w:rPr>
          <w:rFonts w:ascii="Arial" w:eastAsia="Times New Roman" w:hAnsi="Arial" w:cs="Arial"/>
          <w:lang w:eastAsia="hr-HR"/>
        </w:rPr>
      </w:pPr>
      <w:r w:rsidRPr="00E333EC">
        <w:rPr>
          <w:rFonts w:ascii="Arial" w:eastAsia="Times New Roman" w:hAnsi="Arial" w:cs="Arial"/>
          <w:lang w:eastAsia="hr-HR"/>
        </w:rPr>
        <w:t xml:space="preserve">        Troškovi održavanja </w:t>
      </w:r>
      <w:r>
        <w:rPr>
          <w:rFonts w:ascii="Arial" w:eastAsia="Times New Roman" w:hAnsi="Arial" w:cs="Arial"/>
          <w:lang w:eastAsia="hr-HR"/>
        </w:rPr>
        <w:t xml:space="preserve">građevina, uređaja i predmeta javne namjene </w:t>
      </w:r>
      <w:r w:rsidRPr="00E333EC">
        <w:rPr>
          <w:rFonts w:ascii="Arial" w:eastAsia="Times New Roman" w:hAnsi="Arial" w:cs="Arial"/>
          <w:lang w:eastAsia="hr-HR"/>
        </w:rPr>
        <w:t xml:space="preserve">procijenjeni su u iznosu od </w:t>
      </w:r>
      <w:r>
        <w:rPr>
          <w:rFonts w:ascii="Arial" w:eastAsia="Times New Roman" w:hAnsi="Arial" w:cs="Arial"/>
          <w:lang w:eastAsia="hr-HR"/>
        </w:rPr>
        <w:t>55</w:t>
      </w:r>
      <w:r w:rsidRPr="00E333EC">
        <w:rPr>
          <w:rFonts w:ascii="Arial" w:eastAsia="Times New Roman" w:hAnsi="Arial" w:cs="Arial"/>
          <w:lang w:eastAsia="hr-HR"/>
        </w:rPr>
        <w:t xml:space="preserve">.000,00 kuna, a realizirani su u iznosu od  </w:t>
      </w:r>
      <w:r>
        <w:rPr>
          <w:rFonts w:ascii="Arial" w:eastAsia="Times New Roman" w:hAnsi="Arial" w:cs="Arial"/>
          <w:lang w:eastAsia="hr-HR"/>
        </w:rPr>
        <w:t xml:space="preserve">30.403,93 </w:t>
      </w:r>
      <w:r w:rsidRPr="00E333EC">
        <w:rPr>
          <w:rFonts w:ascii="Arial" w:eastAsia="Times New Roman" w:hAnsi="Arial" w:cs="Arial"/>
          <w:lang w:eastAsia="hr-HR"/>
        </w:rPr>
        <w:t xml:space="preserve">kuna. </w:t>
      </w:r>
    </w:p>
    <w:tbl>
      <w:tblPr>
        <w:tblpPr w:leftFromText="180" w:rightFromText="180" w:vertAnchor="text" w:horzAnchor="margin" w:tblpXSpec="center" w:tblpY="271"/>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EC7121" w:rsidRPr="00E333EC" w14:paraId="640289A7" w14:textId="77777777" w:rsidTr="00EC7121">
        <w:trPr>
          <w:cantSplit/>
          <w:trHeight w:val="14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2BA2F8B" w14:textId="77777777" w:rsidR="00EC7121" w:rsidRPr="00E333EC" w:rsidRDefault="00EC7121" w:rsidP="00EC7121">
            <w:pPr>
              <w:adjustRightInd w:val="0"/>
              <w:rPr>
                <w:rFonts w:ascii="Arial" w:eastAsia="Times New Roman" w:hAnsi="Arial" w:cs="Arial"/>
                <w:b/>
                <w:color w:val="000000"/>
                <w:lang w:eastAsia="hr-HR"/>
              </w:rPr>
            </w:pPr>
            <w:r w:rsidRPr="00E333EC">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5BBE9AAC" w14:textId="77777777" w:rsidR="00EC7121" w:rsidRPr="00E333EC" w:rsidRDefault="00EC7121" w:rsidP="00EC7121">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A4094A6" w14:textId="77777777" w:rsidR="00EC7121" w:rsidRPr="00E333EC" w:rsidRDefault="00EC7121" w:rsidP="00EC7121">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Planirano za 20</w:t>
            </w:r>
            <w:r>
              <w:rPr>
                <w:rFonts w:ascii="Arial" w:eastAsia="Times New Roman" w:hAnsi="Arial" w:cs="Arial"/>
                <w:b/>
                <w:color w:val="000000"/>
                <w:lang w:eastAsia="hr-HR"/>
              </w:rPr>
              <w:t>21</w:t>
            </w:r>
            <w:r w:rsidRPr="00E333EC">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5A9367D0" w14:textId="77777777" w:rsidR="00EC7121" w:rsidRPr="00E333EC" w:rsidRDefault="00EC7121" w:rsidP="00EC7121">
            <w:pPr>
              <w:adjustRightInd w:val="0"/>
              <w:ind w:left="360" w:right="108" w:hanging="252"/>
              <w:jc w:val="center"/>
              <w:rPr>
                <w:rFonts w:ascii="Arial" w:eastAsia="Times New Roman" w:hAnsi="Arial" w:cs="Arial"/>
                <w:b/>
                <w:lang w:eastAsia="hr-HR"/>
              </w:rPr>
            </w:pPr>
            <w:r w:rsidRPr="00E333EC">
              <w:rPr>
                <w:rFonts w:ascii="Arial" w:eastAsia="Times New Roman" w:hAnsi="Arial" w:cs="Arial"/>
                <w:b/>
                <w:lang w:eastAsia="hr-HR"/>
              </w:rPr>
              <w:t>Realizirano u 20</w:t>
            </w:r>
            <w:r>
              <w:rPr>
                <w:rFonts w:ascii="Arial" w:eastAsia="Times New Roman" w:hAnsi="Arial" w:cs="Arial"/>
                <w:b/>
                <w:lang w:eastAsia="hr-HR"/>
              </w:rPr>
              <w:t>21</w:t>
            </w:r>
            <w:r w:rsidRPr="00E333EC">
              <w:rPr>
                <w:rFonts w:ascii="Arial" w:eastAsia="Times New Roman" w:hAnsi="Arial" w:cs="Arial"/>
                <w:b/>
                <w:lang w:eastAsia="hr-HR"/>
              </w:rPr>
              <w:t>. godini</w:t>
            </w:r>
          </w:p>
        </w:tc>
      </w:tr>
      <w:tr w:rsidR="00EC7121" w:rsidRPr="00E333EC" w14:paraId="19C9BBD6" w14:textId="77777777" w:rsidTr="00EC712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067A582" w14:textId="77777777" w:rsidR="00EC7121" w:rsidRPr="00E333EC" w:rsidRDefault="00EC7121" w:rsidP="00EC7121">
            <w:pPr>
              <w:adjustRightInd w:val="0"/>
              <w:ind w:right="108"/>
              <w:jc w:val="center"/>
              <w:rPr>
                <w:rFonts w:ascii="Arial" w:eastAsia="Times New Roman" w:hAnsi="Arial" w:cs="Arial"/>
                <w:color w:val="000000"/>
                <w:lang w:eastAsia="hr-HR"/>
              </w:rPr>
            </w:pPr>
            <w:r w:rsidRPr="00E333EC">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33453DE6" w14:textId="77777777" w:rsidR="00EC7121" w:rsidRPr="00E333EC" w:rsidRDefault="00EC7121" w:rsidP="00EC7121">
            <w:pPr>
              <w:adjustRightInd w:val="0"/>
              <w:ind w:right="108"/>
              <w:rPr>
                <w:rFonts w:ascii="Arial" w:eastAsia="Times New Roman" w:hAnsi="Arial" w:cs="Arial"/>
                <w:lang w:eastAsia="hr-HR"/>
              </w:rPr>
            </w:pPr>
            <w:r w:rsidRPr="0063159F">
              <w:rPr>
                <w:rFonts w:ascii="Arial" w:eastAsia="Times New Roman" w:hAnsi="Arial" w:cs="Arial"/>
                <w:lang w:eastAsia="hr-HR"/>
              </w:rPr>
              <w:t>Održavanje i čišćenje spomenika i spomen-obilježja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26479F3" w14:textId="77777777" w:rsidR="00EC7121" w:rsidRPr="00E333EC" w:rsidRDefault="00EC7121" w:rsidP="00EC712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25</w:t>
            </w:r>
            <w:r w:rsidRPr="00E333EC">
              <w:rPr>
                <w:rFonts w:ascii="Arial" w:eastAsia="Times New Roman" w:hAnsi="Arial" w:cs="Arial"/>
                <w:color w:val="000000"/>
                <w:lang w:eastAsia="hr-HR"/>
              </w:rPr>
              <w:t>.000,00</w:t>
            </w:r>
          </w:p>
        </w:tc>
        <w:tc>
          <w:tcPr>
            <w:tcW w:w="2410" w:type="dxa"/>
            <w:tcBorders>
              <w:top w:val="single" w:sz="4" w:space="0" w:color="auto"/>
              <w:left w:val="single" w:sz="4" w:space="0" w:color="auto"/>
              <w:bottom w:val="single" w:sz="4" w:space="0" w:color="auto"/>
              <w:right w:val="single" w:sz="4" w:space="0" w:color="auto"/>
            </w:tcBorders>
            <w:vAlign w:val="center"/>
          </w:tcPr>
          <w:p w14:paraId="63A70723" w14:textId="77777777" w:rsidR="00EC7121" w:rsidRPr="00E333EC" w:rsidRDefault="00EC7121" w:rsidP="00EC712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12.091,43</w:t>
            </w:r>
          </w:p>
        </w:tc>
      </w:tr>
      <w:tr w:rsidR="00EC7121" w:rsidRPr="00E333EC" w14:paraId="1DF79B70" w14:textId="77777777" w:rsidTr="00EC712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B37BD5B" w14:textId="77777777" w:rsidR="00EC7121" w:rsidRPr="00E333EC" w:rsidRDefault="00EC7121" w:rsidP="00EC7121">
            <w:pPr>
              <w:adjustRightInd w:val="0"/>
              <w:ind w:right="108"/>
              <w:jc w:val="center"/>
              <w:rPr>
                <w:rFonts w:ascii="Arial" w:eastAsia="Times New Roman" w:hAnsi="Arial" w:cs="Arial"/>
                <w:color w:val="000000"/>
                <w:lang w:eastAsia="hr-HR"/>
              </w:rPr>
            </w:pPr>
            <w:r>
              <w:rPr>
                <w:rFonts w:ascii="Arial" w:eastAsia="Times New Roman" w:hAnsi="Arial" w:cs="Arial"/>
                <w:color w:val="000000"/>
                <w:lang w:eastAsia="hr-HR"/>
              </w:rPr>
              <w:t>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54684A3D" w14:textId="77777777" w:rsidR="00EC7121" w:rsidRPr="00E333EC" w:rsidRDefault="00EC7121" w:rsidP="00EC7121">
            <w:pPr>
              <w:adjustRightInd w:val="0"/>
              <w:ind w:right="108"/>
              <w:jc w:val="both"/>
              <w:rPr>
                <w:rFonts w:ascii="Arial" w:eastAsia="Times New Roman" w:hAnsi="Arial" w:cs="Arial"/>
                <w:lang w:eastAsia="hr-HR"/>
              </w:rPr>
            </w:pPr>
            <w:r w:rsidRPr="0063159F">
              <w:rPr>
                <w:rFonts w:ascii="Arial" w:eastAsia="Times New Roman" w:hAnsi="Arial" w:cs="Arial"/>
                <w:lang w:eastAsia="hr-HR"/>
              </w:rPr>
              <w:t>Održavanje i čišćenje autobusnih nadstrešnica, pozdravnih tabli na ulazima u grad, oglasnih ploča, panoa sadržaja turističke namjene, ograda i drugih građevina, uređaja i predmeta javne namjene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FF4DB81" w14:textId="77777777" w:rsidR="00EC7121" w:rsidRDefault="00EC7121" w:rsidP="00EC712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30.000,00</w:t>
            </w:r>
          </w:p>
        </w:tc>
        <w:tc>
          <w:tcPr>
            <w:tcW w:w="2410" w:type="dxa"/>
            <w:tcBorders>
              <w:top w:val="single" w:sz="4" w:space="0" w:color="auto"/>
              <w:left w:val="single" w:sz="4" w:space="0" w:color="auto"/>
              <w:bottom w:val="single" w:sz="4" w:space="0" w:color="auto"/>
              <w:right w:val="single" w:sz="4" w:space="0" w:color="auto"/>
            </w:tcBorders>
            <w:vAlign w:val="center"/>
          </w:tcPr>
          <w:p w14:paraId="2F95B96F" w14:textId="77777777" w:rsidR="00EC7121" w:rsidRDefault="00EC7121" w:rsidP="00EC712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18.312,50</w:t>
            </w:r>
          </w:p>
        </w:tc>
      </w:tr>
      <w:tr w:rsidR="00EC7121" w:rsidRPr="00E333EC" w14:paraId="67DFDEFA" w14:textId="77777777" w:rsidTr="00EC712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2CF6F" w14:textId="77777777" w:rsidR="00EC7121" w:rsidRPr="00E333EC" w:rsidRDefault="00EC7121" w:rsidP="00EC7121">
            <w:pPr>
              <w:adjustRightInd w:val="0"/>
              <w:ind w:right="108"/>
              <w:jc w:val="right"/>
              <w:rPr>
                <w:rFonts w:ascii="Arial" w:eastAsia="Times New Roman" w:hAnsi="Arial" w:cs="Arial"/>
                <w:b/>
                <w:lang w:eastAsia="hr-HR"/>
              </w:rPr>
            </w:pPr>
            <w:r w:rsidRPr="00E333EC">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FACB48F" w14:textId="77777777" w:rsidR="00EC7121" w:rsidRPr="00E333EC" w:rsidRDefault="00EC7121" w:rsidP="00EC712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55.000,00</w:t>
            </w:r>
          </w:p>
        </w:tc>
        <w:tc>
          <w:tcPr>
            <w:tcW w:w="2410" w:type="dxa"/>
            <w:tcBorders>
              <w:top w:val="single" w:sz="4" w:space="0" w:color="auto"/>
              <w:left w:val="single" w:sz="4" w:space="0" w:color="auto"/>
              <w:bottom w:val="single" w:sz="4" w:space="0" w:color="auto"/>
              <w:right w:val="single" w:sz="4" w:space="0" w:color="auto"/>
            </w:tcBorders>
            <w:vAlign w:val="center"/>
          </w:tcPr>
          <w:p w14:paraId="2F97A69F" w14:textId="77777777" w:rsidR="00EC7121" w:rsidRPr="00E333EC" w:rsidRDefault="00EC7121" w:rsidP="00EC712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30.403,93</w:t>
            </w:r>
          </w:p>
        </w:tc>
      </w:tr>
      <w:tr w:rsidR="00EC7121" w:rsidRPr="00E333EC" w14:paraId="6E45C88D" w14:textId="77777777" w:rsidTr="00EC7121">
        <w:trPr>
          <w:cantSplit/>
          <w:trHeight w:val="55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7A0606" w14:textId="77777777" w:rsidR="00EC7121" w:rsidRPr="00E333EC" w:rsidRDefault="00EC7121" w:rsidP="00EC7121">
            <w:pPr>
              <w:adjustRightInd w:val="0"/>
              <w:ind w:right="108"/>
              <w:jc w:val="both"/>
              <w:rPr>
                <w:rFonts w:ascii="Arial" w:eastAsia="Times New Roman" w:hAnsi="Arial" w:cs="Arial"/>
                <w:color w:val="000000"/>
                <w:sz w:val="21"/>
                <w:szCs w:val="21"/>
                <w:lang w:eastAsia="hr-HR"/>
              </w:rPr>
            </w:pPr>
            <w:r w:rsidRPr="00E333EC">
              <w:rPr>
                <w:rFonts w:ascii="Arial" w:eastAsia="Times New Roman" w:hAnsi="Arial" w:cs="Arial"/>
                <w:b/>
                <w:color w:val="000000"/>
                <w:sz w:val="21"/>
                <w:szCs w:val="21"/>
                <w:lang w:eastAsia="hr-HR"/>
              </w:rPr>
              <w:lastRenderedPageBreak/>
              <w:t xml:space="preserve">Obrazloženje izvršenja: </w:t>
            </w:r>
            <w:r w:rsidRPr="00E333EC">
              <w:rPr>
                <w:rFonts w:ascii="Arial" w:eastAsia="Times New Roman" w:hAnsi="Arial" w:cs="Arial"/>
                <w:color w:val="000000"/>
                <w:sz w:val="21"/>
                <w:szCs w:val="21"/>
                <w:lang w:eastAsia="hr-HR"/>
              </w:rPr>
              <w:t>realizacija radova na</w:t>
            </w:r>
            <w:r w:rsidRPr="00E333EC">
              <w:rPr>
                <w:rFonts w:ascii="Arial" w:eastAsia="Times New Roman" w:hAnsi="Arial" w:cs="Arial"/>
                <w:b/>
                <w:color w:val="000000"/>
                <w:sz w:val="21"/>
                <w:szCs w:val="21"/>
                <w:lang w:eastAsia="hr-HR"/>
              </w:rPr>
              <w:t xml:space="preserve"> </w:t>
            </w:r>
            <w:r w:rsidRPr="00E333EC">
              <w:rPr>
                <w:rFonts w:ascii="Arial" w:eastAsia="Times New Roman" w:hAnsi="Arial" w:cs="Arial"/>
                <w:color w:val="000000"/>
                <w:sz w:val="21"/>
                <w:szCs w:val="21"/>
                <w:lang w:eastAsia="hr-HR"/>
              </w:rPr>
              <w:t xml:space="preserve">održavanju </w:t>
            </w:r>
            <w:r>
              <w:rPr>
                <w:rFonts w:ascii="Arial" w:eastAsia="Times New Roman" w:hAnsi="Arial" w:cs="Arial"/>
                <w:color w:val="000000"/>
                <w:sz w:val="21"/>
                <w:szCs w:val="21"/>
                <w:lang w:eastAsia="hr-HR"/>
              </w:rPr>
              <w:t>građevina, uređaja i predmeta javne namjene u okviru su planiranih sredstava, odnosno realizirani su prema ispostavljenim računima.</w:t>
            </w:r>
          </w:p>
        </w:tc>
      </w:tr>
    </w:tbl>
    <w:p w14:paraId="161FCB6D" w14:textId="77777777" w:rsidR="00EC7121" w:rsidRDefault="00EC7121" w:rsidP="00EC7121">
      <w:pPr>
        <w:rPr>
          <w:rFonts w:ascii="Arial" w:eastAsia="Times New Roman" w:hAnsi="Arial" w:cs="Arial"/>
          <w:b/>
          <w:lang w:eastAsia="hr-HR"/>
        </w:rPr>
      </w:pPr>
    </w:p>
    <w:p w14:paraId="1270BF70" w14:textId="067B8E07" w:rsidR="00EC7121" w:rsidRPr="00DA76A3" w:rsidRDefault="00EC7121" w:rsidP="00EC7121">
      <w:pPr>
        <w:rPr>
          <w:rFonts w:ascii="Arial" w:eastAsia="Times New Roman" w:hAnsi="Arial" w:cs="Arial"/>
          <w:b/>
          <w:lang w:eastAsia="hr-HR"/>
        </w:rPr>
      </w:pPr>
      <w:r w:rsidRPr="00DA76A3">
        <w:rPr>
          <w:rFonts w:ascii="Arial" w:eastAsia="Times New Roman" w:hAnsi="Arial" w:cs="Arial"/>
          <w:b/>
          <w:lang w:eastAsia="hr-HR"/>
        </w:rPr>
        <w:t>2.7.  ODRŽAVANJE GROBLJA</w:t>
      </w:r>
    </w:p>
    <w:p w14:paraId="0A6CE29D" w14:textId="77777777" w:rsidR="00EC7121" w:rsidRPr="00DA76A3" w:rsidRDefault="00EC7121" w:rsidP="00EC7121">
      <w:pPr>
        <w:rPr>
          <w:rFonts w:ascii="Arial" w:eastAsia="Times New Roman" w:hAnsi="Arial" w:cs="Arial"/>
          <w:lang w:eastAsia="hr-HR"/>
        </w:rPr>
      </w:pPr>
      <w:r w:rsidRPr="00DA76A3">
        <w:rPr>
          <w:rFonts w:ascii="Arial" w:eastAsia="Times New Roman" w:hAnsi="Arial" w:cs="Arial"/>
          <w:b/>
          <w:lang w:eastAsia="hr-HR"/>
        </w:rPr>
        <w:t xml:space="preserve">        </w:t>
      </w:r>
      <w:r w:rsidRPr="00DA76A3">
        <w:rPr>
          <w:rFonts w:ascii="Arial" w:eastAsia="Times New Roman" w:hAnsi="Arial" w:cs="Arial"/>
          <w:lang w:eastAsia="hr-HR"/>
        </w:rPr>
        <w:t xml:space="preserve">Troškovi održavanja groblja u Ivancu, Prigorcu, </w:t>
      </w:r>
      <w:proofErr w:type="spellStart"/>
      <w:r w:rsidRPr="00DA76A3">
        <w:rPr>
          <w:rFonts w:ascii="Arial" w:eastAsia="Times New Roman" w:hAnsi="Arial" w:cs="Arial"/>
          <w:lang w:eastAsia="hr-HR"/>
        </w:rPr>
        <w:t>Margečanu</w:t>
      </w:r>
      <w:proofErr w:type="spellEnd"/>
      <w:r w:rsidRPr="00DA76A3">
        <w:rPr>
          <w:rFonts w:ascii="Arial" w:eastAsia="Times New Roman" w:hAnsi="Arial" w:cs="Arial"/>
          <w:lang w:eastAsia="hr-HR"/>
        </w:rPr>
        <w:t xml:space="preserve"> i Radovanu procijenjeni su u iznosu od </w:t>
      </w:r>
      <w:r>
        <w:rPr>
          <w:rFonts w:ascii="Arial" w:eastAsia="Times New Roman" w:hAnsi="Arial" w:cs="Arial"/>
          <w:lang w:eastAsia="hr-HR"/>
        </w:rPr>
        <w:t>5.625,00</w:t>
      </w:r>
      <w:r w:rsidRPr="00DA76A3">
        <w:rPr>
          <w:rFonts w:ascii="Arial" w:eastAsia="Times New Roman" w:hAnsi="Arial" w:cs="Arial"/>
          <w:lang w:eastAsia="hr-HR"/>
        </w:rPr>
        <w:t xml:space="preserve"> kuna, </w:t>
      </w:r>
      <w:r>
        <w:rPr>
          <w:rFonts w:ascii="Arial" w:eastAsia="Times New Roman" w:hAnsi="Arial" w:cs="Arial"/>
          <w:lang w:eastAsia="hr-HR"/>
        </w:rPr>
        <w:t>a realizirani su u iznosu od 5.625,00 kuna</w:t>
      </w:r>
      <w:r w:rsidRPr="00DA76A3">
        <w:rPr>
          <w:rFonts w:ascii="Arial" w:eastAsia="Times New Roman" w:hAnsi="Arial" w:cs="Arial"/>
          <w:lang w:eastAsia="hr-HR"/>
        </w:rPr>
        <w:t>.</w:t>
      </w:r>
    </w:p>
    <w:tbl>
      <w:tblPr>
        <w:tblpPr w:leftFromText="180" w:rightFromText="180" w:vertAnchor="text" w:horzAnchor="margin" w:tblpXSpec="center" w:tblpY="332"/>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EC7121" w:rsidRPr="00DA76A3" w14:paraId="4F08130F" w14:textId="77777777" w:rsidTr="00EC7121">
        <w:trPr>
          <w:cantSplit/>
          <w:trHeight w:val="164"/>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CA155F2" w14:textId="77777777" w:rsidR="00EC7121" w:rsidRPr="00DA76A3" w:rsidRDefault="00EC7121" w:rsidP="00EC7121">
            <w:pPr>
              <w:adjustRightInd w:val="0"/>
              <w:rPr>
                <w:rFonts w:ascii="Arial" w:eastAsia="Times New Roman" w:hAnsi="Arial" w:cs="Arial"/>
                <w:b/>
                <w:color w:val="000000"/>
                <w:lang w:eastAsia="hr-HR"/>
              </w:rPr>
            </w:pPr>
            <w:r w:rsidRPr="00DA76A3">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546B0EF0" w14:textId="77777777" w:rsidR="00EC7121" w:rsidRPr="00DA76A3" w:rsidRDefault="00EC7121" w:rsidP="00EC7121">
            <w:pPr>
              <w:adjustRightInd w:val="0"/>
              <w:ind w:right="108"/>
              <w:jc w:val="center"/>
              <w:rPr>
                <w:rFonts w:ascii="Arial" w:eastAsia="Times New Roman" w:hAnsi="Arial" w:cs="Arial"/>
                <w:b/>
                <w:lang w:eastAsia="hr-HR"/>
              </w:rPr>
            </w:pPr>
            <w:r w:rsidRPr="00DA76A3">
              <w:rPr>
                <w:rFonts w:ascii="Arial" w:eastAsia="Times New Roman" w:hAnsi="Arial" w:cs="Arial"/>
                <w:b/>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A28E7ED" w14:textId="77777777" w:rsidR="00EC7121" w:rsidRPr="00DA76A3" w:rsidRDefault="00EC7121" w:rsidP="00EC7121">
            <w:pPr>
              <w:adjustRightInd w:val="0"/>
              <w:ind w:right="108"/>
              <w:jc w:val="center"/>
              <w:rPr>
                <w:rFonts w:ascii="Arial" w:eastAsia="Times New Roman" w:hAnsi="Arial" w:cs="Arial"/>
                <w:b/>
                <w:lang w:eastAsia="hr-HR"/>
              </w:rPr>
            </w:pPr>
            <w:r w:rsidRPr="00DA76A3">
              <w:rPr>
                <w:rFonts w:ascii="Arial" w:eastAsia="Times New Roman" w:hAnsi="Arial" w:cs="Arial"/>
                <w:b/>
                <w:lang w:eastAsia="hr-HR"/>
              </w:rPr>
              <w:t>Planirano za 20</w:t>
            </w:r>
            <w:r>
              <w:rPr>
                <w:rFonts w:ascii="Arial" w:eastAsia="Times New Roman" w:hAnsi="Arial" w:cs="Arial"/>
                <w:b/>
                <w:lang w:eastAsia="hr-HR"/>
              </w:rPr>
              <w:t>21</w:t>
            </w:r>
            <w:r w:rsidRPr="00DA76A3">
              <w:rPr>
                <w:rFonts w:ascii="Arial" w:eastAsia="Times New Roman" w:hAnsi="Arial" w:cs="Arial"/>
                <w:b/>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7E5647A9" w14:textId="77777777" w:rsidR="00EC7121" w:rsidRPr="00DA76A3" w:rsidRDefault="00EC7121" w:rsidP="00EC7121">
            <w:pPr>
              <w:adjustRightInd w:val="0"/>
              <w:ind w:left="360" w:right="108" w:hanging="252"/>
              <w:jc w:val="center"/>
              <w:rPr>
                <w:rFonts w:ascii="Arial" w:eastAsia="Times New Roman" w:hAnsi="Arial" w:cs="Arial"/>
                <w:b/>
                <w:lang w:eastAsia="hr-HR"/>
              </w:rPr>
            </w:pPr>
            <w:r w:rsidRPr="00DA76A3">
              <w:rPr>
                <w:rFonts w:ascii="Arial" w:eastAsia="Times New Roman" w:hAnsi="Arial" w:cs="Arial"/>
                <w:b/>
                <w:lang w:eastAsia="hr-HR"/>
              </w:rPr>
              <w:t>Realizirano u 20</w:t>
            </w:r>
            <w:r>
              <w:rPr>
                <w:rFonts w:ascii="Arial" w:eastAsia="Times New Roman" w:hAnsi="Arial" w:cs="Arial"/>
                <w:b/>
                <w:lang w:eastAsia="hr-HR"/>
              </w:rPr>
              <w:t>21</w:t>
            </w:r>
            <w:r w:rsidRPr="00DA76A3">
              <w:rPr>
                <w:rFonts w:ascii="Arial" w:eastAsia="Times New Roman" w:hAnsi="Arial" w:cs="Arial"/>
                <w:b/>
                <w:lang w:eastAsia="hr-HR"/>
              </w:rPr>
              <w:t>. godini</w:t>
            </w:r>
          </w:p>
        </w:tc>
      </w:tr>
      <w:tr w:rsidR="00EC7121" w:rsidRPr="00DA76A3" w14:paraId="1C733C6E" w14:textId="77777777" w:rsidTr="00EC712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3CFF940" w14:textId="77777777" w:rsidR="00EC7121" w:rsidRPr="00DA76A3" w:rsidRDefault="00EC7121" w:rsidP="00EC7121">
            <w:pPr>
              <w:adjustRightInd w:val="0"/>
              <w:ind w:right="108"/>
              <w:jc w:val="center"/>
              <w:rPr>
                <w:rFonts w:ascii="Arial" w:eastAsia="Times New Roman" w:hAnsi="Arial" w:cs="Arial"/>
                <w:color w:val="000000"/>
                <w:lang w:eastAsia="hr-HR"/>
              </w:rPr>
            </w:pPr>
            <w:r w:rsidRPr="00DA76A3">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5C99B4B6" w14:textId="77777777" w:rsidR="00EC7121" w:rsidRPr="00DA76A3" w:rsidRDefault="00EC7121" w:rsidP="00EC7121">
            <w:pPr>
              <w:adjustRightInd w:val="0"/>
              <w:ind w:right="108"/>
              <w:rPr>
                <w:rFonts w:ascii="Arial" w:eastAsia="Times New Roman" w:hAnsi="Arial" w:cs="Arial"/>
                <w:lang w:eastAsia="hr-HR"/>
              </w:rPr>
            </w:pPr>
            <w:r w:rsidRPr="00DA76A3">
              <w:rPr>
                <w:rFonts w:ascii="Arial" w:eastAsia="Times New Roman" w:hAnsi="Arial" w:cs="Arial"/>
                <w:lang w:eastAsia="hr-HR"/>
              </w:rPr>
              <w:t xml:space="preserve">Groblja u Ivancu, Prigorcu, </w:t>
            </w:r>
            <w:proofErr w:type="spellStart"/>
            <w:r w:rsidRPr="00DA76A3">
              <w:rPr>
                <w:rFonts w:ascii="Arial" w:eastAsia="Times New Roman" w:hAnsi="Arial" w:cs="Arial"/>
                <w:lang w:eastAsia="hr-HR"/>
              </w:rPr>
              <w:t>Margečanu</w:t>
            </w:r>
            <w:proofErr w:type="spellEnd"/>
            <w:r w:rsidRPr="00DA76A3">
              <w:rPr>
                <w:rFonts w:ascii="Arial" w:eastAsia="Times New Roman" w:hAnsi="Arial" w:cs="Arial"/>
                <w:lang w:eastAsia="hr-HR"/>
              </w:rPr>
              <w:t xml:space="preserve"> i Radovanu</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FB68742" w14:textId="77777777" w:rsidR="00EC7121" w:rsidRPr="00DA76A3" w:rsidRDefault="00EC7121" w:rsidP="00EC7121">
            <w:pPr>
              <w:adjustRightInd w:val="0"/>
              <w:ind w:left="108" w:right="108"/>
              <w:jc w:val="right"/>
              <w:rPr>
                <w:rFonts w:ascii="Arial" w:eastAsia="Times New Roman" w:hAnsi="Arial" w:cs="Arial"/>
                <w:lang w:eastAsia="hr-HR"/>
              </w:rPr>
            </w:pPr>
            <w:r>
              <w:rPr>
                <w:rFonts w:ascii="Arial" w:eastAsia="Times New Roman" w:hAnsi="Arial" w:cs="Arial"/>
                <w:lang w:eastAsia="hr-HR"/>
              </w:rPr>
              <w:t>5.625</w:t>
            </w:r>
            <w:r w:rsidRPr="00DA76A3">
              <w:rPr>
                <w:rFonts w:ascii="Arial" w:eastAsia="Times New Roman" w:hAnsi="Arial" w:cs="Arial"/>
                <w:lang w:eastAsia="hr-HR"/>
              </w:rPr>
              <w:t>,00</w:t>
            </w:r>
          </w:p>
        </w:tc>
        <w:tc>
          <w:tcPr>
            <w:tcW w:w="2410" w:type="dxa"/>
            <w:tcBorders>
              <w:top w:val="single" w:sz="4" w:space="0" w:color="auto"/>
              <w:left w:val="single" w:sz="4" w:space="0" w:color="auto"/>
              <w:bottom w:val="single" w:sz="4" w:space="0" w:color="auto"/>
              <w:right w:val="single" w:sz="4" w:space="0" w:color="auto"/>
            </w:tcBorders>
            <w:vAlign w:val="center"/>
          </w:tcPr>
          <w:p w14:paraId="686F99FC" w14:textId="77777777" w:rsidR="00EC7121" w:rsidRPr="00DA76A3" w:rsidRDefault="00EC7121" w:rsidP="00EC712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5.625</w:t>
            </w:r>
            <w:r w:rsidRPr="00DA76A3">
              <w:rPr>
                <w:rFonts w:ascii="Arial" w:eastAsia="Times New Roman" w:hAnsi="Arial" w:cs="Arial"/>
                <w:color w:val="000000"/>
                <w:lang w:eastAsia="hr-HR"/>
              </w:rPr>
              <w:t>,00</w:t>
            </w:r>
          </w:p>
        </w:tc>
      </w:tr>
      <w:tr w:rsidR="00EC7121" w:rsidRPr="00DA76A3" w14:paraId="71B7021D" w14:textId="77777777" w:rsidTr="00EC712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2004F" w14:textId="77777777" w:rsidR="00EC7121" w:rsidRPr="00DA76A3" w:rsidRDefault="00EC7121" w:rsidP="00EC7121">
            <w:pPr>
              <w:adjustRightInd w:val="0"/>
              <w:ind w:right="108"/>
              <w:rPr>
                <w:rFonts w:ascii="Arial" w:eastAsia="Times New Roman" w:hAnsi="Arial" w:cs="Arial"/>
                <w:b/>
                <w:lang w:eastAsia="hr-HR"/>
              </w:rPr>
            </w:pPr>
            <w:r>
              <w:rPr>
                <w:rFonts w:ascii="Arial" w:eastAsia="Times New Roman" w:hAnsi="Arial" w:cs="Arial"/>
                <w:b/>
                <w:lang w:eastAsia="hr-HR"/>
              </w:rPr>
              <w:t xml:space="preserve">                                                                          </w:t>
            </w:r>
            <w:r w:rsidRPr="00DA76A3">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832A0F3" w14:textId="77777777" w:rsidR="00EC7121" w:rsidRPr="00DA76A3" w:rsidRDefault="00EC7121" w:rsidP="00EC7121">
            <w:pPr>
              <w:adjustRightInd w:val="0"/>
              <w:ind w:right="108"/>
              <w:jc w:val="right"/>
              <w:rPr>
                <w:rFonts w:ascii="Arial" w:eastAsia="Times New Roman" w:hAnsi="Arial" w:cs="Arial"/>
                <w:b/>
                <w:lang w:eastAsia="hr-HR"/>
              </w:rPr>
            </w:pPr>
            <w:r>
              <w:rPr>
                <w:rFonts w:ascii="Arial" w:eastAsia="Times New Roman" w:hAnsi="Arial" w:cs="Arial"/>
                <w:b/>
                <w:lang w:eastAsia="hr-HR"/>
              </w:rPr>
              <w:t>5.625</w:t>
            </w:r>
            <w:r w:rsidRPr="00DA76A3">
              <w:rPr>
                <w:rFonts w:ascii="Arial" w:eastAsia="Times New Roman" w:hAnsi="Arial" w:cs="Arial"/>
                <w:b/>
                <w:lang w:eastAsia="hr-HR"/>
              </w:rPr>
              <w:t>,00</w:t>
            </w:r>
          </w:p>
        </w:tc>
        <w:tc>
          <w:tcPr>
            <w:tcW w:w="2410" w:type="dxa"/>
            <w:tcBorders>
              <w:top w:val="single" w:sz="4" w:space="0" w:color="auto"/>
              <w:left w:val="single" w:sz="4" w:space="0" w:color="auto"/>
              <w:bottom w:val="single" w:sz="4" w:space="0" w:color="auto"/>
              <w:right w:val="single" w:sz="4" w:space="0" w:color="auto"/>
            </w:tcBorders>
            <w:vAlign w:val="center"/>
          </w:tcPr>
          <w:p w14:paraId="49558AB4" w14:textId="77777777" w:rsidR="00EC7121" w:rsidRPr="00DA76A3" w:rsidRDefault="00EC7121" w:rsidP="00EC712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5.625</w:t>
            </w:r>
            <w:r w:rsidRPr="00DA76A3">
              <w:rPr>
                <w:rFonts w:ascii="Arial" w:eastAsia="Times New Roman" w:hAnsi="Arial" w:cs="Arial"/>
                <w:b/>
                <w:color w:val="000000"/>
                <w:lang w:eastAsia="hr-HR"/>
              </w:rPr>
              <w:t>,00</w:t>
            </w:r>
          </w:p>
        </w:tc>
      </w:tr>
      <w:tr w:rsidR="00EC7121" w:rsidRPr="00DA76A3" w14:paraId="66DBCC8A" w14:textId="77777777" w:rsidTr="00EC7121">
        <w:trPr>
          <w:cantSplit/>
          <w:trHeight w:val="55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D913DD" w14:textId="77777777" w:rsidR="00EC7121" w:rsidRPr="00DA76A3" w:rsidRDefault="00EC7121" w:rsidP="00EC7121">
            <w:pPr>
              <w:adjustRightInd w:val="0"/>
              <w:ind w:right="108"/>
              <w:jc w:val="both"/>
              <w:rPr>
                <w:rFonts w:ascii="Arial" w:eastAsia="Times New Roman" w:hAnsi="Arial" w:cs="Arial"/>
                <w:lang w:eastAsia="hr-HR"/>
              </w:rPr>
            </w:pPr>
            <w:r w:rsidRPr="00DA76A3">
              <w:rPr>
                <w:rFonts w:ascii="Arial" w:eastAsia="Times New Roman" w:hAnsi="Arial" w:cs="Arial"/>
                <w:b/>
                <w:lang w:eastAsia="hr-HR"/>
              </w:rPr>
              <w:t xml:space="preserve">Obrazloženje izvršenja: </w:t>
            </w:r>
            <w:r w:rsidRPr="00DA76A3">
              <w:rPr>
                <w:rFonts w:ascii="Arial" w:eastAsia="Times New Roman" w:hAnsi="Arial" w:cs="Arial"/>
                <w:lang w:eastAsia="hr-HR"/>
              </w:rPr>
              <w:t xml:space="preserve">radovi na održavanju groblja u Ivancu, Prigorcu, </w:t>
            </w:r>
            <w:proofErr w:type="spellStart"/>
            <w:r w:rsidRPr="00DA76A3">
              <w:rPr>
                <w:rFonts w:ascii="Arial" w:eastAsia="Times New Roman" w:hAnsi="Arial" w:cs="Arial"/>
                <w:lang w:eastAsia="hr-HR"/>
              </w:rPr>
              <w:t>Margečanu</w:t>
            </w:r>
            <w:proofErr w:type="spellEnd"/>
            <w:r w:rsidRPr="00DA76A3">
              <w:rPr>
                <w:rFonts w:ascii="Arial" w:eastAsia="Times New Roman" w:hAnsi="Arial" w:cs="Arial"/>
                <w:lang w:eastAsia="hr-HR"/>
              </w:rPr>
              <w:t xml:space="preserve"> i Radovanu</w:t>
            </w:r>
            <w:r>
              <w:rPr>
                <w:rFonts w:ascii="Arial" w:eastAsia="Times New Roman" w:hAnsi="Arial" w:cs="Arial"/>
                <w:lang w:eastAsia="hr-HR"/>
              </w:rPr>
              <w:t xml:space="preserve"> u okviru su planiranih sredstava, a realizirana je izrada stepenica na groblju u Prigorcu u iznosu od 5.625,00 kuna.</w:t>
            </w:r>
            <w:r w:rsidRPr="00DA76A3">
              <w:rPr>
                <w:rFonts w:ascii="Arial" w:eastAsia="Times New Roman" w:hAnsi="Arial" w:cs="Arial"/>
                <w:lang w:eastAsia="hr-HR"/>
              </w:rPr>
              <w:t xml:space="preserve"> </w:t>
            </w:r>
          </w:p>
        </w:tc>
      </w:tr>
    </w:tbl>
    <w:p w14:paraId="0E3E59FC" w14:textId="77777777" w:rsidR="00EC7121" w:rsidRPr="00DA76A3" w:rsidRDefault="00EC7121" w:rsidP="00EC7121">
      <w:pPr>
        <w:rPr>
          <w:rFonts w:ascii="Arial" w:eastAsia="Times New Roman" w:hAnsi="Arial" w:cs="Arial"/>
          <w:lang w:eastAsia="hr-HR"/>
        </w:rPr>
      </w:pPr>
    </w:p>
    <w:p w14:paraId="7C568348" w14:textId="77777777" w:rsidR="00EC7121" w:rsidRDefault="00EC7121" w:rsidP="00EC7121">
      <w:pPr>
        <w:rPr>
          <w:rFonts w:ascii="Arial" w:eastAsia="Times New Roman" w:hAnsi="Arial" w:cs="Arial"/>
          <w:b/>
          <w:lang w:eastAsia="hr-HR"/>
        </w:rPr>
      </w:pPr>
    </w:p>
    <w:p w14:paraId="1DF7548C" w14:textId="77777777" w:rsidR="00EC7121" w:rsidRDefault="00EC7121" w:rsidP="00EC7121">
      <w:pPr>
        <w:rPr>
          <w:rFonts w:ascii="Arial" w:eastAsia="Times New Roman" w:hAnsi="Arial" w:cs="Arial"/>
          <w:b/>
          <w:lang w:eastAsia="hr-HR"/>
        </w:rPr>
      </w:pPr>
    </w:p>
    <w:p w14:paraId="468C2ECE" w14:textId="4D044DA0" w:rsidR="00EC7121" w:rsidRPr="000511D4" w:rsidRDefault="00EC7121" w:rsidP="00480F56">
      <w:pPr>
        <w:rPr>
          <w:rFonts w:ascii="Arial" w:eastAsia="Times New Roman" w:hAnsi="Arial" w:cs="Arial"/>
          <w:b/>
          <w:lang w:eastAsia="hr-HR"/>
        </w:rPr>
      </w:pPr>
      <w:r w:rsidRPr="000511D4">
        <w:rPr>
          <w:rFonts w:ascii="Arial" w:eastAsia="Times New Roman" w:hAnsi="Arial" w:cs="Arial"/>
          <w:b/>
          <w:lang w:eastAsia="hr-HR"/>
        </w:rPr>
        <w:t>2.</w:t>
      </w:r>
      <w:r>
        <w:rPr>
          <w:rFonts w:ascii="Arial" w:eastAsia="Times New Roman" w:hAnsi="Arial" w:cs="Arial"/>
          <w:b/>
          <w:lang w:eastAsia="hr-HR"/>
        </w:rPr>
        <w:t>8</w:t>
      </w:r>
      <w:r w:rsidRPr="000511D4">
        <w:rPr>
          <w:rFonts w:ascii="Arial" w:eastAsia="Times New Roman" w:hAnsi="Arial" w:cs="Arial"/>
          <w:b/>
          <w:lang w:eastAsia="hr-HR"/>
        </w:rPr>
        <w:t>.</w:t>
      </w:r>
      <w:r w:rsidRPr="000511D4">
        <w:rPr>
          <w:rFonts w:ascii="Arial" w:eastAsia="Times New Roman" w:hAnsi="Arial" w:cs="Arial"/>
          <w:b/>
          <w:i/>
          <w:lang w:eastAsia="hr-HR"/>
        </w:rPr>
        <w:t xml:space="preserve"> </w:t>
      </w:r>
      <w:r>
        <w:rPr>
          <w:rFonts w:ascii="Arial" w:eastAsia="Times New Roman" w:hAnsi="Arial" w:cs="Arial"/>
          <w:b/>
          <w:i/>
          <w:lang w:eastAsia="hr-HR"/>
        </w:rPr>
        <w:t xml:space="preserve"> </w:t>
      </w:r>
      <w:r w:rsidRPr="000511D4">
        <w:rPr>
          <w:rFonts w:ascii="Arial" w:eastAsia="Times New Roman" w:hAnsi="Arial" w:cs="Arial"/>
          <w:b/>
          <w:lang w:eastAsia="hr-HR"/>
        </w:rPr>
        <w:t xml:space="preserve"> ODRŽAVANJE </w:t>
      </w:r>
      <w:r>
        <w:rPr>
          <w:rFonts w:ascii="Arial" w:eastAsia="Times New Roman" w:hAnsi="Arial" w:cs="Arial"/>
          <w:b/>
          <w:lang w:eastAsia="hr-HR"/>
        </w:rPr>
        <w:t xml:space="preserve">ČISTOĆE </w:t>
      </w:r>
      <w:r w:rsidRPr="000511D4">
        <w:rPr>
          <w:rFonts w:ascii="Arial" w:eastAsia="Times New Roman" w:hAnsi="Arial" w:cs="Arial"/>
          <w:b/>
          <w:lang w:eastAsia="hr-HR"/>
        </w:rPr>
        <w:t xml:space="preserve">JAVNIH POVRŠINA </w:t>
      </w:r>
    </w:p>
    <w:p w14:paraId="0AEC6FBA" w14:textId="77777777" w:rsidR="00EC7121" w:rsidRPr="000511D4" w:rsidRDefault="00EC7121" w:rsidP="00EC7121">
      <w:pPr>
        <w:jc w:val="both"/>
        <w:rPr>
          <w:rFonts w:ascii="Arial" w:eastAsia="Times New Roman" w:hAnsi="Arial" w:cs="Arial"/>
          <w:lang w:eastAsia="hr-HR"/>
        </w:rPr>
      </w:pPr>
      <w:r w:rsidRPr="000511D4">
        <w:rPr>
          <w:rFonts w:ascii="Arial" w:eastAsia="Times New Roman" w:hAnsi="Arial" w:cs="Arial"/>
          <w:b/>
          <w:lang w:eastAsia="hr-HR"/>
        </w:rPr>
        <w:t xml:space="preserve">      </w:t>
      </w:r>
      <w:r w:rsidRPr="000511D4">
        <w:rPr>
          <w:rFonts w:ascii="Arial" w:eastAsia="Times New Roman" w:hAnsi="Arial" w:cs="Arial"/>
          <w:lang w:eastAsia="hr-HR"/>
        </w:rPr>
        <w:t xml:space="preserve">Troškovi održavanja </w:t>
      </w:r>
      <w:r>
        <w:rPr>
          <w:rFonts w:ascii="Arial" w:eastAsia="Times New Roman" w:hAnsi="Arial" w:cs="Arial"/>
          <w:lang w:eastAsia="hr-HR"/>
        </w:rPr>
        <w:t xml:space="preserve">čistoće </w:t>
      </w:r>
      <w:r w:rsidRPr="000511D4">
        <w:rPr>
          <w:rFonts w:ascii="Arial" w:eastAsia="Times New Roman" w:hAnsi="Arial" w:cs="Arial"/>
          <w:lang w:eastAsia="hr-HR"/>
        </w:rPr>
        <w:t xml:space="preserve">javnih površina procijenjeni su u iznosu od </w:t>
      </w:r>
      <w:r>
        <w:rPr>
          <w:rFonts w:ascii="Arial" w:eastAsia="Times New Roman" w:hAnsi="Arial" w:cs="Arial"/>
          <w:lang w:eastAsia="hr-HR"/>
        </w:rPr>
        <w:t>97.000,00</w:t>
      </w:r>
      <w:r w:rsidRPr="000511D4">
        <w:rPr>
          <w:rFonts w:ascii="Arial" w:eastAsia="Times New Roman" w:hAnsi="Arial" w:cs="Arial"/>
          <w:lang w:eastAsia="hr-HR"/>
        </w:rPr>
        <w:t xml:space="preserve"> kuna, a realizirani su u iznosu od  </w:t>
      </w:r>
      <w:r>
        <w:rPr>
          <w:rFonts w:ascii="Arial" w:eastAsia="Times New Roman" w:hAnsi="Arial" w:cs="Arial"/>
          <w:lang w:eastAsia="hr-HR"/>
        </w:rPr>
        <w:t xml:space="preserve">96.782,17 </w:t>
      </w:r>
      <w:r w:rsidRPr="000511D4">
        <w:rPr>
          <w:rFonts w:ascii="Arial" w:eastAsia="Times New Roman" w:hAnsi="Arial" w:cs="Arial"/>
          <w:lang w:eastAsia="hr-HR"/>
        </w:rPr>
        <w:t>kuna.</w:t>
      </w:r>
    </w:p>
    <w:p w14:paraId="2B86F2B6" w14:textId="77777777" w:rsidR="00EC7121" w:rsidRPr="000511D4" w:rsidRDefault="00EC7121" w:rsidP="00EC7121">
      <w:pPr>
        <w:adjustRightInd w:val="0"/>
        <w:ind w:left="708"/>
        <w:jc w:val="both"/>
        <w:rPr>
          <w:rFonts w:ascii="Arial" w:eastAsia="Times New Roman" w:hAnsi="Arial" w:cs="Arial"/>
          <w:lang w:eastAsia="hr-HR"/>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9"/>
        <w:gridCol w:w="5246"/>
        <w:gridCol w:w="2411"/>
        <w:gridCol w:w="2404"/>
      </w:tblGrid>
      <w:tr w:rsidR="00EC7121" w:rsidRPr="000511D4" w14:paraId="4A66BD3C" w14:textId="77777777" w:rsidTr="009D3C7D">
        <w:trPr>
          <w:cantSplit/>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319F62C" w14:textId="77777777" w:rsidR="00EC7121" w:rsidRPr="000511D4" w:rsidRDefault="00EC7121" w:rsidP="009D3C7D">
            <w:pPr>
              <w:adjustRightInd w:val="0"/>
              <w:ind w:lef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Redni broj</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4605EFD1" w14:textId="77777777" w:rsidR="00EC7121" w:rsidRPr="000511D4" w:rsidRDefault="00EC7121" w:rsidP="009D3C7D">
            <w:pPr>
              <w:adjustRightInd w:val="0"/>
              <w:ind w:left="108"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CCE0C40" w14:textId="77777777" w:rsidR="00EC7121" w:rsidRPr="000511D4" w:rsidRDefault="00EC7121" w:rsidP="009D3C7D">
            <w:pPr>
              <w:adjustRightInd w:val="0"/>
              <w:ind w:left="108"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Planirano za 20</w:t>
            </w:r>
            <w:r>
              <w:rPr>
                <w:rFonts w:ascii="Arial" w:eastAsia="Times New Roman" w:hAnsi="Arial" w:cs="Arial"/>
                <w:b/>
                <w:bCs/>
                <w:color w:val="000000"/>
                <w:lang w:eastAsia="hr-HR"/>
              </w:rPr>
              <w:t>21</w:t>
            </w:r>
            <w:r w:rsidRPr="000511D4">
              <w:rPr>
                <w:rFonts w:ascii="Arial" w:eastAsia="Times New Roman" w:hAnsi="Arial" w:cs="Arial"/>
                <w:b/>
                <w:bCs/>
                <w:color w:val="000000"/>
                <w:lang w:eastAsia="hr-HR"/>
              </w:rPr>
              <w:t xml:space="preserve">. godinu </w:t>
            </w:r>
          </w:p>
        </w:tc>
        <w:tc>
          <w:tcPr>
            <w:tcW w:w="2404" w:type="dxa"/>
            <w:tcBorders>
              <w:top w:val="single" w:sz="4" w:space="0" w:color="auto"/>
              <w:left w:val="single" w:sz="4" w:space="0" w:color="auto"/>
              <w:bottom w:val="single" w:sz="4" w:space="0" w:color="auto"/>
              <w:right w:val="single" w:sz="4" w:space="0" w:color="auto"/>
            </w:tcBorders>
          </w:tcPr>
          <w:p w14:paraId="37B8DF99" w14:textId="77777777" w:rsidR="00EC7121" w:rsidRPr="000511D4" w:rsidRDefault="00EC7121" w:rsidP="009D3C7D">
            <w:pPr>
              <w:adjustRightInd w:val="0"/>
              <w:ind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Realizirano u 20</w:t>
            </w:r>
            <w:r>
              <w:rPr>
                <w:rFonts w:ascii="Arial" w:eastAsia="Times New Roman" w:hAnsi="Arial" w:cs="Arial"/>
                <w:b/>
                <w:bCs/>
                <w:color w:val="000000"/>
                <w:lang w:eastAsia="hr-HR"/>
              </w:rPr>
              <w:t>21</w:t>
            </w:r>
            <w:r w:rsidRPr="000511D4">
              <w:rPr>
                <w:rFonts w:ascii="Arial" w:eastAsia="Times New Roman" w:hAnsi="Arial" w:cs="Arial"/>
                <w:b/>
                <w:bCs/>
                <w:color w:val="000000"/>
                <w:lang w:eastAsia="hr-HR"/>
              </w:rPr>
              <w:t>. godini</w:t>
            </w:r>
          </w:p>
        </w:tc>
      </w:tr>
      <w:tr w:rsidR="00EC7121" w:rsidRPr="000511D4" w14:paraId="7646AB74" w14:textId="77777777" w:rsidTr="009D3C7D">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27679AA"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1.</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76266AE9" w14:textId="77777777" w:rsidR="00EC7121" w:rsidRPr="0060672E" w:rsidRDefault="00EC7121" w:rsidP="009D3C7D">
            <w:pPr>
              <w:adjustRightInd w:val="0"/>
              <w:ind w:right="108"/>
              <w:rPr>
                <w:rFonts w:ascii="Arial" w:hAnsi="Arial" w:cs="Arial"/>
              </w:rPr>
            </w:pPr>
            <w:r w:rsidRPr="0060672E">
              <w:rPr>
                <w:rFonts w:ascii="Arial" w:hAnsi="Arial" w:cs="Arial"/>
              </w:rPr>
              <w:t>Čišćenje javno-prometnih površina I. gradske zone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AE06C06" w14:textId="77777777" w:rsidR="00EC7121" w:rsidRPr="0060672E" w:rsidRDefault="00EC7121" w:rsidP="009D3C7D">
            <w:pPr>
              <w:ind w:right="113"/>
              <w:jc w:val="right"/>
              <w:rPr>
                <w:rFonts w:ascii="Arial" w:hAnsi="Arial" w:cs="Arial"/>
              </w:rPr>
            </w:pPr>
            <w:r>
              <w:rPr>
                <w:rFonts w:ascii="Arial" w:hAnsi="Arial" w:cs="Arial"/>
              </w:rPr>
              <w:t>9.000</w:t>
            </w:r>
            <w:r w:rsidRPr="0060672E">
              <w:rPr>
                <w:rFonts w:ascii="Arial" w:hAnsi="Arial" w:cs="Arial"/>
              </w:rPr>
              <w:t>,00</w:t>
            </w:r>
          </w:p>
        </w:tc>
        <w:tc>
          <w:tcPr>
            <w:tcW w:w="2404" w:type="dxa"/>
            <w:vAlign w:val="center"/>
          </w:tcPr>
          <w:p w14:paraId="4E9CF3ED"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9.000,00</w:t>
            </w:r>
          </w:p>
        </w:tc>
      </w:tr>
      <w:tr w:rsidR="00EC7121" w:rsidRPr="000511D4" w14:paraId="670FF441" w14:textId="77777777" w:rsidTr="009D3C7D">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02C719C"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2.</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140F39E1" w14:textId="77777777" w:rsidR="00EC7121" w:rsidRPr="0060672E" w:rsidRDefault="00EC7121" w:rsidP="009D3C7D">
            <w:pPr>
              <w:adjustRightInd w:val="0"/>
              <w:ind w:right="108"/>
              <w:rPr>
                <w:rFonts w:ascii="Arial" w:hAnsi="Arial" w:cs="Arial"/>
              </w:rPr>
            </w:pPr>
            <w:r w:rsidRPr="0060672E">
              <w:rPr>
                <w:rFonts w:ascii="Arial" w:hAnsi="Arial" w:cs="Arial"/>
              </w:rPr>
              <w:t>Čišćenje javno-prometnih površina II. gradske zone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72C15CD" w14:textId="77777777" w:rsidR="00EC7121" w:rsidRPr="0060672E" w:rsidRDefault="00EC7121" w:rsidP="009D3C7D">
            <w:pPr>
              <w:ind w:right="113"/>
              <w:jc w:val="right"/>
              <w:rPr>
                <w:rFonts w:ascii="Arial" w:hAnsi="Arial" w:cs="Arial"/>
              </w:rPr>
            </w:pPr>
            <w:r>
              <w:rPr>
                <w:rFonts w:ascii="Arial" w:hAnsi="Arial" w:cs="Arial"/>
              </w:rPr>
              <w:t>23.000,00</w:t>
            </w:r>
          </w:p>
        </w:tc>
        <w:tc>
          <w:tcPr>
            <w:tcW w:w="2404" w:type="dxa"/>
            <w:vAlign w:val="center"/>
          </w:tcPr>
          <w:p w14:paraId="614D21A0"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22.903,60</w:t>
            </w:r>
          </w:p>
        </w:tc>
      </w:tr>
      <w:tr w:rsidR="00EC7121" w:rsidRPr="000511D4" w14:paraId="577CE69B" w14:textId="77777777" w:rsidTr="009D3C7D">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A1A487D"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3.</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0D5BCC50" w14:textId="77777777" w:rsidR="00EC7121" w:rsidRPr="0060672E" w:rsidRDefault="00EC7121" w:rsidP="009D3C7D">
            <w:pPr>
              <w:adjustRightInd w:val="0"/>
              <w:ind w:right="108"/>
              <w:rPr>
                <w:rFonts w:ascii="Arial" w:hAnsi="Arial" w:cs="Arial"/>
              </w:rPr>
            </w:pPr>
            <w:r w:rsidRPr="0060672E">
              <w:rPr>
                <w:rFonts w:ascii="Arial" w:hAnsi="Arial" w:cs="Arial"/>
              </w:rPr>
              <w:t>Čišćenje javno-prometnih površina III. gradske zone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5B9D7EE" w14:textId="77777777" w:rsidR="00EC7121" w:rsidRPr="0060672E" w:rsidRDefault="00EC7121" w:rsidP="009D3C7D">
            <w:pPr>
              <w:ind w:right="113"/>
              <w:jc w:val="right"/>
              <w:rPr>
                <w:rFonts w:ascii="Arial" w:hAnsi="Arial" w:cs="Arial"/>
              </w:rPr>
            </w:pPr>
            <w:r>
              <w:rPr>
                <w:rFonts w:ascii="Arial" w:hAnsi="Arial" w:cs="Arial"/>
              </w:rPr>
              <w:t>9.000,00</w:t>
            </w:r>
          </w:p>
        </w:tc>
        <w:tc>
          <w:tcPr>
            <w:tcW w:w="2404" w:type="dxa"/>
            <w:vAlign w:val="center"/>
          </w:tcPr>
          <w:p w14:paraId="159D8826"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8.990,57</w:t>
            </w:r>
          </w:p>
        </w:tc>
      </w:tr>
      <w:tr w:rsidR="00EC7121" w:rsidRPr="000511D4" w14:paraId="56E1A114" w14:textId="77777777" w:rsidTr="009D3C7D">
        <w:trPr>
          <w:cantSplit/>
          <w:trHeight w:hRule="exact" w:val="486"/>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A7A91D"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4.</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540FB173" w14:textId="77777777" w:rsidR="00EC7121" w:rsidRPr="0060672E" w:rsidRDefault="00EC7121" w:rsidP="009D3C7D">
            <w:pPr>
              <w:adjustRightInd w:val="0"/>
              <w:ind w:right="108"/>
              <w:rPr>
                <w:rFonts w:ascii="Arial" w:hAnsi="Arial" w:cs="Arial"/>
              </w:rPr>
            </w:pPr>
            <w:r w:rsidRPr="0060672E">
              <w:rPr>
                <w:rFonts w:ascii="Arial" w:hAnsi="Arial" w:cs="Arial"/>
              </w:rPr>
              <w:t>Čišćenje javno-prometnih površina u vanjskim naseljima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917629D" w14:textId="77777777" w:rsidR="00EC7121" w:rsidRPr="0060672E" w:rsidRDefault="00EC7121" w:rsidP="009D3C7D">
            <w:pPr>
              <w:ind w:right="113"/>
              <w:jc w:val="right"/>
              <w:rPr>
                <w:rFonts w:ascii="Arial" w:hAnsi="Arial" w:cs="Arial"/>
              </w:rPr>
            </w:pPr>
            <w:r w:rsidRPr="0060672E">
              <w:rPr>
                <w:rFonts w:ascii="Arial" w:hAnsi="Arial" w:cs="Arial"/>
              </w:rPr>
              <w:t>25.000,00</w:t>
            </w:r>
          </w:p>
        </w:tc>
        <w:tc>
          <w:tcPr>
            <w:tcW w:w="2404" w:type="dxa"/>
            <w:vAlign w:val="center"/>
          </w:tcPr>
          <w:p w14:paraId="112F1913"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24.938,00</w:t>
            </w:r>
          </w:p>
        </w:tc>
      </w:tr>
      <w:tr w:rsidR="00EC7121" w:rsidRPr="000511D4" w14:paraId="2E168C2E" w14:textId="77777777" w:rsidTr="009D3C7D">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8ED586E" w14:textId="77777777" w:rsidR="00EC7121" w:rsidRPr="000511D4" w:rsidRDefault="00EC7121" w:rsidP="009D3C7D">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5.</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34663779" w14:textId="77777777" w:rsidR="00EC7121" w:rsidRPr="0060672E" w:rsidRDefault="00EC7121" w:rsidP="009D3C7D">
            <w:pPr>
              <w:adjustRightInd w:val="0"/>
              <w:ind w:right="108"/>
              <w:rPr>
                <w:rFonts w:ascii="Arial" w:hAnsi="Arial" w:cs="Arial"/>
              </w:rPr>
            </w:pPr>
            <w:r w:rsidRPr="0060672E">
              <w:rPr>
                <w:rFonts w:ascii="Arial" w:hAnsi="Arial" w:cs="Arial"/>
              </w:rPr>
              <w:t>Pražnjenje i čišćenje košarica za smeće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06AE9AF" w14:textId="77777777" w:rsidR="00EC7121" w:rsidRPr="0060672E" w:rsidRDefault="00EC7121" w:rsidP="009D3C7D">
            <w:pPr>
              <w:ind w:right="113"/>
              <w:jc w:val="right"/>
              <w:rPr>
                <w:rFonts w:ascii="Arial" w:hAnsi="Arial" w:cs="Arial"/>
              </w:rPr>
            </w:pPr>
            <w:r w:rsidRPr="0060672E">
              <w:rPr>
                <w:rFonts w:ascii="Arial" w:hAnsi="Arial" w:cs="Arial"/>
              </w:rPr>
              <w:t>3</w:t>
            </w:r>
            <w:r>
              <w:rPr>
                <w:rFonts w:ascii="Arial" w:hAnsi="Arial" w:cs="Arial"/>
              </w:rPr>
              <w:t>1</w:t>
            </w:r>
            <w:r w:rsidRPr="0060672E">
              <w:rPr>
                <w:rFonts w:ascii="Arial" w:hAnsi="Arial" w:cs="Arial"/>
              </w:rPr>
              <w:t>.</w:t>
            </w:r>
            <w:r>
              <w:rPr>
                <w:rFonts w:ascii="Arial" w:hAnsi="Arial" w:cs="Arial"/>
              </w:rPr>
              <w:t>0</w:t>
            </w:r>
            <w:r w:rsidRPr="0060672E">
              <w:rPr>
                <w:rFonts w:ascii="Arial" w:hAnsi="Arial" w:cs="Arial"/>
              </w:rPr>
              <w:t>00,00</w:t>
            </w:r>
          </w:p>
        </w:tc>
        <w:tc>
          <w:tcPr>
            <w:tcW w:w="2404" w:type="dxa"/>
            <w:vAlign w:val="center"/>
          </w:tcPr>
          <w:p w14:paraId="3093B86A" w14:textId="77777777" w:rsidR="00EC7121" w:rsidRPr="000511D4" w:rsidRDefault="00EC7121" w:rsidP="009D3C7D">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30.950,00</w:t>
            </w:r>
          </w:p>
        </w:tc>
      </w:tr>
      <w:tr w:rsidR="00EC7121" w:rsidRPr="000511D4" w14:paraId="13978724" w14:textId="77777777" w:rsidTr="009D3C7D">
        <w:trPr>
          <w:cantSplit/>
          <w:trHeight w:val="397"/>
          <w:jc w:val="cent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C9A1A" w14:textId="77777777" w:rsidR="00EC7121" w:rsidRPr="000511D4" w:rsidRDefault="00EC7121" w:rsidP="009D3C7D">
            <w:pPr>
              <w:adjustRightInd w:val="0"/>
              <w:ind w:right="108"/>
              <w:jc w:val="right"/>
              <w:rPr>
                <w:rFonts w:ascii="Arial" w:eastAsia="Times New Roman" w:hAnsi="Arial" w:cs="Arial"/>
                <w:lang w:eastAsia="hr-HR"/>
              </w:rPr>
            </w:pPr>
            <w:r w:rsidRPr="000511D4">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vAlign w:val="center"/>
          </w:tcPr>
          <w:p w14:paraId="2880A5AC" w14:textId="77777777" w:rsidR="00EC7121" w:rsidRPr="0060672E" w:rsidRDefault="00EC7121" w:rsidP="009D3C7D">
            <w:pPr>
              <w:ind w:right="113"/>
              <w:jc w:val="right"/>
              <w:rPr>
                <w:rFonts w:ascii="Arial" w:hAnsi="Arial" w:cs="Arial"/>
                <w:b/>
                <w:bCs/>
                <w:iCs/>
              </w:rPr>
            </w:pPr>
            <w:r w:rsidRPr="0060672E">
              <w:rPr>
                <w:rFonts w:ascii="Arial" w:hAnsi="Arial" w:cs="Arial"/>
                <w:b/>
                <w:bCs/>
                <w:iCs/>
              </w:rPr>
              <w:t>9</w:t>
            </w:r>
            <w:r>
              <w:rPr>
                <w:rFonts w:ascii="Arial" w:hAnsi="Arial" w:cs="Arial"/>
                <w:b/>
                <w:bCs/>
                <w:iCs/>
              </w:rPr>
              <w:t>7</w:t>
            </w:r>
            <w:r w:rsidRPr="0060672E">
              <w:rPr>
                <w:rFonts w:ascii="Arial" w:hAnsi="Arial" w:cs="Arial"/>
                <w:b/>
                <w:bCs/>
                <w:iCs/>
              </w:rPr>
              <w:t>.</w:t>
            </w:r>
            <w:r>
              <w:rPr>
                <w:rFonts w:ascii="Arial" w:hAnsi="Arial" w:cs="Arial"/>
                <w:b/>
                <w:bCs/>
                <w:iCs/>
              </w:rPr>
              <w:t>0</w:t>
            </w:r>
            <w:r w:rsidRPr="0060672E">
              <w:rPr>
                <w:rFonts w:ascii="Arial" w:hAnsi="Arial" w:cs="Arial"/>
                <w:b/>
                <w:bCs/>
                <w:iCs/>
              </w:rPr>
              <w:t>00,00</w:t>
            </w:r>
          </w:p>
        </w:tc>
        <w:tc>
          <w:tcPr>
            <w:tcW w:w="2404" w:type="dxa"/>
            <w:tcBorders>
              <w:top w:val="single" w:sz="4" w:space="0" w:color="auto"/>
              <w:left w:val="single" w:sz="4" w:space="0" w:color="auto"/>
              <w:bottom w:val="single" w:sz="4" w:space="0" w:color="auto"/>
              <w:right w:val="single" w:sz="4" w:space="0" w:color="auto"/>
            </w:tcBorders>
            <w:vAlign w:val="center"/>
          </w:tcPr>
          <w:p w14:paraId="6A60833C" w14:textId="77777777" w:rsidR="00EC7121" w:rsidRPr="000C57EC" w:rsidRDefault="00EC7121" w:rsidP="009D3C7D">
            <w:pPr>
              <w:adjustRightInd w:val="0"/>
              <w:ind w:right="108"/>
              <w:jc w:val="right"/>
              <w:rPr>
                <w:rFonts w:ascii="Arial" w:hAnsi="Arial" w:cs="Arial"/>
                <w:b/>
              </w:rPr>
            </w:pPr>
            <w:r>
              <w:rPr>
                <w:rFonts w:ascii="Arial" w:hAnsi="Arial" w:cs="Arial"/>
                <w:b/>
              </w:rPr>
              <w:t>96.782,17</w:t>
            </w:r>
          </w:p>
        </w:tc>
      </w:tr>
      <w:tr w:rsidR="00EC7121" w14:paraId="1AF7041B" w14:textId="77777777" w:rsidTr="009D3C7D">
        <w:tblPrEx>
          <w:tblCellMar>
            <w:left w:w="108" w:type="dxa"/>
            <w:right w:w="108" w:type="dxa"/>
          </w:tblCellMar>
        </w:tblPrEx>
        <w:trPr>
          <w:trHeight w:val="652"/>
          <w:jc w:val="center"/>
        </w:trPr>
        <w:tc>
          <w:tcPr>
            <w:tcW w:w="10910" w:type="dxa"/>
            <w:gridSpan w:val="4"/>
          </w:tcPr>
          <w:p w14:paraId="37282A99" w14:textId="77777777" w:rsidR="00EC7121" w:rsidRPr="007A414F" w:rsidRDefault="00EC7121" w:rsidP="009D3C7D">
            <w:pPr>
              <w:spacing w:after="200" w:line="276" w:lineRule="auto"/>
              <w:jc w:val="both"/>
              <w:rPr>
                <w:rFonts w:ascii="Arial" w:eastAsia="Times New Roman" w:hAnsi="Arial" w:cs="Arial"/>
                <w:b/>
                <w:sz w:val="21"/>
                <w:szCs w:val="21"/>
                <w:lang w:eastAsia="hr-HR"/>
              </w:rPr>
            </w:pPr>
            <w:r w:rsidRPr="007A414F">
              <w:rPr>
                <w:rFonts w:ascii="Arial" w:eastAsia="Times New Roman" w:hAnsi="Arial" w:cs="Arial"/>
                <w:b/>
                <w:sz w:val="21"/>
                <w:szCs w:val="21"/>
                <w:lang w:eastAsia="hr-HR"/>
              </w:rPr>
              <w:t xml:space="preserve">Obrazloženje izvršenja: </w:t>
            </w:r>
            <w:r w:rsidRPr="007A414F">
              <w:rPr>
                <w:rFonts w:ascii="Arial" w:eastAsia="Times New Roman" w:hAnsi="Arial" w:cs="Arial"/>
                <w:sz w:val="21"/>
                <w:szCs w:val="21"/>
                <w:lang w:eastAsia="hr-HR"/>
              </w:rPr>
              <w:t>realizacija</w:t>
            </w:r>
            <w:r w:rsidRPr="007A414F">
              <w:rPr>
                <w:rFonts w:ascii="Arial" w:eastAsia="Times New Roman" w:hAnsi="Arial" w:cs="Arial"/>
                <w:b/>
                <w:sz w:val="21"/>
                <w:szCs w:val="21"/>
                <w:lang w:eastAsia="hr-HR"/>
              </w:rPr>
              <w:t xml:space="preserve"> </w:t>
            </w:r>
            <w:r w:rsidRPr="007A414F">
              <w:rPr>
                <w:rFonts w:ascii="Arial" w:eastAsia="Times New Roman" w:hAnsi="Arial" w:cs="Arial"/>
                <w:sz w:val="21"/>
                <w:szCs w:val="21"/>
                <w:lang w:eastAsia="hr-HR"/>
              </w:rPr>
              <w:t>radova na</w:t>
            </w:r>
            <w:r w:rsidRPr="007A414F">
              <w:rPr>
                <w:rFonts w:ascii="Arial" w:eastAsia="Times New Roman" w:hAnsi="Arial" w:cs="Arial"/>
                <w:b/>
                <w:sz w:val="21"/>
                <w:szCs w:val="21"/>
                <w:lang w:eastAsia="hr-HR"/>
              </w:rPr>
              <w:t xml:space="preserve"> </w:t>
            </w:r>
            <w:r w:rsidRPr="007A414F">
              <w:rPr>
                <w:rFonts w:ascii="Arial" w:eastAsia="Times New Roman" w:hAnsi="Arial" w:cs="Arial"/>
                <w:sz w:val="21"/>
                <w:szCs w:val="21"/>
                <w:lang w:eastAsia="hr-HR"/>
              </w:rPr>
              <w:t xml:space="preserve">održavanju </w:t>
            </w:r>
            <w:r>
              <w:rPr>
                <w:rFonts w:ascii="Arial" w:eastAsia="Times New Roman" w:hAnsi="Arial" w:cs="Arial"/>
                <w:sz w:val="21"/>
                <w:szCs w:val="21"/>
                <w:lang w:eastAsia="hr-HR"/>
              </w:rPr>
              <w:t xml:space="preserve">čistoće </w:t>
            </w:r>
            <w:r w:rsidRPr="007A414F">
              <w:rPr>
                <w:rFonts w:ascii="Arial" w:eastAsia="Times New Roman" w:hAnsi="Arial" w:cs="Arial"/>
                <w:sz w:val="21"/>
                <w:szCs w:val="21"/>
                <w:lang w:eastAsia="hr-HR"/>
              </w:rPr>
              <w:t xml:space="preserve">javnih površina </w:t>
            </w:r>
            <w:r>
              <w:rPr>
                <w:rFonts w:ascii="Arial" w:eastAsia="Times New Roman" w:hAnsi="Arial" w:cs="Arial"/>
                <w:sz w:val="21"/>
                <w:szCs w:val="21"/>
                <w:lang w:eastAsia="hr-HR"/>
              </w:rPr>
              <w:t>u okviru je</w:t>
            </w:r>
            <w:r w:rsidRPr="007A414F">
              <w:rPr>
                <w:rFonts w:ascii="Arial" w:eastAsia="Times New Roman" w:hAnsi="Arial" w:cs="Arial"/>
                <w:sz w:val="21"/>
                <w:szCs w:val="21"/>
                <w:lang w:eastAsia="hr-HR"/>
              </w:rPr>
              <w:t xml:space="preserve"> planiran</w:t>
            </w:r>
            <w:r>
              <w:rPr>
                <w:rFonts w:ascii="Arial" w:eastAsia="Times New Roman" w:hAnsi="Arial" w:cs="Arial"/>
                <w:sz w:val="21"/>
                <w:szCs w:val="21"/>
                <w:lang w:eastAsia="hr-HR"/>
              </w:rPr>
              <w:t>ih</w:t>
            </w:r>
            <w:r w:rsidRPr="007A414F">
              <w:rPr>
                <w:rFonts w:ascii="Arial" w:eastAsia="Times New Roman" w:hAnsi="Arial" w:cs="Arial"/>
                <w:sz w:val="21"/>
                <w:szCs w:val="21"/>
                <w:lang w:eastAsia="hr-HR"/>
              </w:rPr>
              <w:t xml:space="preserve"> sredst</w:t>
            </w:r>
            <w:r>
              <w:rPr>
                <w:rFonts w:ascii="Arial" w:eastAsia="Times New Roman" w:hAnsi="Arial" w:cs="Arial"/>
                <w:sz w:val="21"/>
                <w:szCs w:val="21"/>
                <w:lang w:eastAsia="hr-HR"/>
              </w:rPr>
              <w:t>a</w:t>
            </w:r>
            <w:r w:rsidRPr="007A414F">
              <w:rPr>
                <w:rFonts w:ascii="Arial" w:eastAsia="Times New Roman" w:hAnsi="Arial" w:cs="Arial"/>
                <w:sz w:val="21"/>
                <w:szCs w:val="21"/>
                <w:lang w:eastAsia="hr-HR"/>
              </w:rPr>
              <w:t>va</w:t>
            </w:r>
            <w:r>
              <w:rPr>
                <w:rFonts w:ascii="Arial" w:eastAsia="Times New Roman" w:hAnsi="Arial" w:cs="Arial"/>
                <w:sz w:val="21"/>
                <w:szCs w:val="21"/>
                <w:lang w:eastAsia="hr-HR"/>
              </w:rPr>
              <w:t>, a sve prema ispostavljenim računima</w:t>
            </w:r>
            <w:r w:rsidRPr="007A414F">
              <w:rPr>
                <w:rFonts w:ascii="Arial" w:eastAsia="Times New Roman" w:hAnsi="Arial" w:cs="Arial"/>
                <w:sz w:val="21"/>
                <w:szCs w:val="21"/>
                <w:lang w:eastAsia="hr-HR"/>
              </w:rPr>
              <w:t xml:space="preserve"> </w:t>
            </w:r>
          </w:p>
        </w:tc>
      </w:tr>
    </w:tbl>
    <w:p w14:paraId="46368C50" w14:textId="77777777" w:rsidR="00EC7121" w:rsidRDefault="00EC7121" w:rsidP="00EC7121">
      <w:pPr>
        <w:adjustRightInd w:val="0"/>
        <w:ind w:right="108"/>
        <w:rPr>
          <w:rFonts w:ascii="Arial" w:eastAsia="Times New Roman" w:hAnsi="Arial" w:cs="Arial"/>
          <w:b/>
          <w:lang w:eastAsia="hr-HR"/>
        </w:rPr>
      </w:pPr>
    </w:p>
    <w:p w14:paraId="7E094F80" w14:textId="3922DDF9" w:rsidR="00EC7121" w:rsidRPr="0060672E" w:rsidRDefault="00EC7121" w:rsidP="00EC7121">
      <w:pPr>
        <w:adjustRightInd w:val="0"/>
        <w:ind w:right="108"/>
        <w:rPr>
          <w:rFonts w:ascii="Arial" w:eastAsia="Times New Roman" w:hAnsi="Arial" w:cs="Arial"/>
          <w:b/>
          <w:lang w:eastAsia="hr-HR"/>
        </w:rPr>
      </w:pPr>
      <w:r w:rsidRPr="0060672E">
        <w:rPr>
          <w:rFonts w:ascii="Arial" w:eastAsia="Times New Roman" w:hAnsi="Arial" w:cs="Arial"/>
          <w:b/>
          <w:lang w:eastAsia="hr-HR"/>
        </w:rPr>
        <w:t>2.</w:t>
      </w:r>
      <w:r>
        <w:rPr>
          <w:rFonts w:ascii="Arial" w:eastAsia="Times New Roman" w:hAnsi="Arial" w:cs="Arial"/>
          <w:b/>
          <w:lang w:eastAsia="hr-HR"/>
        </w:rPr>
        <w:t>9</w:t>
      </w:r>
      <w:r w:rsidRPr="0060672E">
        <w:rPr>
          <w:rFonts w:ascii="Arial" w:eastAsia="Times New Roman" w:hAnsi="Arial" w:cs="Arial"/>
          <w:b/>
          <w:lang w:eastAsia="hr-HR"/>
        </w:rPr>
        <w:t>.  JAVNA RASVJETA</w:t>
      </w:r>
    </w:p>
    <w:p w14:paraId="000FA202" w14:textId="09AA740D" w:rsidR="00EC7121" w:rsidRPr="0060672E" w:rsidRDefault="00EC7121" w:rsidP="00480F56">
      <w:pPr>
        <w:tabs>
          <w:tab w:val="left" w:pos="9781"/>
          <w:tab w:val="left" w:pos="10065"/>
        </w:tabs>
        <w:adjustRightInd w:val="0"/>
        <w:ind w:right="142"/>
        <w:rPr>
          <w:rFonts w:ascii="Arial" w:eastAsia="Times New Roman" w:hAnsi="Arial" w:cs="Arial"/>
          <w:lang w:eastAsia="hr-HR"/>
        </w:rPr>
      </w:pPr>
      <w:r w:rsidRPr="0060672E">
        <w:rPr>
          <w:rFonts w:ascii="Arial" w:eastAsia="Times New Roman" w:hAnsi="Arial" w:cs="Arial"/>
          <w:b/>
          <w:lang w:eastAsia="hr-HR"/>
        </w:rPr>
        <w:t xml:space="preserve">        </w:t>
      </w:r>
      <w:r w:rsidRPr="0060672E">
        <w:rPr>
          <w:rFonts w:ascii="Arial" w:eastAsia="Times New Roman" w:hAnsi="Arial" w:cs="Arial"/>
          <w:lang w:eastAsia="hr-HR"/>
        </w:rPr>
        <w:t>Troškovi javne rasvjete procijenjeni su u iznosu od 1.</w:t>
      </w:r>
      <w:r>
        <w:rPr>
          <w:rFonts w:ascii="Arial" w:eastAsia="Times New Roman" w:hAnsi="Arial" w:cs="Arial"/>
          <w:lang w:eastAsia="hr-HR"/>
        </w:rPr>
        <w:t>360</w:t>
      </w:r>
      <w:r w:rsidRPr="0060672E">
        <w:rPr>
          <w:rFonts w:ascii="Arial" w:eastAsia="Times New Roman" w:hAnsi="Arial" w:cs="Arial"/>
          <w:lang w:eastAsia="hr-HR"/>
        </w:rPr>
        <w:t>.000,00 kuna, a realizirani su u iznosu od</w:t>
      </w:r>
      <w:r>
        <w:rPr>
          <w:rFonts w:ascii="Arial" w:eastAsia="Times New Roman" w:hAnsi="Arial" w:cs="Arial"/>
          <w:lang w:eastAsia="hr-HR"/>
        </w:rPr>
        <w:t xml:space="preserve"> 1.247.756,36 </w:t>
      </w:r>
      <w:r w:rsidRPr="0060672E">
        <w:rPr>
          <w:rFonts w:ascii="Arial" w:eastAsia="Times New Roman" w:hAnsi="Arial" w:cs="Arial"/>
          <w:lang w:eastAsia="hr-HR"/>
        </w:rPr>
        <w:t>kuna.</w:t>
      </w:r>
    </w:p>
    <w:tbl>
      <w:tblPr>
        <w:tblW w:w="1091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94"/>
        <w:gridCol w:w="5388"/>
        <w:gridCol w:w="2411"/>
        <w:gridCol w:w="2222"/>
      </w:tblGrid>
      <w:tr w:rsidR="00EC7121" w:rsidRPr="0060672E" w14:paraId="561828D4" w14:textId="77777777" w:rsidTr="00EC7121">
        <w:trPr>
          <w:cantSplit/>
          <w:trHeight w:val="524"/>
        </w:trPr>
        <w:tc>
          <w:tcPr>
            <w:tcW w:w="894" w:type="dxa"/>
            <w:tcBorders>
              <w:top w:val="single" w:sz="4" w:space="0" w:color="auto"/>
              <w:left w:val="single" w:sz="4" w:space="0" w:color="auto"/>
              <w:bottom w:val="single" w:sz="4" w:space="0" w:color="auto"/>
              <w:right w:val="single" w:sz="4" w:space="0" w:color="auto"/>
            </w:tcBorders>
            <w:shd w:val="clear" w:color="auto" w:fill="auto"/>
          </w:tcPr>
          <w:p w14:paraId="72C6CCF0" w14:textId="77777777" w:rsidR="00EC7121" w:rsidRPr="0060672E" w:rsidRDefault="00EC7121" w:rsidP="009D3C7D">
            <w:pPr>
              <w:rPr>
                <w:rFonts w:ascii="Arial" w:eastAsia="Times New Roman" w:hAnsi="Arial" w:cs="Arial"/>
                <w:lang w:eastAsia="hr-HR"/>
              </w:rPr>
            </w:pPr>
            <w:r w:rsidRPr="0060672E">
              <w:rPr>
                <w:rFonts w:ascii="Arial" w:eastAsia="Times New Roman" w:hAnsi="Arial" w:cs="Arial"/>
                <w:b/>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FB10574" w14:textId="77777777" w:rsidR="00EC7121" w:rsidRPr="0060672E" w:rsidRDefault="00EC7121" w:rsidP="009D3C7D">
            <w:pPr>
              <w:adjustRightInd w:val="0"/>
              <w:ind w:left="360" w:right="108" w:hanging="252"/>
              <w:jc w:val="center"/>
              <w:rPr>
                <w:rFonts w:ascii="Arial" w:eastAsia="Times New Roman" w:hAnsi="Arial" w:cs="Arial"/>
                <w:b/>
                <w:color w:val="000000"/>
                <w:lang w:eastAsia="hr-HR"/>
              </w:rPr>
            </w:pPr>
            <w:r w:rsidRPr="0060672E">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52B1AC4" w14:textId="77777777" w:rsidR="00EC7121" w:rsidRPr="0060672E" w:rsidRDefault="00EC7121" w:rsidP="009D3C7D">
            <w:pPr>
              <w:adjustRightInd w:val="0"/>
              <w:ind w:left="108" w:right="108"/>
              <w:jc w:val="center"/>
              <w:rPr>
                <w:rFonts w:ascii="Arial" w:eastAsia="Times New Roman" w:hAnsi="Arial" w:cs="Arial"/>
                <w:b/>
                <w:bCs/>
                <w:color w:val="000000"/>
                <w:lang w:eastAsia="hr-HR"/>
              </w:rPr>
            </w:pPr>
            <w:r w:rsidRPr="0060672E">
              <w:rPr>
                <w:rFonts w:ascii="Arial" w:eastAsia="Times New Roman" w:hAnsi="Arial" w:cs="Arial"/>
                <w:b/>
                <w:bCs/>
                <w:color w:val="000000"/>
                <w:lang w:eastAsia="hr-HR"/>
              </w:rPr>
              <w:t>Planirano za 20</w:t>
            </w:r>
            <w:r>
              <w:rPr>
                <w:rFonts w:ascii="Arial" w:eastAsia="Times New Roman" w:hAnsi="Arial" w:cs="Arial"/>
                <w:b/>
                <w:bCs/>
                <w:color w:val="000000"/>
                <w:lang w:eastAsia="hr-HR"/>
              </w:rPr>
              <w:t>21</w:t>
            </w:r>
            <w:r w:rsidRPr="0060672E">
              <w:rPr>
                <w:rFonts w:ascii="Arial" w:eastAsia="Times New Roman" w:hAnsi="Arial" w:cs="Arial"/>
                <w:b/>
                <w:bCs/>
                <w:color w:val="000000"/>
                <w:lang w:eastAsia="hr-HR"/>
              </w:rPr>
              <w:t>. godinu</w:t>
            </w:r>
          </w:p>
        </w:tc>
        <w:tc>
          <w:tcPr>
            <w:tcW w:w="2222" w:type="dxa"/>
            <w:tcBorders>
              <w:top w:val="single" w:sz="4" w:space="0" w:color="auto"/>
              <w:left w:val="single" w:sz="4" w:space="0" w:color="auto"/>
              <w:bottom w:val="single" w:sz="4" w:space="0" w:color="auto"/>
              <w:right w:val="single" w:sz="4" w:space="0" w:color="auto"/>
            </w:tcBorders>
            <w:vAlign w:val="center"/>
          </w:tcPr>
          <w:p w14:paraId="71AEB30F" w14:textId="77777777" w:rsidR="00EC7121" w:rsidRPr="0060672E" w:rsidRDefault="00EC7121" w:rsidP="009D3C7D">
            <w:pPr>
              <w:adjustRightInd w:val="0"/>
              <w:ind w:left="108" w:right="108"/>
              <w:jc w:val="center"/>
              <w:rPr>
                <w:rFonts w:ascii="Arial" w:eastAsia="Times New Roman" w:hAnsi="Arial" w:cs="Arial"/>
                <w:b/>
                <w:bCs/>
                <w:color w:val="000000"/>
                <w:lang w:eastAsia="hr-HR"/>
              </w:rPr>
            </w:pPr>
            <w:r w:rsidRPr="0060672E">
              <w:rPr>
                <w:rFonts w:ascii="Arial" w:eastAsia="Times New Roman" w:hAnsi="Arial" w:cs="Arial"/>
                <w:b/>
                <w:bCs/>
                <w:color w:val="000000"/>
                <w:lang w:eastAsia="hr-HR"/>
              </w:rPr>
              <w:t>Realizirano u 20</w:t>
            </w:r>
            <w:r>
              <w:rPr>
                <w:rFonts w:ascii="Arial" w:eastAsia="Times New Roman" w:hAnsi="Arial" w:cs="Arial"/>
                <w:b/>
                <w:bCs/>
                <w:color w:val="000000"/>
                <w:lang w:eastAsia="hr-HR"/>
              </w:rPr>
              <w:t>21</w:t>
            </w:r>
            <w:r w:rsidRPr="0060672E">
              <w:rPr>
                <w:rFonts w:ascii="Arial" w:eastAsia="Times New Roman" w:hAnsi="Arial" w:cs="Arial"/>
                <w:b/>
                <w:bCs/>
                <w:color w:val="000000"/>
                <w:lang w:eastAsia="hr-HR"/>
              </w:rPr>
              <w:t>. godini</w:t>
            </w:r>
          </w:p>
        </w:tc>
      </w:tr>
      <w:tr w:rsidR="00EC7121" w:rsidRPr="0060672E" w14:paraId="49DED437" w14:textId="77777777" w:rsidTr="00EC7121">
        <w:trPr>
          <w:cantSplit/>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77E339E2" w14:textId="77777777" w:rsidR="00EC7121" w:rsidRPr="0060672E" w:rsidRDefault="00EC7121" w:rsidP="009D3C7D">
            <w:pPr>
              <w:adjustRightInd w:val="0"/>
              <w:ind w:right="108"/>
              <w:jc w:val="center"/>
              <w:rPr>
                <w:rFonts w:ascii="Arial" w:eastAsia="Times New Roman" w:hAnsi="Arial" w:cs="Arial"/>
                <w:color w:val="000000"/>
                <w:lang w:eastAsia="hr-HR"/>
              </w:rPr>
            </w:pPr>
            <w:r w:rsidRPr="0060672E">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3309061" w14:textId="77777777" w:rsidR="00EC7121" w:rsidRPr="0060672E" w:rsidRDefault="00EC7121" w:rsidP="009D3C7D">
            <w:pPr>
              <w:adjustRightInd w:val="0"/>
              <w:ind w:right="108"/>
              <w:rPr>
                <w:rFonts w:ascii="Arial" w:eastAsia="Times New Roman" w:hAnsi="Arial" w:cs="Arial"/>
                <w:lang w:eastAsia="hr-HR"/>
              </w:rPr>
            </w:pPr>
            <w:r w:rsidRPr="0060672E">
              <w:rPr>
                <w:rFonts w:ascii="Arial" w:eastAsia="Times New Roman" w:hAnsi="Arial" w:cs="Arial"/>
                <w:lang w:eastAsia="hr-HR"/>
              </w:rPr>
              <w:t>Održavanje javne rasvjete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91FCE0D" w14:textId="77777777" w:rsidR="00EC7121" w:rsidRPr="0060672E" w:rsidRDefault="00EC7121" w:rsidP="009D3C7D">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260</w:t>
            </w:r>
            <w:r w:rsidRPr="0060672E">
              <w:rPr>
                <w:rFonts w:ascii="Arial" w:eastAsia="Times New Roman" w:hAnsi="Arial" w:cs="Arial"/>
                <w:color w:val="000000"/>
                <w:lang w:eastAsia="hr-HR"/>
              </w:rPr>
              <w:t>.000,00</w:t>
            </w:r>
          </w:p>
        </w:tc>
        <w:tc>
          <w:tcPr>
            <w:tcW w:w="2222" w:type="dxa"/>
            <w:tcBorders>
              <w:top w:val="single" w:sz="4" w:space="0" w:color="auto"/>
              <w:left w:val="single" w:sz="4" w:space="0" w:color="auto"/>
              <w:bottom w:val="single" w:sz="4" w:space="0" w:color="auto"/>
              <w:right w:val="single" w:sz="4" w:space="0" w:color="auto"/>
            </w:tcBorders>
            <w:vAlign w:val="center"/>
          </w:tcPr>
          <w:p w14:paraId="3430A962" w14:textId="77777777" w:rsidR="00EC7121" w:rsidRPr="0060672E" w:rsidRDefault="00EC7121" w:rsidP="009D3C7D">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237.043,39</w:t>
            </w:r>
          </w:p>
        </w:tc>
      </w:tr>
      <w:tr w:rsidR="00EC7121" w:rsidRPr="0060672E" w14:paraId="3DD8365D" w14:textId="77777777" w:rsidTr="00EC7121">
        <w:trPr>
          <w:cantSplit/>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048023FE" w14:textId="77777777" w:rsidR="00EC7121" w:rsidRPr="0060672E" w:rsidRDefault="00EC7121" w:rsidP="009D3C7D">
            <w:pPr>
              <w:adjustRightInd w:val="0"/>
              <w:ind w:right="108"/>
              <w:jc w:val="center"/>
              <w:rPr>
                <w:rFonts w:ascii="Arial" w:eastAsia="Times New Roman" w:hAnsi="Arial" w:cs="Arial"/>
                <w:color w:val="000000"/>
                <w:lang w:eastAsia="hr-HR"/>
              </w:rPr>
            </w:pPr>
            <w:r w:rsidRPr="0060672E">
              <w:rPr>
                <w:rFonts w:ascii="Arial" w:eastAsia="Times New Roman" w:hAnsi="Arial" w:cs="Arial"/>
                <w:color w:val="000000"/>
                <w:lang w:eastAsia="hr-HR"/>
              </w:rPr>
              <w:lastRenderedPageBreak/>
              <w:t>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2F16ADD" w14:textId="77777777" w:rsidR="00EC7121" w:rsidRPr="0060672E" w:rsidRDefault="00EC7121" w:rsidP="009D3C7D">
            <w:pPr>
              <w:adjustRightInd w:val="0"/>
              <w:ind w:right="108"/>
              <w:rPr>
                <w:rFonts w:ascii="Arial" w:eastAsia="Times New Roman" w:hAnsi="Arial" w:cs="Arial"/>
                <w:lang w:eastAsia="hr-HR"/>
              </w:rPr>
            </w:pPr>
            <w:r w:rsidRPr="0060672E">
              <w:rPr>
                <w:rFonts w:ascii="Arial" w:eastAsia="Times New Roman" w:hAnsi="Arial" w:cs="Arial"/>
                <w:lang w:eastAsia="hr-HR"/>
              </w:rPr>
              <w:t>Potrošnja električne energije za javnu rasvjetu</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29D84D7" w14:textId="77777777" w:rsidR="00EC7121" w:rsidRPr="0060672E" w:rsidRDefault="00EC7121" w:rsidP="009D3C7D">
            <w:pPr>
              <w:adjustRightInd w:val="0"/>
              <w:ind w:left="108" w:right="108"/>
              <w:jc w:val="right"/>
              <w:rPr>
                <w:rFonts w:ascii="Arial" w:eastAsia="Times New Roman" w:hAnsi="Arial" w:cs="Arial"/>
                <w:color w:val="000000"/>
                <w:lang w:eastAsia="hr-HR"/>
              </w:rPr>
            </w:pPr>
            <w:r w:rsidRPr="0060672E">
              <w:rPr>
                <w:rFonts w:ascii="Arial" w:eastAsia="Times New Roman" w:hAnsi="Arial" w:cs="Arial"/>
                <w:color w:val="000000"/>
                <w:lang w:eastAsia="hr-HR"/>
              </w:rPr>
              <w:t>1.100.000,00</w:t>
            </w:r>
          </w:p>
        </w:tc>
        <w:tc>
          <w:tcPr>
            <w:tcW w:w="2222" w:type="dxa"/>
            <w:tcBorders>
              <w:top w:val="single" w:sz="4" w:space="0" w:color="auto"/>
              <w:left w:val="single" w:sz="4" w:space="0" w:color="auto"/>
              <w:bottom w:val="single" w:sz="4" w:space="0" w:color="auto"/>
              <w:right w:val="single" w:sz="4" w:space="0" w:color="auto"/>
            </w:tcBorders>
            <w:vAlign w:val="center"/>
          </w:tcPr>
          <w:p w14:paraId="2FFDFCCE" w14:textId="77777777" w:rsidR="00EC7121" w:rsidRPr="0060672E" w:rsidRDefault="00EC7121" w:rsidP="009D3C7D">
            <w:pPr>
              <w:adjustRightInd w:val="0"/>
              <w:ind w:left="108" w:right="108"/>
              <w:jc w:val="right"/>
              <w:rPr>
                <w:rFonts w:ascii="Arial" w:eastAsia="Times New Roman" w:hAnsi="Arial" w:cs="Arial"/>
                <w:color w:val="FF0000"/>
                <w:lang w:eastAsia="hr-HR"/>
              </w:rPr>
            </w:pPr>
            <w:r w:rsidRPr="00B725F2">
              <w:rPr>
                <w:rFonts w:ascii="Arial" w:eastAsia="Times New Roman" w:hAnsi="Arial" w:cs="Arial"/>
                <w:lang w:eastAsia="hr-HR"/>
              </w:rPr>
              <w:t>1.010.</w:t>
            </w:r>
            <w:r>
              <w:rPr>
                <w:rFonts w:ascii="Arial" w:eastAsia="Times New Roman" w:hAnsi="Arial" w:cs="Arial"/>
                <w:lang w:eastAsia="hr-HR"/>
              </w:rPr>
              <w:t>712,97</w:t>
            </w:r>
          </w:p>
        </w:tc>
      </w:tr>
      <w:tr w:rsidR="00EC7121" w:rsidRPr="0060672E" w14:paraId="53A54B75" w14:textId="77777777" w:rsidTr="00EC7121">
        <w:trPr>
          <w:cantSplit/>
          <w:trHeight w:val="397"/>
        </w:trPr>
        <w:tc>
          <w:tcPr>
            <w:tcW w:w="6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A6B39" w14:textId="77777777" w:rsidR="00EC7121" w:rsidRPr="0060672E" w:rsidRDefault="00EC7121" w:rsidP="009D3C7D">
            <w:pPr>
              <w:adjustRightInd w:val="0"/>
              <w:ind w:right="108"/>
              <w:jc w:val="right"/>
              <w:rPr>
                <w:rFonts w:ascii="Arial" w:eastAsia="Times New Roman" w:hAnsi="Arial" w:cs="Arial"/>
                <w:b/>
                <w:lang w:eastAsia="hr-HR"/>
              </w:rPr>
            </w:pPr>
            <w:r w:rsidRPr="0060672E">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6E03096" w14:textId="77777777" w:rsidR="00EC7121" w:rsidRPr="0060672E" w:rsidRDefault="00EC7121" w:rsidP="009D3C7D">
            <w:pPr>
              <w:adjustRightInd w:val="0"/>
              <w:ind w:right="108"/>
              <w:jc w:val="right"/>
              <w:rPr>
                <w:rFonts w:ascii="Arial" w:eastAsia="Times New Roman" w:hAnsi="Arial" w:cs="Arial"/>
                <w:b/>
                <w:color w:val="000000"/>
                <w:lang w:eastAsia="hr-HR"/>
              </w:rPr>
            </w:pPr>
            <w:r w:rsidRPr="0060672E">
              <w:rPr>
                <w:rFonts w:ascii="Arial" w:eastAsia="Times New Roman" w:hAnsi="Arial" w:cs="Arial"/>
                <w:b/>
                <w:color w:val="000000"/>
                <w:lang w:eastAsia="hr-HR"/>
              </w:rPr>
              <w:t>1.</w:t>
            </w:r>
            <w:r>
              <w:rPr>
                <w:rFonts w:ascii="Arial" w:eastAsia="Times New Roman" w:hAnsi="Arial" w:cs="Arial"/>
                <w:b/>
                <w:color w:val="000000"/>
                <w:lang w:eastAsia="hr-HR"/>
              </w:rPr>
              <w:t>360</w:t>
            </w:r>
            <w:r w:rsidRPr="0060672E">
              <w:rPr>
                <w:rFonts w:ascii="Arial" w:eastAsia="Times New Roman" w:hAnsi="Arial" w:cs="Arial"/>
                <w:b/>
                <w:color w:val="000000"/>
                <w:lang w:eastAsia="hr-HR"/>
              </w:rPr>
              <w:t>.000,00</w:t>
            </w:r>
          </w:p>
        </w:tc>
        <w:tc>
          <w:tcPr>
            <w:tcW w:w="2222" w:type="dxa"/>
            <w:tcBorders>
              <w:top w:val="single" w:sz="4" w:space="0" w:color="auto"/>
              <w:left w:val="single" w:sz="4" w:space="0" w:color="auto"/>
              <w:bottom w:val="single" w:sz="4" w:space="0" w:color="auto"/>
              <w:right w:val="single" w:sz="4" w:space="0" w:color="auto"/>
            </w:tcBorders>
            <w:vAlign w:val="center"/>
          </w:tcPr>
          <w:p w14:paraId="41B4E440" w14:textId="77777777" w:rsidR="00EC7121" w:rsidRPr="0060672E" w:rsidRDefault="00EC7121" w:rsidP="009D3C7D">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1.247.756,36</w:t>
            </w:r>
          </w:p>
        </w:tc>
      </w:tr>
      <w:tr w:rsidR="00EC7121" w:rsidRPr="0060672E" w14:paraId="2323EFA4" w14:textId="77777777" w:rsidTr="00EC7121">
        <w:trPr>
          <w:cantSplit/>
          <w:trHeight w:hRule="exact" w:val="1036"/>
        </w:trPr>
        <w:tc>
          <w:tcPr>
            <w:tcW w:w="10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4CAA0A" w14:textId="77777777" w:rsidR="00EC7121" w:rsidRPr="00360D3E" w:rsidRDefault="00EC7121" w:rsidP="009D3C7D">
            <w:pPr>
              <w:adjustRightInd w:val="0"/>
              <w:ind w:right="108"/>
              <w:jc w:val="both"/>
              <w:rPr>
                <w:rFonts w:ascii="Arial" w:eastAsia="Times New Roman" w:hAnsi="Arial" w:cs="Arial"/>
                <w:color w:val="000000"/>
                <w:sz w:val="21"/>
                <w:szCs w:val="21"/>
                <w:lang w:eastAsia="hr-HR"/>
              </w:rPr>
            </w:pPr>
            <w:r w:rsidRPr="00360D3E">
              <w:rPr>
                <w:rFonts w:ascii="Arial" w:eastAsia="Times New Roman" w:hAnsi="Arial" w:cs="Arial"/>
                <w:b/>
                <w:color w:val="000000"/>
                <w:sz w:val="21"/>
                <w:szCs w:val="21"/>
                <w:lang w:eastAsia="hr-HR"/>
              </w:rPr>
              <w:t>Obrazloženje izvršenja</w:t>
            </w:r>
            <w:r w:rsidRPr="00360D3E">
              <w:rPr>
                <w:rFonts w:ascii="Arial" w:eastAsia="Times New Roman" w:hAnsi="Arial" w:cs="Arial"/>
                <w:b/>
                <w:sz w:val="21"/>
                <w:szCs w:val="21"/>
                <w:lang w:eastAsia="hr-HR"/>
              </w:rPr>
              <w:t xml:space="preserve">: </w:t>
            </w:r>
            <w:r w:rsidRPr="00360D3E">
              <w:rPr>
                <w:rFonts w:ascii="Arial" w:eastAsia="Times New Roman" w:hAnsi="Arial" w:cs="Arial"/>
                <w:sz w:val="21"/>
                <w:szCs w:val="21"/>
                <w:lang w:eastAsia="hr-HR"/>
              </w:rPr>
              <w:t>radovi na popravku javne rasvjete u okviru su planiranih sredstava, odnosno realizirani su prema ispostavljenim računima za naručeni popravak javne rasvjete</w:t>
            </w:r>
            <w:r>
              <w:rPr>
                <w:rFonts w:ascii="Arial" w:eastAsia="Times New Roman" w:hAnsi="Arial" w:cs="Arial"/>
                <w:sz w:val="21"/>
                <w:szCs w:val="21"/>
                <w:lang w:eastAsia="hr-HR"/>
              </w:rPr>
              <w:t>.</w:t>
            </w:r>
            <w:r w:rsidRPr="00360D3E">
              <w:rPr>
                <w:rFonts w:ascii="Arial" w:eastAsia="Times New Roman" w:hAnsi="Arial" w:cs="Arial"/>
                <w:color w:val="000000"/>
                <w:sz w:val="21"/>
                <w:szCs w:val="21"/>
                <w:lang w:eastAsia="hr-HR"/>
              </w:rPr>
              <w:t xml:space="preserve"> Potrošnja električne energije za javnu rasvjetu je u okviru planiranih sredstava, odnosno prema ispostavljenim računima.</w:t>
            </w:r>
          </w:p>
        </w:tc>
      </w:tr>
    </w:tbl>
    <w:p w14:paraId="02B00659" w14:textId="77777777" w:rsidR="00EC7121" w:rsidRDefault="00EC7121" w:rsidP="00EC7121">
      <w:pPr>
        <w:jc w:val="both"/>
        <w:rPr>
          <w:rFonts w:ascii="Arial" w:eastAsia="Times New Roman" w:hAnsi="Arial" w:cs="Arial"/>
          <w:b/>
          <w:lang w:eastAsia="hr-HR"/>
        </w:rPr>
      </w:pPr>
    </w:p>
    <w:p w14:paraId="5D883BA1" w14:textId="6B32BAFC" w:rsidR="00EC7121" w:rsidRPr="00E333EC" w:rsidRDefault="00EC7121" w:rsidP="00EC7121">
      <w:pPr>
        <w:jc w:val="both"/>
        <w:rPr>
          <w:rFonts w:ascii="Arial" w:eastAsia="Times New Roman" w:hAnsi="Arial" w:cs="Arial"/>
          <w:b/>
          <w:lang w:eastAsia="hr-HR"/>
        </w:rPr>
      </w:pPr>
      <w:r w:rsidRPr="00E333EC">
        <w:rPr>
          <w:rFonts w:ascii="Arial" w:eastAsia="Times New Roman" w:hAnsi="Arial" w:cs="Arial"/>
          <w:b/>
          <w:lang w:eastAsia="hr-HR"/>
        </w:rPr>
        <w:t>2.</w:t>
      </w:r>
      <w:r>
        <w:rPr>
          <w:rFonts w:ascii="Arial" w:eastAsia="Times New Roman" w:hAnsi="Arial" w:cs="Arial"/>
          <w:b/>
          <w:lang w:eastAsia="hr-HR"/>
        </w:rPr>
        <w:t>10</w:t>
      </w:r>
      <w:r w:rsidRPr="00E333EC">
        <w:rPr>
          <w:rFonts w:ascii="Arial" w:eastAsia="Times New Roman" w:hAnsi="Arial" w:cs="Arial"/>
          <w:b/>
          <w:lang w:eastAsia="hr-HR"/>
        </w:rPr>
        <w:t xml:space="preserve">.  </w:t>
      </w:r>
      <w:r>
        <w:rPr>
          <w:rFonts w:ascii="Arial" w:eastAsia="Times New Roman" w:hAnsi="Arial" w:cs="Arial"/>
          <w:b/>
          <w:lang w:eastAsia="hr-HR"/>
        </w:rPr>
        <w:t>PRIGODNO UREĐENJE GRADA</w:t>
      </w:r>
    </w:p>
    <w:p w14:paraId="4E646D99" w14:textId="77777777" w:rsidR="00EC7121" w:rsidRPr="00E333EC" w:rsidRDefault="00EC7121" w:rsidP="00EC7121">
      <w:pPr>
        <w:ind w:right="-283"/>
        <w:rPr>
          <w:rFonts w:ascii="Arial" w:eastAsia="Times New Roman" w:hAnsi="Arial" w:cs="Arial"/>
          <w:lang w:eastAsia="hr-HR"/>
        </w:rPr>
      </w:pPr>
      <w:r w:rsidRPr="00E333EC">
        <w:rPr>
          <w:rFonts w:ascii="Arial" w:eastAsia="Times New Roman" w:hAnsi="Arial" w:cs="Arial"/>
          <w:lang w:eastAsia="hr-HR"/>
        </w:rPr>
        <w:t xml:space="preserve">        Troškovi </w:t>
      </w:r>
      <w:r>
        <w:rPr>
          <w:rFonts w:ascii="Arial" w:eastAsia="Times New Roman" w:hAnsi="Arial" w:cs="Arial"/>
          <w:lang w:eastAsia="hr-HR"/>
        </w:rPr>
        <w:t xml:space="preserve">prigodnog uređenja Grada </w:t>
      </w:r>
      <w:r w:rsidRPr="00E333EC">
        <w:rPr>
          <w:rFonts w:ascii="Arial" w:eastAsia="Times New Roman" w:hAnsi="Arial" w:cs="Arial"/>
          <w:lang w:eastAsia="hr-HR"/>
        </w:rPr>
        <w:t xml:space="preserve">procijenjeni su u iznosu od </w:t>
      </w:r>
      <w:r>
        <w:rPr>
          <w:rFonts w:ascii="Arial" w:eastAsia="Times New Roman" w:hAnsi="Arial" w:cs="Arial"/>
          <w:lang w:eastAsia="hr-HR"/>
        </w:rPr>
        <w:t>217.737,50</w:t>
      </w:r>
      <w:r w:rsidRPr="00E333EC">
        <w:rPr>
          <w:rFonts w:ascii="Arial" w:eastAsia="Times New Roman" w:hAnsi="Arial" w:cs="Arial"/>
          <w:lang w:eastAsia="hr-HR"/>
        </w:rPr>
        <w:t xml:space="preserve"> kuna, a realizirani su u iznosu od</w:t>
      </w:r>
      <w:r>
        <w:rPr>
          <w:rFonts w:ascii="Arial" w:eastAsia="Times New Roman" w:hAnsi="Arial" w:cs="Arial"/>
          <w:lang w:eastAsia="hr-HR"/>
        </w:rPr>
        <w:t xml:space="preserve"> 194.291,65 </w:t>
      </w:r>
      <w:r w:rsidRPr="00E333EC">
        <w:rPr>
          <w:rFonts w:ascii="Arial" w:eastAsia="Times New Roman" w:hAnsi="Arial" w:cs="Arial"/>
          <w:lang w:eastAsia="hr-HR"/>
        </w:rPr>
        <w:t xml:space="preserve">kuna. </w:t>
      </w:r>
    </w:p>
    <w:tbl>
      <w:tblPr>
        <w:tblpPr w:leftFromText="180" w:rightFromText="180" w:vertAnchor="text" w:horzAnchor="margin" w:tblpXSpec="center" w:tblpY="29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94"/>
        <w:gridCol w:w="5388"/>
        <w:gridCol w:w="2411"/>
        <w:gridCol w:w="2222"/>
      </w:tblGrid>
      <w:tr w:rsidR="00EC7121" w:rsidRPr="00E333EC" w14:paraId="0789F4B1" w14:textId="77777777" w:rsidTr="00EC7121">
        <w:trPr>
          <w:cantSplit/>
          <w:trHeight w:val="141"/>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438452A3" w14:textId="77777777" w:rsidR="00EC7121" w:rsidRPr="00E333EC" w:rsidRDefault="00EC7121" w:rsidP="00EC7121">
            <w:pPr>
              <w:adjustRightInd w:val="0"/>
              <w:rPr>
                <w:rFonts w:ascii="Arial" w:eastAsia="Times New Roman" w:hAnsi="Arial" w:cs="Arial"/>
                <w:b/>
                <w:color w:val="000000"/>
                <w:lang w:eastAsia="hr-HR"/>
              </w:rPr>
            </w:pPr>
            <w:r w:rsidRPr="00E333EC">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66306A4" w14:textId="77777777" w:rsidR="00EC7121" w:rsidRPr="00E333EC" w:rsidRDefault="00EC7121" w:rsidP="00EC7121">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00289BC" w14:textId="77777777" w:rsidR="00EC7121" w:rsidRPr="00E333EC" w:rsidRDefault="00EC7121" w:rsidP="00EC7121">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Planirano za 20</w:t>
            </w:r>
            <w:r>
              <w:rPr>
                <w:rFonts w:ascii="Arial" w:eastAsia="Times New Roman" w:hAnsi="Arial" w:cs="Arial"/>
                <w:b/>
                <w:color w:val="000000"/>
                <w:lang w:eastAsia="hr-HR"/>
              </w:rPr>
              <w:t>21</w:t>
            </w:r>
            <w:r w:rsidRPr="00E333EC">
              <w:rPr>
                <w:rFonts w:ascii="Arial" w:eastAsia="Times New Roman" w:hAnsi="Arial" w:cs="Arial"/>
                <w:b/>
                <w:color w:val="000000"/>
                <w:lang w:eastAsia="hr-HR"/>
              </w:rPr>
              <w:t>. godinu</w:t>
            </w:r>
          </w:p>
        </w:tc>
        <w:tc>
          <w:tcPr>
            <w:tcW w:w="2222" w:type="dxa"/>
            <w:tcBorders>
              <w:top w:val="single" w:sz="4" w:space="0" w:color="auto"/>
              <w:left w:val="single" w:sz="4" w:space="0" w:color="auto"/>
              <w:bottom w:val="single" w:sz="4" w:space="0" w:color="auto"/>
              <w:right w:val="single" w:sz="4" w:space="0" w:color="auto"/>
            </w:tcBorders>
          </w:tcPr>
          <w:p w14:paraId="5C6AC810" w14:textId="77777777" w:rsidR="00EC7121" w:rsidRPr="00E333EC" w:rsidRDefault="00EC7121" w:rsidP="00EC7121">
            <w:pPr>
              <w:adjustRightInd w:val="0"/>
              <w:ind w:left="360" w:right="108" w:hanging="252"/>
              <w:jc w:val="center"/>
              <w:rPr>
                <w:rFonts w:ascii="Arial" w:eastAsia="Times New Roman" w:hAnsi="Arial" w:cs="Arial"/>
                <w:b/>
                <w:lang w:eastAsia="hr-HR"/>
              </w:rPr>
            </w:pPr>
            <w:r w:rsidRPr="00E333EC">
              <w:rPr>
                <w:rFonts w:ascii="Arial" w:eastAsia="Times New Roman" w:hAnsi="Arial" w:cs="Arial"/>
                <w:b/>
                <w:lang w:eastAsia="hr-HR"/>
              </w:rPr>
              <w:t>Realizirano u 20</w:t>
            </w:r>
            <w:r>
              <w:rPr>
                <w:rFonts w:ascii="Arial" w:eastAsia="Times New Roman" w:hAnsi="Arial" w:cs="Arial"/>
                <w:b/>
                <w:lang w:eastAsia="hr-HR"/>
              </w:rPr>
              <w:t>21</w:t>
            </w:r>
            <w:r w:rsidRPr="00E333EC">
              <w:rPr>
                <w:rFonts w:ascii="Arial" w:eastAsia="Times New Roman" w:hAnsi="Arial" w:cs="Arial"/>
                <w:b/>
                <w:lang w:eastAsia="hr-HR"/>
              </w:rPr>
              <w:t>. godini</w:t>
            </w:r>
          </w:p>
        </w:tc>
      </w:tr>
      <w:tr w:rsidR="00EC7121" w:rsidRPr="00E333EC" w14:paraId="2E298855" w14:textId="77777777" w:rsidTr="00EC7121">
        <w:trPr>
          <w:cantSplit/>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527CECD6" w14:textId="77777777" w:rsidR="00EC7121" w:rsidRPr="00E333EC" w:rsidRDefault="00EC7121" w:rsidP="00EC7121">
            <w:pPr>
              <w:adjustRightInd w:val="0"/>
              <w:ind w:right="108"/>
              <w:jc w:val="center"/>
              <w:rPr>
                <w:rFonts w:ascii="Arial" w:eastAsia="Times New Roman" w:hAnsi="Arial" w:cs="Arial"/>
                <w:color w:val="000000"/>
                <w:lang w:eastAsia="hr-HR"/>
              </w:rPr>
            </w:pPr>
            <w:r w:rsidRPr="00E333EC">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1D96B2F9" w14:textId="77777777" w:rsidR="00EC7121" w:rsidRPr="00E333EC" w:rsidRDefault="00EC7121" w:rsidP="00EC7121">
            <w:pPr>
              <w:adjustRightInd w:val="0"/>
              <w:ind w:right="108"/>
              <w:rPr>
                <w:rFonts w:ascii="Arial" w:eastAsia="Times New Roman" w:hAnsi="Arial" w:cs="Arial"/>
                <w:lang w:eastAsia="hr-HR"/>
              </w:rPr>
            </w:pPr>
            <w:r>
              <w:rPr>
                <w:rFonts w:ascii="Arial" w:eastAsia="Times New Roman" w:hAnsi="Arial" w:cs="Arial"/>
                <w:lang w:eastAsia="hr-HR"/>
              </w:rPr>
              <w:t>Božićno i novogodišnje uređenje Grada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95CBD25" w14:textId="77777777" w:rsidR="00EC7121" w:rsidRPr="00E333EC" w:rsidRDefault="00EC7121" w:rsidP="00EC712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217.737,50</w:t>
            </w:r>
          </w:p>
        </w:tc>
        <w:tc>
          <w:tcPr>
            <w:tcW w:w="2222" w:type="dxa"/>
            <w:tcBorders>
              <w:top w:val="single" w:sz="4" w:space="0" w:color="auto"/>
              <w:left w:val="single" w:sz="4" w:space="0" w:color="auto"/>
              <w:bottom w:val="single" w:sz="4" w:space="0" w:color="auto"/>
              <w:right w:val="single" w:sz="4" w:space="0" w:color="auto"/>
            </w:tcBorders>
            <w:vAlign w:val="center"/>
          </w:tcPr>
          <w:p w14:paraId="35D1013E" w14:textId="77777777" w:rsidR="00EC7121" w:rsidRPr="00E333EC" w:rsidRDefault="00EC7121" w:rsidP="00EC712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194.291,65</w:t>
            </w:r>
          </w:p>
        </w:tc>
      </w:tr>
      <w:tr w:rsidR="00EC7121" w:rsidRPr="00E333EC" w14:paraId="7DD193F0" w14:textId="77777777" w:rsidTr="00EC7121">
        <w:trPr>
          <w:cantSplit/>
          <w:trHeight w:val="397"/>
        </w:trPr>
        <w:tc>
          <w:tcPr>
            <w:tcW w:w="6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FF26F" w14:textId="77777777" w:rsidR="00EC7121" w:rsidRPr="00E333EC" w:rsidRDefault="00EC7121" w:rsidP="00EC7121">
            <w:pPr>
              <w:adjustRightInd w:val="0"/>
              <w:ind w:right="108"/>
              <w:jc w:val="right"/>
              <w:rPr>
                <w:rFonts w:ascii="Arial" w:eastAsia="Times New Roman" w:hAnsi="Arial" w:cs="Arial"/>
                <w:b/>
                <w:lang w:eastAsia="hr-HR"/>
              </w:rPr>
            </w:pPr>
            <w:r w:rsidRPr="00E333EC">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DE43FBA" w14:textId="77777777" w:rsidR="00EC7121" w:rsidRPr="00E333EC" w:rsidRDefault="00EC7121" w:rsidP="00EC712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217.737,50</w:t>
            </w:r>
          </w:p>
        </w:tc>
        <w:tc>
          <w:tcPr>
            <w:tcW w:w="2222" w:type="dxa"/>
            <w:tcBorders>
              <w:top w:val="single" w:sz="4" w:space="0" w:color="auto"/>
              <w:left w:val="single" w:sz="4" w:space="0" w:color="auto"/>
              <w:bottom w:val="single" w:sz="4" w:space="0" w:color="auto"/>
              <w:right w:val="single" w:sz="4" w:space="0" w:color="auto"/>
            </w:tcBorders>
            <w:vAlign w:val="center"/>
          </w:tcPr>
          <w:p w14:paraId="586D8D46" w14:textId="77777777" w:rsidR="00EC7121" w:rsidRPr="00E333EC" w:rsidRDefault="00EC7121" w:rsidP="00EC712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194.291,65</w:t>
            </w:r>
          </w:p>
        </w:tc>
      </w:tr>
      <w:tr w:rsidR="00EC7121" w:rsidRPr="00E333EC" w14:paraId="6ED708C4" w14:textId="77777777" w:rsidTr="00EC7121">
        <w:trPr>
          <w:cantSplit/>
          <w:trHeight w:val="553"/>
        </w:trPr>
        <w:tc>
          <w:tcPr>
            <w:tcW w:w="10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255266" w14:textId="77777777" w:rsidR="00EC7121" w:rsidRPr="00360D3E" w:rsidRDefault="00EC7121" w:rsidP="00EC7121">
            <w:pPr>
              <w:adjustRightInd w:val="0"/>
              <w:ind w:right="108"/>
              <w:jc w:val="both"/>
              <w:rPr>
                <w:rFonts w:ascii="Arial" w:eastAsia="Times New Roman" w:hAnsi="Arial" w:cs="Arial"/>
                <w:color w:val="000000"/>
                <w:sz w:val="21"/>
                <w:szCs w:val="21"/>
                <w:lang w:eastAsia="hr-HR"/>
              </w:rPr>
            </w:pPr>
            <w:r w:rsidRPr="00360D3E">
              <w:rPr>
                <w:rFonts w:ascii="Arial" w:eastAsia="Times New Roman" w:hAnsi="Arial" w:cs="Arial"/>
                <w:b/>
                <w:color w:val="000000"/>
                <w:sz w:val="21"/>
                <w:szCs w:val="21"/>
                <w:lang w:eastAsia="hr-HR"/>
              </w:rPr>
              <w:t xml:space="preserve">Obrazloženje izvršenja: </w:t>
            </w:r>
            <w:r w:rsidRPr="00360D3E">
              <w:rPr>
                <w:rFonts w:ascii="Arial" w:eastAsia="Times New Roman" w:hAnsi="Arial" w:cs="Arial"/>
                <w:sz w:val="21"/>
                <w:szCs w:val="21"/>
                <w:lang w:eastAsia="hr-HR"/>
              </w:rPr>
              <w:t xml:space="preserve">radovi na božićnom i novogodišnjem uređenju </w:t>
            </w:r>
            <w:r>
              <w:rPr>
                <w:rFonts w:ascii="Arial" w:eastAsia="Times New Roman" w:hAnsi="Arial" w:cs="Arial"/>
                <w:sz w:val="21"/>
                <w:szCs w:val="21"/>
                <w:lang w:eastAsia="hr-HR"/>
              </w:rPr>
              <w:t>g</w:t>
            </w:r>
            <w:r w:rsidRPr="00360D3E">
              <w:rPr>
                <w:rFonts w:ascii="Arial" w:eastAsia="Times New Roman" w:hAnsi="Arial" w:cs="Arial"/>
                <w:sz w:val="21"/>
                <w:szCs w:val="21"/>
                <w:lang w:eastAsia="hr-HR"/>
              </w:rPr>
              <w:t>rada izvršeni su u okviru planiranih sredstava.</w:t>
            </w:r>
            <w:r>
              <w:rPr>
                <w:rFonts w:ascii="Arial" w:eastAsia="Times New Roman" w:hAnsi="Arial" w:cs="Arial"/>
                <w:sz w:val="21"/>
                <w:szCs w:val="21"/>
                <w:lang w:eastAsia="hr-HR"/>
              </w:rPr>
              <w:t xml:space="preserve"> Osim uobičajenih radova sukladno ugovoru izvršeni su radovi na nabavci i montaži ukrasa u ulici E. Kumičića u Ivancu u iznosu od 47.470,00 kuna, te radovi na nabavci i montaži ukrasa i ostalog materijala u centralnom parku na Trgu hrvatskih </w:t>
            </w:r>
            <w:proofErr w:type="spellStart"/>
            <w:r>
              <w:rPr>
                <w:rFonts w:ascii="Arial" w:eastAsia="Times New Roman" w:hAnsi="Arial" w:cs="Arial"/>
                <w:sz w:val="21"/>
                <w:szCs w:val="21"/>
                <w:lang w:eastAsia="hr-HR"/>
              </w:rPr>
              <w:t>ivanovaca</w:t>
            </w:r>
            <w:proofErr w:type="spellEnd"/>
            <w:r>
              <w:rPr>
                <w:rFonts w:ascii="Arial" w:eastAsia="Times New Roman" w:hAnsi="Arial" w:cs="Arial"/>
                <w:sz w:val="21"/>
                <w:szCs w:val="21"/>
                <w:lang w:eastAsia="hr-HR"/>
              </w:rPr>
              <w:t xml:space="preserve"> u Ivancu za potrebe manifestacije Advent u Planinarskom gradu u iznosu od 56.334,15 kuna. </w:t>
            </w:r>
          </w:p>
        </w:tc>
      </w:tr>
    </w:tbl>
    <w:p w14:paraId="7DCD65D0" w14:textId="77777777" w:rsidR="00EC7121" w:rsidRPr="00E333EC" w:rsidRDefault="00EC7121" w:rsidP="00EC7121">
      <w:pPr>
        <w:rPr>
          <w:rFonts w:ascii="Arial" w:eastAsia="Times New Roman" w:hAnsi="Arial" w:cs="Arial"/>
          <w:lang w:eastAsia="hr-HR"/>
        </w:rPr>
      </w:pPr>
    </w:p>
    <w:p w14:paraId="4D84F7A9" w14:textId="77777777" w:rsidR="00EC7121" w:rsidRDefault="00EC7121" w:rsidP="00EC7121">
      <w:pPr>
        <w:adjustRightInd w:val="0"/>
        <w:ind w:right="108"/>
        <w:rPr>
          <w:rFonts w:ascii="Arial" w:eastAsia="Times New Roman" w:hAnsi="Arial" w:cs="Arial"/>
          <w:b/>
          <w:lang w:eastAsia="hr-HR"/>
        </w:rPr>
      </w:pPr>
    </w:p>
    <w:p w14:paraId="76571574" w14:textId="143C5275" w:rsidR="00EC7121" w:rsidRPr="003B0228" w:rsidRDefault="00EC7121" w:rsidP="00EC7121">
      <w:pPr>
        <w:adjustRightInd w:val="0"/>
        <w:ind w:right="108"/>
        <w:rPr>
          <w:rFonts w:ascii="Arial" w:eastAsia="Times New Roman" w:hAnsi="Arial" w:cs="Arial"/>
          <w:b/>
          <w:lang w:eastAsia="hr-HR"/>
        </w:rPr>
      </w:pPr>
      <w:r w:rsidRPr="003B0228">
        <w:rPr>
          <w:rFonts w:ascii="Arial" w:eastAsia="Times New Roman" w:hAnsi="Arial" w:cs="Arial"/>
          <w:b/>
          <w:lang w:eastAsia="hr-HR"/>
        </w:rPr>
        <w:t>2.</w:t>
      </w:r>
      <w:r>
        <w:rPr>
          <w:rFonts w:ascii="Arial" w:eastAsia="Times New Roman" w:hAnsi="Arial" w:cs="Arial"/>
          <w:b/>
          <w:lang w:eastAsia="hr-HR"/>
        </w:rPr>
        <w:t>11</w:t>
      </w:r>
      <w:r w:rsidRPr="003B0228">
        <w:rPr>
          <w:rFonts w:ascii="Arial" w:eastAsia="Times New Roman" w:hAnsi="Arial" w:cs="Arial"/>
          <w:b/>
          <w:lang w:eastAsia="hr-HR"/>
        </w:rPr>
        <w:t>.  ODRŽAVANJE CESTA I JAVNIH POVRŠINA U GOSPODARSKIM ZONAMA</w:t>
      </w:r>
    </w:p>
    <w:p w14:paraId="05DEF93C" w14:textId="77777777" w:rsidR="00EC7121" w:rsidRPr="003B0228" w:rsidRDefault="00EC7121" w:rsidP="00EC7121">
      <w:pPr>
        <w:adjustRightInd w:val="0"/>
        <w:rPr>
          <w:rFonts w:ascii="Arial" w:eastAsia="Times New Roman" w:hAnsi="Arial" w:cs="Arial"/>
          <w:lang w:eastAsia="hr-HR"/>
        </w:rPr>
      </w:pPr>
      <w:r w:rsidRPr="003B0228">
        <w:rPr>
          <w:rFonts w:ascii="Arial" w:eastAsia="Times New Roman" w:hAnsi="Arial" w:cs="Arial"/>
          <w:b/>
          <w:lang w:eastAsia="hr-HR"/>
        </w:rPr>
        <w:t xml:space="preserve">        </w:t>
      </w:r>
      <w:r w:rsidRPr="003B0228">
        <w:rPr>
          <w:rFonts w:ascii="Arial" w:eastAsia="Times New Roman" w:hAnsi="Arial" w:cs="Arial"/>
          <w:lang w:eastAsia="hr-HR"/>
        </w:rPr>
        <w:t>Troškovi održavanja cesta i javnih površina u gospodarskim zonama procijenjeni su u iznosu od 50.000,00 kuna, a realizirani su u iznosu od</w:t>
      </w:r>
      <w:r>
        <w:rPr>
          <w:rFonts w:ascii="Arial" w:eastAsia="Times New Roman" w:hAnsi="Arial" w:cs="Arial"/>
          <w:lang w:eastAsia="hr-HR"/>
        </w:rPr>
        <w:t xml:space="preserve"> 36.314,40 </w:t>
      </w:r>
      <w:r w:rsidRPr="003B0228">
        <w:rPr>
          <w:rFonts w:ascii="Arial" w:eastAsia="Times New Roman" w:hAnsi="Arial" w:cs="Arial"/>
          <w:lang w:eastAsia="hr-HR"/>
        </w:rPr>
        <w:t>kuna.</w:t>
      </w:r>
    </w:p>
    <w:tbl>
      <w:tblPr>
        <w:tblpPr w:leftFromText="180" w:rightFromText="180" w:vertAnchor="text" w:horzAnchor="margin" w:tblpXSpec="center" w:tblpY="175"/>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EC7121" w:rsidRPr="003B0228" w14:paraId="15D2832A" w14:textId="77777777" w:rsidTr="00EC712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49F18E6" w14:textId="77777777" w:rsidR="00EC7121" w:rsidRPr="003B0228" w:rsidRDefault="00EC7121" w:rsidP="00EC7121">
            <w:pPr>
              <w:adjustRightInd w:val="0"/>
              <w:rPr>
                <w:rFonts w:ascii="Arial" w:eastAsia="Times New Roman" w:hAnsi="Arial" w:cs="Arial"/>
                <w:b/>
                <w:color w:val="000000"/>
                <w:lang w:eastAsia="hr-HR"/>
              </w:rPr>
            </w:pPr>
            <w:r w:rsidRPr="003B0228">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068B03B4" w14:textId="77777777" w:rsidR="00EC7121" w:rsidRPr="003B0228" w:rsidRDefault="00EC7121" w:rsidP="00EC7121">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E19C332" w14:textId="77777777" w:rsidR="00EC7121" w:rsidRPr="003B0228" w:rsidRDefault="00EC7121" w:rsidP="00EC7121">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Planirano za 20</w:t>
            </w:r>
            <w:r>
              <w:rPr>
                <w:rFonts w:ascii="Arial" w:eastAsia="Times New Roman" w:hAnsi="Arial" w:cs="Arial"/>
                <w:b/>
                <w:color w:val="000000"/>
                <w:lang w:eastAsia="hr-HR"/>
              </w:rPr>
              <w:t>21</w:t>
            </w:r>
            <w:r w:rsidRPr="003B0228">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5D620E7C" w14:textId="77777777" w:rsidR="00EC7121" w:rsidRPr="003B0228" w:rsidRDefault="00EC7121" w:rsidP="00EC7121">
            <w:pPr>
              <w:adjustRightInd w:val="0"/>
              <w:ind w:left="360" w:right="108" w:hanging="252"/>
              <w:jc w:val="center"/>
              <w:rPr>
                <w:rFonts w:ascii="Arial" w:eastAsia="Times New Roman" w:hAnsi="Arial" w:cs="Arial"/>
                <w:b/>
                <w:lang w:eastAsia="hr-HR"/>
              </w:rPr>
            </w:pPr>
            <w:r w:rsidRPr="003B0228">
              <w:rPr>
                <w:rFonts w:ascii="Arial" w:eastAsia="Times New Roman" w:hAnsi="Arial" w:cs="Arial"/>
                <w:b/>
                <w:lang w:eastAsia="hr-HR"/>
              </w:rPr>
              <w:t>Realizirano u 20</w:t>
            </w:r>
            <w:r>
              <w:rPr>
                <w:rFonts w:ascii="Arial" w:eastAsia="Times New Roman" w:hAnsi="Arial" w:cs="Arial"/>
                <w:b/>
                <w:lang w:eastAsia="hr-HR"/>
              </w:rPr>
              <w:t>201</w:t>
            </w:r>
            <w:r w:rsidRPr="003B0228">
              <w:rPr>
                <w:rFonts w:ascii="Arial" w:eastAsia="Times New Roman" w:hAnsi="Arial" w:cs="Arial"/>
                <w:b/>
                <w:lang w:eastAsia="hr-HR"/>
              </w:rPr>
              <w:t xml:space="preserve"> godini</w:t>
            </w:r>
          </w:p>
        </w:tc>
      </w:tr>
      <w:tr w:rsidR="00EC7121" w:rsidRPr="003B0228" w14:paraId="1EF1AC50" w14:textId="77777777" w:rsidTr="00EC712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7FEAD1C" w14:textId="77777777" w:rsidR="00EC7121" w:rsidRPr="003B0228" w:rsidRDefault="00EC7121" w:rsidP="00EC7121">
            <w:pPr>
              <w:adjustRightInd w:val="0"/>
              <w:ind w:right="108"/>
              <w:jc w:val="center"/>
              <w:rPr>
                <w:rFonts w:ascii="Arial" w:eastAsia="Times New Roman" w:hAnsi="Arial" w:cs="Arial"/>
                <w:color w:val="000000"/>
                <w:lang w:eastAsia="hr-HR"/>
              </w:rPr>
            </w:pPr>
            <w:r w:rsidRPr="003B0228">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1043F69F" w14:textId="77777777" w:rsidR="00EC7121" w:rsidRPr="003B0228" w:rsidRDefault="00EC7121" w:rsidP="00EC7121">
            <w:pPr>
              <w:adjustRightInd w:val="0"/>
              <w:ind w:right="108"/>
              <w:rPr>
                <w:rFonts w:ascii="Arial" w:eastAsia="Times New Roman" w:hAnsi="Arial" w:cs="Arial"/>
                <w:lang w:eastAsia="hr-HR"/>
              </w:rPr>
            </w:pPr>
            <w:r w:rsidRPr="003B0228">
              <w:rPr>
                <w:rFonts w:ascii="Arial" w:eastAsia="Times New Roman" w:hAnsi="Arial" w:cs="Arial"/>
                <w:lang w:eastAsia="hr-HR"/>
              </w:rPr>
              <w:t>Održavanje cesta i javnih površina u gospodarskim zonama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A58F75F" w14:textId="77777777" w:rsidR="00EC7121" w:rsidRPr="003B0228" w:rsidRDefault="00EC7121" w:rsidP="00EC7121">
            <w:pPr>
              <w:adjustRightInd w:val="0"/>
              <w:ind w:left="108" w:right="108"/>
              <w:jc w:val="right"/>
              <w:rPr>
                <w:rFonts w:ascii="Arial" w:eastAsia="Times New Roman" w:hAnsi="Arial" w:cs="Arial"/>
                <w:color w:val="000000"/>
                <w:lang w:eastAsia="hr-HR"/>
              </w:rPr>
            </w:pPr>
            <w:r w:rsidRPr="003B0228">
              <w:rPr>
                <w:rFonts w:ascii="Arial" w:eastAsia="Times New Roman" w:hAnsi="Arial" w:cs="Arial"/>
                <w:color w:val="000000"/>
                <w:lang w:eastAsia="hr-HR"/>
              </w:rPr>
              <w:t>50.000,00</w:t>
            </w:r>
          </w:p>
        </w:tc>
        <w:tc>
          <w:tcPr>
            <w:tcW w:w="2410" w:type="dxa"/>
            <w:tcBorders>
              <w:top w:val="single" w:sz="4" w:space="0" w:color="auto"/>
              <w:left w:val="single" w:sz="4" w:space="0" w:color="auto"/>
              <w:bottom w:val="single" w:sz="4" w:space="0" w:color="auto"/>
              <w:right w:val="single" w:sz="4" w:space="0" w:color="auto"/>
            </w:tcBorders>
            <w:vAlign w:val="center"/>
          </w:tcPr>
          <w:p w14:paraId="6216C789" w14:textId="77777777" w:rsidR="00EC7121" w:rsidRPr="003B0228" w:rsidRDefault="00EC7121" w:rsidP="00EC712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36.314,40</w:t>
            </w:r>
          </w:p>
        </w:tc>
      </w:tr>
      <w:tr w:rsidR="00EC7121" w:rsidRPr="003B0228" w14:paraId="0711A096" w14:textId="77777777" w:rsidTr="00EC712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C2EDD" w14:textId="77777777" w:rsidR="00EC7121" w:rsidRPr="003B0228" w:rsidRDefault="00EC7121" w:rsidP="00EC7121">
            <w:pPr>
              <w:adjustRightInd w:val="0"/>
              <w:ind w:right="108"/>
              <w:jc w:val="right"/>
              <w:rPr>
                <w:rFonts w:ascii="Arial" w:eastAsia="Times New Roman" w:hAnsi="Arial" w:cs="Arial"/>
                <w:b/>
                <w:lang w:eastAsia="hr-HR"/>
              </w:rPr>
            </w:pPr>
            <w:r w:rsidRPr="003B0228">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94E97CC" w14:textId="77777777" w:rsidR="00EC7121" w:rsidRPr="003B0228" w:rsidRDefault="00EC7121" w:rsidP="00EC7121">
            <w:pPr>
              <w:adjustRightInd w:val="0"/>
              <w:ind w:right="108"/>
              <w:jc w:val="right"/>
              <w:rPr>
                <w:rFonts w:ascii="Arial" w:eastAsia="Times New Roman" w:hAnsi="Arial" w:cs="Arial"/>
                <w:b/>
                <w:color w:val="000000"/>
                <w:lang w:eastAsia="hr-HR"/>
              </w:rPr>
            </w:pPr>
            <w:r w:rsidRPr="003B0228">
              <w:rPr>
                <w:rFonts w:ascii="Arial" w:eastAsia="Times New Roman" w:hAnsi="Arial" w:cs="Arial"/>
                <w:b/>
                <w:color w:val="000000"/>
                <w:lang w:eastAsia="hr-HR"/>
              </w:rPr>
              <w:t>50.000,00</w:t>
            </w:r>
          </w:p>
        </w:tc>
        <w:tc>
          <w:tcPr>
            <w:tcW w:w="2410" w:type="dxa"/>
            <w:tcBorders>
              <w:top w:val="single" w:sz="4" w:space="0" w:color="auto"/>
              <w:left w:val="single" w:sz="4" w:space="0" w:color="auto"/>
              <w:bottom w:val="single" w:sz="4" w:space="0" w:color="auto"/>
              <w:right w:val="single" w:sz="4" w:space="0" w:color="auto"/>
            </w:tcBorders>
            <w:vAlign w:val="center"/>
          </w:tcPr>
          <w:p w14:paraId="472239D6" w14:textId="77777777" w:rsidR="00EC7121" w:rsidRPr="003B0228" w:rsidRDefault="00EC7121" w:rsidP="00EC7121">
            <w:pPr>
              <w:adjustRightInd w:val="0"/>
              <w:ind w:right="108"/>
              <w:rPr>
                <w:rFonts w:ascii="Arial" w:eastAsia="Times New Roman" w:hAnsi="Arial" w:cs="Arial"/>
                <w:b/>
                <w:color w:val="000000"/>
                <w:lang w:eastAsia="hr-HR"/>
              </w:rPr>
            </w:pPr>
            <w:r>
              <w:rPr>
                <w:rFonts w:ascii="Arial" w:eastAsia="Times New Roman" w:hAnsi="Arial" w:cs="Arial"/>
                <w:b/>
                <w:color w:val="000000"/>
                <w:lang w:eastAsia="hr-HR"/>
              </w:rPr>
              <w:t xml:space="preserve">                    36.314,40</w:t>
            </w:r>
          </w:p>
        </w:tc>
      </w:tr>
      <w:tr w:rsidR="00EC7121" w:rsidRPr="003B0228" w14:paraId="1E64A2DD" w14:textId="77777777" w:rsidTr="00EC7121">
        <w:trPr>
          <w:cantSplit/>
          <w:trHeight w:val="634"/>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4A45CD" w14:textId="77777777" w:rsidR="00EC7121" w:rsidRPr="00360D3E" w:rsidRDefault="00EC7121" w:rsidP="00EC7121">
            <w:pPr>
              <w:adjustRightInd w:val="0"/>
              <w:ind w:right="108"/>
              <w:jc w:val="both"/>
              <w:rPr>
                <w:rFonts w:ascii="Arial" w:eastAsia="Times New Roman" w:hAnsi="Arial" w:cs="Arial"/>
                <w:color w:val="000000"/>
                <w:sz w:val="21"/>
                <w:szCs w:val="21"/>
                <w:lang w:eastAsia="hr-HR"/>
              </w:rPr>
            </w:pPr>
            <w:r w:rsidRPr="00360D3E">
              <w:rPr>
                <w:rFonts w:ascii="Arial" w:eastAsia="Times New Roman" w:hAnsi="Arial" w:cs="Arial"/>
                <w:b/>
                <w:color w:val="000000"/>
                <w:sz w:val="21"/>
                <w:szCs w:val="21"/>
                <w:lang w:eastAsia="hr-HR"/>
              </w:rPr>
              <w:t xml:space="preserve">Obrazloženje izvršenja: </w:t>
            </w:r>
            <w:r w:rsidRPr="00360D3E">
              <w:rPr>
                <w:rFonts w:ascii="Arial" w:eastAsia="Times New Roman" w:hAnsi="Arial" w:cs="Arial"/>
                <w:color w:val="000000"/>
                <w:sz w:val="21"/>
                <w:szCs w:val="21"/>
                <w:lang w:eastAsia="hr-HR"/>
              </w:rPr>
              <w:t xml:space="preserve">radovi na održavanju cesta i javnih površina u gospodarskim zonama izvršeni su u okviru planiranih sredstava, te su u skladu s ispostavljenim računima.  </w:t>
            </w:r>
          </w:p>
        </w:tc>
      </w:tr>
    </w:tbl>
    <w:p w14:paraId="53E43692" w14:textId="77777777" w:rsidR="00EC7121" w:rsidRDefault="00EC7121" w:rsidP="00EC7121">
      <w:pPr>
        <w:adjustRightInd w:val="0"/>
        <w:ind w:right="108"/>
        <w:rPr>
          <w:rFonts w:ascii="Arial" w:eastAsia="Times New Roman" w:hAnsi="Arial" w:cs="Arial"/>
          <w:b/>
          <w:lang w:eastAsia="hr-HR"/>
        </w:rPr>
      </w:pPr>
    </w:p>
    <w:p w14:paraId="45881DFA" w14:textId="6933FE2F" w:rsidR="00EC7121" w:rsidRPr="003B0228" w:rsidRDefault="00EC7121" w:rsidP="00EC7121">
      <w:pPr>
        <w:adjustRightInd w:val="0"/>
        <w:ind w:right="108"/>
        <w:rPr>
          <w:rFonts w:ascii="Arial" w:eastAsia="Times New Roman" w:hAnsi="Arial" w:cs="Arial"/>
          <w:b/>
          <w:lang w:eastAsia="hr-HR"/>
        </w:rPr>
      </w:pPr>
      <w:r w:rsidRPr="003B0228">
        <w:rPr>
          <w:rFonts w:ascii="Arial" w:eastAsia="Times New Roman" w:hAnsi="Arial" w:cs="Arial"/>
          <w:b/>
          <w:lang w:eastAsia="hr-HR"/>
        </w:rPr>
        <w:t>2.</w:t>
      </w:r>
      <w:r>
        <w:rPr>
          <w:rFonts w:ascii="Arial" w:eastAsia="Times New Roman" w:hAnsi="Arial" w:cs="Arial"/>
          <w:b/>
          <w:lang w:eastAsia="hr-HR"/>
        </w:rPr>
        <w:t>12</w:t>
      </w:r>
      <w:r w:rsidRPr="003B0228">
        <w:rPr>
          <w:rFonts w:ascii="Arial" w:eastAsia="Times New Roman" w:hAnsi="Arial" w:cs="Arial"/>
          <w:b/>
          <w:lang w:eastAsia="hr-HR"/>
        </w:rPr>
        <w:t>.  ČIŠĆENJE POTOKA I KANALA</w:t>
      </w:r>
    </w:p>
    <w:p w14:paraId="11F2C894" w14:textId="0AAB4D4F" w:rsidR="00EC7121" w:rsidRDefault="00EC7121" w:rsidP="00EC7121">
      <w:pPr>
        <w:adjustRightInd w:val="0"/>
        <w:rPr>
          <w:rFonts w:ascii="Arial" w:eastAsia="Times New Roman" w:hAnsi="Arial" w:cs="Arial"/>
          <w:lang w:eastAsia="hr-HR"/>
        </w:rPr>
      </w:pPr>
      <w:r w:rsidRPr="003B0228">
        <w:rPr>
          <w:rFonts w:ascii="Arial" w:eastAsia="Times New Roman" w:hAnsi="Arial" w:cs="Arial"/>
          <w:b/>
          <w:lang w:eastAsia="hr-HR"/>
        </w:rPr>
        <w:t xml:space="preserve">        </w:t>
      </w:r>
      <w:r w:rsidRPr="003B0228">
        <w:rPr>
          <w:rFonts w:ascii="Arial" w:eastAsia="Times New Roman" w:hAnsi="Arial" w:cs="Arial"/>
          <w:lang w:eastAsia="hr-HR"/>
        </w:rPr>
        <w:t xml:space="preserve">Troškovi čišćenja potoka i kanala procijenjeni su u iznosu od </w:t>
      </w:r>
      <w:r>
        <w:rPr>
          <w:rFonts w:ascii="Arial" w:eastAsia="Times New Roman" w:hAnsi="Arial" w:cs="Arial"/>
          <w:lang w:eastAsia="hr-HR"/>
        </w:rPr>
        <w:t>101.906,25</w:t>
      </w:r>
      <w:r w:rsidRPr="003B0228">
        <w:rPr>
          <w:rFonts w:ascii="Arial" w:eastAsia="Times New Roman" w:hAnsi="Arial" w:cs="Arial"/>
          <w:lang w:eastAsia="hr-HR"/>
        </w:rPr>
        <w:t xml:space="preserve"> kuna, a realizirani su u iznosu od </w:t>
      </w:r>
      <w:r>
        <w:rPr>
          <w:rFonts w:ascii="Arial" w:eastAsia="Times New Roman" w:hAnsi="Arial" w:cs="Arial"/>
          <w:lang w:eastAsia="hr-HR"/>
        </w:rPr>
        <w:t>101.906,25</w:t>
      </w:r>
      <w:r w:rsidRPr="003B0228">
        <w:rPr>
          <w:rFonts w:ascii="Arial" w:eastAsia="Times New Roman" w:hAnsi="Arial" w:cs="Arial"/>
          <w:lang w:eastAsia="hr-HR"/>
        </w:rPr>
        <w:t xml:space="preserve"> kuna.</w:t>
      </w:r>
    </w:p>
    <w:p w14:paraId="68C18951" w14:textId="77777777" w:rsidR="00480F56" w:rsidRPr="003B0228" w:rsidRDefault="00480F56" w:rsidP="00EC7121">
      <w:pPr>
        <w:adjustRightInd w:val="0"/>
        <w:rPr>
          <w:rFonts w:ascii="Arial" w:eastAsia="Times New Roman" w:hAnsi="Arial" w:cs="Arial"/>
          <w:lang w:eastAsia="hr-HR"/>
        </w:rPr>
      </w:pPr>
    </w:p>
    <w:tbl>
      <w:tblPr>
        <w:tblpPr w:leftFromText="180" w:rightFromText="180" w:vertAnchor="text" w:horzAnchor="margin" w:tblpXSpec="center" w:tblpY="302"/>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EC7121" w:rsidRPr="003B0228" w14:paraId="5283CC16" w14:textId="77777777" w:rsidTr="00EC712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459DCD2" w14:textId="77777777" w:rsidR="00EC7121" w:rsidRPr="003B0228" w:rsidRDefault="00EC7121" w:rsidP="00EC7121">
            <w:pPr>
              <w:adjustRightInd w:val="0"/>
              <w:rPr>
                <w:rFonts w:ascii="Arial" w:eastAsia="Times New Roman" w:hAnsi="Arial" w:cs="Arial"/>
                <w:b/>
                <w:color w:val="000000"/>
                <w:lang w:eastAsia="hr-HR"/>
              </w:rPr>
            </w:pPr>
            <w:r w:rsidRPr="003B0228">
              <w:rPr>
                <w:rFonts w:ascii="Arial" w:eastAsia="Times New Roman" w:hAnsi="Arial" w:cs="Arial"/>
                <w:b/>
                <w:color w:val="000000"/>
                <w:lang w:eastAsia="hr-HR"/>
              </w:rPr>
              <w:lastRenderedPageBreak/>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67944B9" w14:textId="77777777" w:rsidR="00EC7121" w:rsidRPr="003B0228" w:rsidRDefault="00EC7121" w:rsidP="00EC7121">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54E3E48" w14:textId="77777777" w:rsidR="00EC7121" w:rsidRPr="003B0228" w:rsidRDefault="00EC7121" w:rsidP="00EC7121">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Planirano za 20</w:t>
            </w:r>
            <w:r>
              <w:rPr>
                <w:rFonts w:ascii="Arial" w:eastAsia="Times New Roman" w:hAnsi="Arial" w:cs="Arial"/>
                <w:b/>
                <w:color w:val="000000"/>
                <w:lang w:eastAsia="hr-HR"/>
              </w:rPr>
              <w:t>21</w:t>
            </w:r>
            <w:r w:rsidRPr="003B0228">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15B8182A" w14:textId="77777777" w:rsidR="00EC7121" w:rsidRPr="003B0228" w:rsidRDefault="00EC7121" w:rsidP="00EC7121">
            <w:pPr>
              <w:adjustRightInd w:val="0"/>
              <w:ind w:left="360" w:right="108" w:hanging="252"/>
              <w:jc w:val="center"/>
              <w:rPr>
                <w:rFonts w:ascii="Arial" w:eastAsia="Times New Roman" w:hAnsi="Arial" w:cs="Arial"/>
                <w:b/>
                <w:lang w:eastAsia="hr-HR"/>
              </w:rPr>
            </w:pPr>
            <w:r w:rsidRPr="003B0228">
              <w:rPr>
                <w:rFonts w:ascii="Arial" w:eastAsia="Times New Roman" w:hAnsi="Arial" w:cs="Arial"/>
                <w:b/>
                <w:lang w:eastAsia="hr-HR"/>
              </w:rPr>
              <w:t>Realizirano u 20</w:t>
            </w:r>
            <w:r>
              <w:rPr>
                <w:rFonts w:ascii="Arial" w:eastAsia="Times New Roman" w:hAnsi="Arial" w:cs="Arial"/>
                <w:b/>
                <w:lang w:eastAsia="hr-HR"/>
              </w:rPr>
              <w:t>21</w:t>
            </w:r>
            <w:r w:rsidRPr="003B0228">
              <w:rPr>
                <w:rFonts w:ascii="Arial" w:eastAsia="Times New Roman" w:hAnsi="Arial" w:cs="Arial"/>
                <w:b/>
                <w:lang w:eastAsia="hr-HR"/>
              </w:rPr>
              <w:t>. godini</w:t>
            </w:r>
          </w:p>
        </w:tc>
      </w:tr>
      <w:tr w:rsidR="00EC7121" w:rsidRPr="003B0228" w14:paraId="051EAD64" w14:textId="77777777" w:rsidTr="00EC712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539571D" w14:textId="77777777" w:rsidR="00EC7121" w:rsidRPr="003B0228" w:rsidRDefault="00EC7121" w:rsidP="00EC7121">
            <w:pPr>
              <w:adjustRightInd w:val="0"/>
              <w:ind w:right="108"/>
              <w:jc w:val="center"/>
              <w:rPr>
                <w:rFonts w:ascii="Arial" w:eastAsia="Times New Roman" w:hAnsi="Arial" w:cs="Arial"/>
                <w:color w:val="000000"/>
                <w:lang w:eastAsia="hr-HR"/>
              </w:rPr>
            </w:pPr>
            <w:r w:rsidRPr="003B0228">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3CFB553" w14:textId="77777777" w:rsidR="00EC7121" w:rsidRPr="003B0228" w:rsidRDefault="00EC7121" w:rsidP="00EC7121">
            <w:pPr>
              <w:adjustRightInd w:val="0"/>
              <w:ind w:right="108"/>
              <w:rPr>
                <w:rFonts w:ascii="Arial" w:eastAsia="Times New Roman" w:hAnsi="Arial" w:cs="Arial"/>
                <w:lang w:eastAsia="hr-HR"/>
              </w:rPr>
            </w:pPr>
            <w:r w:rsidRPr="003B0228">
              <w:rPr>
                <w:rFonts w:ascii="Arial" w:eastAsia="Times New Roman" w:hAnsi="Arial" w:cs="Arial"/>
                <w:lang w:eastAsia="hr-HR"/>
              </w:rPr>
              <w:t xml:space="preserve">Čišćenje potoka i kanala </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26BF70F" w14:textId="77777777" w:rsidR="00EC7121" w:rsidRPr="003B0228" w:rsidRDefault="00EC7121" w:rsidP="00EC712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101.906,25</w:t>
            </w:r>
          </w:p>
        </w:tc>
        <w:tc>
          <w:tcPr>
            <w:tcW w:w="2410" w:type="dxa"/>
            <w:tcBorders>
              <w:top w:val="single" w:sz="4" w:space="0" w:color="auto"/>
              <w:left w:val="single" w:sz="4" w:space="0" w:color="auto"/>
              <w:bottom w:val="single" w:sz="4" w:space="0" w:color="auto"/>
              <w:right w:val="single" w:sz="4" w:space="0" w:color="auto"/>
            </w:tcBorders>
            <w:vAlign w:val="center"/>
          </w:tcPr>
          <w:p w14:paraId="32F1E659" w14:textId="77777777" w:rsidR="00EC7121" w:rsidRPr="003B0228" w:rsidRDefault="00EC7121" w:rsidP="00EC712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101.906,25</w:t>
            </w:r>
          </w:p>
        </w:tc>
      </w:tr>
      <w:tr w:rsidR="00EC7121" w:rsidRPr="003B0228" w14:paraId="5BB4D1F7" w14:textId="77777777" w:rsidTr="00EC712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E8CA1" w14:textId="77777777" w:rsidR="00EC7121" w:rsidRPr="003B0228" w:rsidRDefault="00EC7121" w:rsidP="00EC7121">
            <w:pPr>
              <w:adjustRightInd w:val="0"/>
              <w:ind w:right="108"/>
              <w:jc w:val="right"/>
              <w:rPr>
                <w:rFonts w:ascii="Arial" w:eastAsia="Times New Roman" w:hAnsi="Arial" w:cs="Arial"/>
                <w:b/>
                <w:lang w:eastAsia="hr-HR"/>
              </w:rPr>
            </w:pPr>
            <w:r w:rsidRPr="003B0228">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E95B1E9" w14:textId="77777777" w:rsidR="00EC7121" w:rsidRPr="003B0228" w:rsidRDefault="00EC7121" w:rsidP="00EC712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101.906,25</w:t>
            </w:r>
          </w:p>
        </w:tc>
        <w:tc>
          <w:tcPr>
            <w:tcW w:w="2410" w:type="dxa"/>
            <w:tcBorders>
              <w:top w:val="single" w:sz="4" w:space="0" w:color="auto"/>
              <w:left w:val="single" w:sz="4" w:space="0" w:color="auto"/>
              <w:bottom w:val="single" w:sz="4" w:space="0" w:color="auto"/>
              <w:right w:val="single" w:sz="4" w:space="0" w:color="auto"/>
            </w:tcBorders>
            <w:vAlign w:val="center"/>
          </w:tcPr>
          <w:p w14:paraId="5FD7250A" w14:textId="77777777" w:rsidR="00EC7121" w:rsidRPr="003B0228" w:rsidRDefault="00EC7121" w:rsidP="00EC712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101.906,25</w:t>
            </w:r>
          </w:p>
        </w:tc>
      </w:tr>
      <w:tr w:rsidR="00EC7121" w:rsidRPr="003B0228" w14:paraId="510B37F1" w14:textId="77777777" w:rsidTr="00EC7121">
        <w:trPr>
          <w:cantSplit/>
          <w:trHeight w:val="115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E7C8B2" w14:textId="77777777" w:rsidR="00EC7121" w:rsidRPr="003B0228" w:rsidRDefault="00EC7121" w:rsidP="00EC7121">
            <w:pPr>
              <w:adjustRightInd w:val="0"/>
              <w:ind w:right="108"/>
              <w:jc w:val="both"/>
              <w:rPr>
                <w:rFonts w:ascii="Arial" w:eastAsia="Times New Roman" w:hAnsi="Arial" w:cs="Arial"/>
                <w:color w:val="000000"/>
                <w:lang w:eastAsia="hr-HR"/>
              </w:rPr>
            </w:pPr>
            <w:r w:rsidRPr="00D83484">
              <w:rPr>
                <w:rFonts w:ascii="Arial" w:eastAsia="Times New Roman" w:hAnsi="Arial" w:cs="Arial"/>
                <w:b/>
                <w:color w:val="000000"/>
                <w:sz w:val="21"/>
                <w:szCs w:val="21"/>
                <w:lang w:eastAsia="hr-HR"/>
              </w:rPr>
              <w:t xml:space="preserve">Obrazloženje izvršenja: </w:t>
            </w:r>
            <w:r w:rsidRPr="00D83484">
              <w:rPr>
                <w:rFonts w:ascii="Arial" w:eastAsia="Times New Roman" w:hAnsi="Arial" w:cs="Arial"/>
                <w:color w:val="000000"/>
                <w:sz w:val="21"/>
                <w:szCs w:val="21"/>
                <w:lang w:eastAsia="hr-HR"/>
              </w:rPr>
              <w:t xml:space="preserve">radovi na čišćenju potoka i kanala izvršeni su u okviru planiranih sredstava. Izvršeni su radovi na čišćenju korita potoka </w:t>
            </w:r>
            <w:r>
              <w:rPr>
                <w:rFonts w:ascii="Arial" w:eastAsia="Times New Roman" w:hAnsi="Arial" w:cs="Arial"/>
                <w:color w:val="000000"/>
                <w:sz w:val="21"/>
                <w:szCs w:val="21"/>
                <w:lang w:eastAsia="hr-HR"/>
              </w:rPr>
              <w:t xml:space="preserve">Bistrice u Ivancu u duljini od 755 metara od ulice Ak. M. </w:t>
            </w:r>
            <w:proofErr w:type="spellStart"/>
            <w:r>
              <w:rPr>
                <w:rFonts w:ascii="Arial" w:eastAsia="Times New Roman" w:hAnsi="Arial" w:cs="Arial"/>
                <w:color w:val="000000"/>
                <w:sz w:val="21"/>
                <w:szCs w:val="21"/>
                <w:lang w:eastAsia="hr-HR"/>
              </w:rPr>
              <w:t>Maleza</w:t>
            </w:r>
            <w:proofErr w:type="spellEnd"/>
            <w:r>
              <w:rPr>
                <w:rFonts w:ascii="Arial" w:eastAsia="Times New Roman" w:hAnsi="Arial" w:cs="Arial"/>
                <w:color w:val="000000"/>
                <w:sz w:val="21"/>
                <w:szCs w:val="21"/>
                <w:lang w:eastAsia="hr-HR"/>
              </w:rPr>
              <w:t xml:space="preserve"> 22 do R. </w:t>
            </w:r>
            <w:proofErr w:type="spellStart"/>
            <w:r>
              <w:rPr>
                <w:rFonts w:ascii="Arial" w:eastAsia="Times New Roman" w:hAnsi="Arial" w:cs="Arial"/>
                <w:color w:val="000000"/>
                <w:sz w:val="21"/>
                <w:szCs w:val="21"/>
                <w:lang w:eastAsia="hr-HR"/>
              </w:rPr>
              <w:t>Rajtera</w:t>
            </w:r>
            <w:proofErr w:type="spellEnd"/>
            <w:r>
              <w:rPr>
                <w:rFonts w:ascii="Arial" w:eastAsia="Times New Roman" w:hAnsi="Arial" w:cs="Arial"/>
                <w:color w:val="000000"/>
                <w:sz w:val="21"/>
                <w:szCs w:val="21"/>
                <w:lang w:eastAsia="hr-HR"/>
              </w:rPr>
              <w:t xml:space="preserve"> 109, i sanacija betonskog temelja i ploče na potoku Bistrica u ulici Bistrica u Ivancu, u ukupnom iznosu od 101.906,25 kuna.</w:t>
            </w:r>
          </w:p>
        </w:tc>
      </w:tr>
    </w:tbl>
    <w:p w14:paraId="2A05978E" w14:textId="77777777" w:rsidR="00EC7121" w:rsidRPr="003B0228" w:rsidRDefault="00EC7121" w:rsidP="00EC7121">
      <w:pPr>
        <w:adjustRightInd w:val="0"/>
        <w:ind w:right="108"/>
        <w:rPr>
          <w:rFonts w:ascii="Arial" w:eastAsia="Times New Roman" w:hAnsi="Arial" w:cs="Arial"/>
          <w:lang w:eastAsia="hr-HR"/>
        </w:rPr>
      </w:pPr>
    </w:p>
    <w:p w14:paraId="04FFD97D" w14:textId="77777777" w:rsidR="00EC7121" w:rsidRPr="003B0228" w:rsidRDefault="00EC7121" w:rsidP="00EC7121">
      <w:pPr>
        <w:rPr>
          <w:rFonts w:ascii="Arial" w:eastAsia="Times New Roman" w:hAnsi="Arial" w:cs="Arial"/>
          <w:lang w:eastAsia="hr-HR"/>
        </w:rPr>
      </w:pPr>
    </w:p>
    <w:tbl>
      <w:tblPr>
        <w:tblpPr w:leftFromText="180" w:rightFromText="180" w:vertAnchor="text" w:horzAnchor="margin" w:tblpXSpec="center" w:tblpY="288"/>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00"/>
        <w:gridCol w:w="2411"/>
        <w:gridCol w:w="2449"/>
      </w:tblGrid>
      <w:tr w:rsidR="00EC7121" w:rsidRPr="003B0228" w14:paraId="2F56DE43" w14:textId="77777777" w:rsidTr="00EC7121">
        <w:trPr>
          <w:cantSplit/>
          <w:trHeight w:hRule="exact" w:val="808"/>
        </w:trPr>
        <w:tc>
          <w:tcPr>
            <w:tcW w:w="6100" w:type="dxa"/>
            <w:tcBorders>
              <w:top w:val="single" w:sz="4" w:space="0" w:color="auto"/>
              <w:left w:val="single" w:sz="4" w:space="0" w:color="auto"/>
              <w:bottom w:val="single" w:sz="4" w:space="0" w:color="auto"/>
              <w:right w:val="single" w:sz="4" w:space="0" w:color="auto"/>
            </w:tcBorders>
            <w:shd w:val="clear" w:color="auto" w:fill="D9D9D9"/>
            <w:vAlign w:val="center"/>
          </w:tcPr>
          <w:p w14:paraId="23AA4591" w14:textId="77777777" w:rsidR="00EC7121" w:rsidRPr="003B0228" w:rsidRDefault="00EC7121" w:rsidP="00EC7121">
            <w:pPr>
              <w:tabs>
                <w:tab w:val="left" w:pos="4560"/>
              </w:tabs>
              <w:adjustRightInd w:val="0"/>
              <w:ind w:right="108"/>
              <w:jc w:val="right"/>
              <w:rPr>
                <w:rFonts w:ascii="Arial" w:eastAsia="Times New Roman" w:hAnsi="Arial" w:cs="Arial"/>
                <w:b/>
                <w:bCs/>
                <w:color w:val="000000"/>
                <w:lang w:eastAsia="hr-HR"/>
              </w:rPr>
            </w:pPr>
            <w:r w:rsidRPr="003B0228">
              <w:rPr>
                <w:rFonts w:ascii="Arial" w:eastAsia="Times New Roman" w:hAnsi="Arial" w:cs="Arial"/>
                <w:b/>
                <w:bCs/>
                <w:color w:val="000000"/>
                <w:lang w:eastAsia="hr-HR"/>
              </w:rPr>
              <w:t>S V E U K U P N O:</w:t>
            </w:r>
          </w:p>
        </w:tc>
        <w:tc>
          <w:tcPr>
            <w:tcW w:w="2411" w:type="dxa"/>
            <w:tcBorders>
              <w:top w:val="single" w:sz="4" w:space="0" w:color="auto"/>
              <w:left w:val="single" w:sz="4" w:space="0" w:color="auto"/>
              <w:bottom w:val="single" w:sz="4" w:space="0" w:color="auto"/>
              <w:right w:val="single" w:sz="4" w:space="0" w:color="auto"/>
            </w:tcBorders>
            <w:shd w:val="clear" w:color="auto" w:fill="D9D9D9"/>
            <w:vAlign w:val="center"/>
          </w:tcPr>
          <w:p w14:paraId="563B9F85" w14:textId="77777777" w:rsidR="00EC7121" w:rsidRPr="003B0228" w:rsidRDefault="00EC7121" w:rsidP="00EC7121">
            <w:pPr>
              <w:adjustRightInd w:val="0"/>
              <w:spacing w:before="100" w:beforeAutospacing="1" w:after="100" w:afterAutospacing="1"/>
              <w:ind w:right="62"/>
              <w:jc w:val="right"/>
              <w:rPr>
                <w:rFonts w:ascii="Arial" w:eastAsia="Times New Roman" w:hAnsi="Arial" w:cs="Arial"/>
                <w:b/>
                <w:bCs/>
                <w:color w:val="000000"/>
                <w:lang w:eastAsia="hr-HR"/>
              </w:rPr>
            </w:pPr>
            <w:r w:rsidRPr="003B0228">
              <w:rPr>
                <w:rFonts w:ascii="Arial" w:eastAsia="Times New Roman" w:hAnsi="Arial" w:cs="Arial"/>
                <w:b/>
                <w:bCs/>
                <w:color w:val="000000"/>
                <w:lang w:eastAsia="hr-HR"/>
              </w:rPr>
              <w:t>4.</w:t>
            </w:r>
            <w:r>
              <w:rPr>
                <w:rFonts w:ascii="Arial" w:eastAsia="Times New Roman" w:hAnsi="Arial" w:cs="Arial"/>
                <w:b/>
                <w:bCs/>
                <w:color w:val="000000"/>
                <w:lang w:eastAsia="hr-HR"/>
              </w:rPr>
              <w:t>710.237,50</w:t>
            </w:r>
          </w:p>
        </w:tc>
        <w:tc>
          <w:tcPr>
            <w:tcW w:w="2449" w:type="dxa"/>
            <w:tcBorders>
              <w:top w:val="single" w:sz="4" w:space="0" w:color="auto"/>
              <w:left w:val="single" w:sz="4" w:space="0" w:color="auto"/>
              <w:bottom w:val="single" w:sz="4" w:space="0" w:color="auto"/>
              <w:right w:val="single" w:sz="4" w:space="0" w:color="auto"/>
            </w:tcBorders>
            <w:shd w:val="clear" w:color="auto" w:fill="D9D9D9"/>
            <w:vAlign w:val="center"/>
          </w:tcPr>
          <w:p w14:paraId="486394F9" w14:textId="77777777" w:rsidR="00EC7121" w:rsidRPr="003B0228" w:rsidRDefault="00EC7121" w:rsidP="00EC7121">
            <w:pPr>
              <w:adjustRightInd w:val="0"/>
              <w:spacing w:before="100" w:beforeAutospacing="1" w:after="100" w:afterAutospacing="1"/>
              <w:ind w:right="102"/>
              <w:jc w:val="right"/>
              <w:rPr>
                <w:rFonts w:ascii="Arial" w:eastAsia="Times New Roman" w:hAnsi="Arial" w:cs="Arial"/>
                <w:b/>
                <w:bCs/>
                <w:color w:val="000000"/>
                <w:lang w:eastAsia="hr-HR"/>
              </w:rPr>
            </w:pPr>
            <w:r>
              <w:rPr>
                <w:rFonts w:ascii="Arial" w:eastAsia="Times New Roman" w:hAnsi="Arial" w:cs="Arial"/>
                <w:b/>
                <w:bCs/>
                <w:color w:val="000000"/>
                <w:lang w:eastAsia="hr-HR"/>
              </w:rPr>
              <w:t>4.373.924,11</w:t>
            </w:r>
          </w:p>
        </w:tc>
      </w:tr>
    </w:tbl>
    <w:p w14:paraId="4E2BD128" w14:textId="77777777" w:rsidR="00EC7121" w:rsidRPr="003B0228" w:rsidRDefault="00EC7121" w:rsidP="00EC7121">
      <w:pPr>
        <w:rPr>
          <w:rFonts w:ascii="Arial" w:eastAsia="Times New Roman" w:hAnsi="Arial" w:cs="Arial"/>
          <w:lang w:eastAsia="hr-HR"/>
        </w:rPr>
      </w:pPr>
    </w:p>
    <w:p w14:paraId="55BC7DB1" w14:textId="77777777" w:rsidR="00480F56" w:rsidRDefault="00480F56" w:rsidP="00EC7121">
      <w:pPr>
        <w:adjustRightInd w:val="0"/>
        <w:jc w:val="both"/>
        <w:rPr>
          <w:rFonts w:ascii="Arial" w:eastAsia="Times New Roman" w:hAnsi="Arial" w:cs="Arial"/>
          <w:bCs/>
          <w:lang w:eastAsia="hr-HR"/>
        </w:rPr>
      </w:pPr>
    </w:p>
    <w:p w14:paraId="0203BF01" w14:textId="58F8A41B" w:rsidR="00EC7121" w:rsidRPr="003B0228" w:rsidRDefault="00EC7121" w:rsidP="00EC7121">
      <w:pPr>
        <w:adjustRightInd w:val="0"/>
        <w:jc w:val="both"/>
        <w:rPr>
          <w:rFonts w:ascii="Arial" w:eastAsia="Times New Roman" w:hAnsi="Arial" w:cs="Arial"/>
          <w:bCs/>
          <w:lang w:eastAsia="hr-HR"/>
        </w:rPr>
      </w:pPr>
      <w:r w:rsidRPr="003B0228">
        <w:rPr>
          <w:rFonts w:ascii="Arial" w:eastAsia="Times New Roman" w:hAnsi="Arial" w:cs="Arial"/>
          <w:bCs/>
          <w:lang w:eastAsia="hr-HR"/>
        </w:rPr>
        <w:t>Iz prikaza planiranih i utrošenih sredstava vidljivo je da je od planiranih 4.</w:t>
      </w:r>
      <w:r>
        <w:rPr>
          <w:rFonts w:ascii="Arial" w:eastAsia="Times New Roman" w:hAnsi="Arial" w:cs="Arial"/>
          <w:bCs/>
          <w:lang w:eastAsia="hr-HR"/>
        </w:rPr>
        <w:t>710.237,50</w:t>
      </w:r>
      <w:r w:rsidRPr="003B0228">
        <w:rPr>
          <w:rFonts w:ascii="Arial" w:eastAsia="Times New Roman" w:hAnsi="Arial" w:cs="Arial"/>
          <w:bCs/>
          <w:lang w:eastAsia="hr-HR"/>
        </w:rPr>
        <w:t xml:space="preserve"> kuna za Program održavanja komunalne infrastrukture u 20</w:t>
      </w:r>
      <w:r>
        <w:rPr>
          <w:rFonts w:ascii="Arial" w:eastAsia="Times New Roman" w:hAnsi="Arial" w:cs="Arial"/>
          <w:bCs/>
          <w:lang w:eastAsia="hr-HR"/>
        </w:rPr>
        <w:t>21</w:t>
      </w:r>
      <w:r w:rsidRPr="003B0228">
        <w:rPr>
          <w:rFonts w:ascii="Arial" w:eastAsia="Times New Roman" w:hAnsi="Arial" w:cs="Arial"/>
          <w:bCs/>
          <w:lang w:eastAsia="hr-HR"/>
        </w:rPr>
        <w:t>. godini utrošeno</w:t>
      </w:r>
      <w:r>
        <w:rPr>
          <w:rFonts w:ascii="Arial" w:eastAsia="Times New Roman" w:hAnsi="Arial" w:cs="Arial"/>
          <w:bCs/>
          <w:lang w:eastAsia="hr-HR"/>
        </w:rPr>
        <w:t xml:space="preserve"> 4.373.924,11</w:t>
      </w:r>
      <w:r w:rsidRPr="003B0228">
        <w:rPr>
          <w:rFonts w:ascii="Arial" w:eastAsia="Times New Roman" w:hAnsi="Arial" w:cs="Arial"/>
          <w:bCs/>
          <w:lang w:eastAsia="hr-HR"/>
        </w:rPr>
        <w:t xml:space="preserve"> kuna, te da realizacija Programa iznosi </w:t>
      </w:r>
      <w:r>
        <w:rPr>
          <w:rFonts w:ascii="Arial" w:eastAsia="Times New Roman" w:hAnsi="Arial" w:cs="Arial"/>
          <w:bCs/>
          <w:lang w:eastAsia="hr-HR"/>
        </w:rPr>
        <w:t xml:space="preserve">91,77 </w:t>
      </w:r>
      <w:r w:rsidRPr="003B0228">
        <w:rPr>
          <w:rFonts w:ascii="Arial" w:eastAsia="Times New Roman" w:hAnsi="Arial" w:cs="Arial"/>
          <w:bCs/>
          <w:lang w:eastAsia="hr-HR"/>
        </w:rPr>
        <w:t>%. Odstupanja od Programa pobliže su naznačena po pojedinim djelatnostima.</w:t>
      </w:r>
    </w:p>
    <w:p w14:paraId="39B618D7" w14:textId="19E3C9DF" w:rsidR="001B590B" w:rsidRDefault="001B590B" w:rsidP="002776E7">
      <w:pPr>
        <w:spacing w:after="0" w:line="276" w:lineRule="auto"/>
        <w:ind w:left="360"/>
        <w:jc w:val="both"/>
        <w:rPr>
          <w:rFonts w:ascii="Arial" w:hAnsi="Arial" w:cs="Arial"/>
          <w:b/>
          <w:bCs/>
          <w:sz w:val="24"/>
          <w:szCs w:val="24"/>
        </w:rPr>
      </w:pPr>
    </w:p>
    <w:p w14:paraId="65BDC20B" w14:textId="3BCA0E5E" w:rsidR="00EC7121" w:rsidRDefault="00EC7121" w:rsidP="00EC7121">
      <w:pPr>
        <w:autoSpaceDE w:val="0"/>
        <w:autoSpaceDN w:val="0"/>
        <w:adjustRightInd w:val="0"/>
        <w:spacing w:after="0"/>
        <w:jc w:val="center"/>
        <w:rPr>
          <w:rFonts w:ascii="Arial" w:hAnsi="Arial" w:cs="Arial"/>
          <w:b/>
          <w:bCs/>
          <w:sz w:val="24"/>
          <w:szCs w:val="24"/>
        </w:rPr>
      </w:pPr>
    </w:p>
    <w:p w14:paraId="5195F4FA" w14:textId="475E2456" w:rsidR="00EC7121" w:rsidRDefault="00EC7121" w:rsidP="00EC7121">
      <w:pPr>
        <w:autoSpaceDE w:val="0"/>
        <w:autoSpaceDN w:val="0"/>
        <w:adjustRightInd w:val="0"/>
        <w:spacing w:after="0"/>
        <w:rPr>
          <w:rFonts w:ascii="Arial" w:hAnsi="Arial" w:cs="Arial"/>
          <w:b/>
          <w:sz w:val="24"/>
          <w:szCs w:val="24"/>
        </w:rPr>
      </w:pPr>
      <w:r>
        <w:rPr>
          <w:rFonts w:ascii="Arial" w:hAnsi="Arial" w:cs="Arial"/>
          <w:b/>
          <w:bCs/>
          <w:sz w:val="24"/>
          <w:szCs w:val="24"/>
        </w:rPr>
        <w:t>b)</w:t>
      </w:r>
    </w:p>
    <w:p w14:paraId="3639A8F8" w14:textId="4136934D" w:rsidR="00EC7121" w:rsidRDefault="00EC7121" w:rsidP="00EC7121">
      <w:pPr>
        <w:autoSpaceDE w:val="0"/>
        <w:autoSpaceDN w:val="0"/>
        <w:adjustRightInd w:val="0"/>
        <w:spacing w:after="0"/>
        <w:jc w:val="center"/>
        <w:rPr>
          <w:rFonts w:ascii="Arial" w:hAnsi="Arial" w:cs="Arial"/>
          <w:b/>
          <w:sz w:val="24"/>
          <w:szCs w:val="24"/>
        </w:rPr>
      </w:pPr>
      <w:r w:rsidRPr="009468FB">
        <w:rPr>
          <w:rFonts w:ascii="Arial" w:hAnsi="Arial" w:cs="Arial"/>
          <w:b/>
          <w:sz w:val="24"/>
          <w:szCs w:val="24"/>
        </w:rPr>
        <w:t>Z A K L J U Č A K</w:t>
      </w:r>
    </w:p>
    <w:p w14:paraId="5D13F800" w14:textId="77777777" w:rsidR="00EC7121" w:rsidRDefault="00EC7121" w:rsidP="00EC7121">
      <w:pPr>
        <w:autoSpaceDE w:val="0"/>
        <w:autoSpaceDN w:val="0"/>
        <w:adjustRightInd w:val="0"/>
        <w:spacing w:after="0"/>
        <w:jc w:val="center"/>
        <w:rPr>
          <w:rFonts w:ascii="Arial" w:hAnsi="Arial" w:cs="Arial"/>
          <w:b/>
          <w:sz w:val="24"/>
          <w:szCs w:val="24"/>
        </w:rPr>
      </w:pPr>
      <w:r>
        <w:rPr>
          <w:rFonts w:ascii="Arial" w:hAnsi="Arial" w:cs="Arial"/>
          <w:b/>
          <w:sz w:val="24"/>
          <w:szCs w:val="24"/>
        </w:rPr>
        <w:t>o prihvaćanju Izvješća o izvršenju</w:t>
      </w:r>
    </w:p>
    <w:p w14:paraId="621E03E5" w14:textId="77777777" w:rsidR="00EC7121" w:rsidRDefault="00EC7121" w:rsidP="00EC7121">
      <w:pPr>
        <w:autoSpaceDE w:val="0"/>
        <w:autoSpaceDN w:val="0"/>
        <w:adjustRightInd w:val="0"/>
        <w:spacing w:after="0"/>
        <w:jc w:val="center"/>
        <w:rPr>
          <w:rFonts w:ascii="Arial" w:hAnsi="Arial" w:cs="Arial"/>
          <w:b/>
          <w:sz w:val="24"/>
          <w:szCs w:val="24"/>
        </w:rPr>
      </w:pPr>
      <w:r>
        <w:rPr>
          <w:rFonts w:ascii="Arial" w:hAnsi="Arial" w:cs="Arial"/>
          <w:b/>
          <w:sz w:val="24"/>
          <w:szCs w:val="24"/>
        </w:rPr>
        <w:t>Programa građenja objekata i uređaja komunalne infrastrukture z</w:t>
      </w:r>
    </w:p>
    <w:p w14:paraId="3488579C" w14:textId="77777777" w:rsidR="00EC7121" w:rsidRPr="00975F16" w:rsidRDefault="00EC7121" w:rsidP="00EC7121">
      <w:pPr>
        <w:autoSpaceDE w:val="0"/>
        <w:autoSpaceDN w:val="0"/>
        <w:adjustRightInd w:val="0"/>
        <w:spacing w:after="0"/>
        <w:jc w:val="center"/>
        <w:rPr>
          <w:rFonts w:ascii="Arial" w:hAnsi="Arial" w:cs="Arial"/>
          <w:b/>
          <w:sz w:val="24"/>
          <w:szCs w:val="24"/>
        </w:rPr>
      </w:pPr>
      <w:r>
        <w:rPr>
          <w:rFonts w:ascii="Arial" w:hAnsi="Arial" w:cs="Arial"/>
          <w:b/>
          <w:sz w:val="24"/>
          <w:szCs w:val="24"/>
        </w:rPr>
        <w:t>a 2021. godinu</w:t>
      </w:r>
    </w:p>
    <w:p w14:paraId="6D95D954" w14:textId="77777777" w:rsidR="00EC7121" w:rsidRDefault="00EC7121" w:rsidP="00EC7121">
      <w:pPr>
        <w:spacing w:after="0"/>
        <w:ind w:firstLine="708"/>
        <w:jc w:val="both"/>
        <w:rPr>
          <w:rFonts w:ascii="Arial" w:hAnsi="Arial" w:cs="Arial"/>
          <w:sz w:val="24"/>
          <w:szCs w:val="24"/>
        </w:rPr>
      </w:pPr>
    </w:p>
    <w:p w14:paraId="28BF6DAB" w14:textId="77777777" w:rsidR="00EC7121" w:rsidRDefault="00EC7121" w:rsidP="00EC7121">
      <w:pPr>
        <w:spacing w:after="0"/>
        <w:jc w:val="center"/>
        <w:rPr>
          <w:rFonts w:ascii="Arial" w:hAnsi="Arial" w:cs="Arial"/>
          <w:sz w:val="24"/>
          <w:szCs w:val="24"/>
        </w:rPr>
      </w:pPr>
      <w:r>
        <w:rPr>
          <w:rFonts w:ascii="Arial" w:hAnsi="Arial" w:cs="Arial"/>
          <w:sz w:val="24"/>
          <w:szCs w:val="24"/>
        </w:rPr>
        <w:t>I.</w:t>
      </w:r>
    </w:p>
    <w:p w14:paraId="52DF003A" w14:textId="77777777" w:rsidR="00EC7121" w:rsidRDefault="00EC7121" w:rsidP="00EC7121">
      <w:pPr>
        <w:spacing w:after="0"/>
        <w:jc w:val="both"/>
        <w:rPr>
          <w:rFonts w:ascii="Arial" w:hAnsi="Arial" w:cs="Arial"/>
          <w:sz w:val="24"/>
          <w:szCs w:val="24"/>
        </w:rPr>
      </w:pPr>
    </w:p>
    <w:p w14:paraId="5018995F" w14:textId="77777777" w:rsidR="00EC7121" w:rsidRDefault="00EC7121" w:rsidP="00EC7121">
      <w:pPr>
        <w:spacing w:after="0"/>
        <w:ind w:firstLine="708"/>
        <w:jc w:val="both"/>
        <w:rPr>
          <w:rFonts w:ascii="Arial" w:hAnsi="Arial" w:cs="Arial"/>
          <w:sz w:val="24"/>
          <w:szCs w:val="24"/>
        </w:rPr>
      </w:pPr>
      <w:r>
        <w:rPr>
          <w:rFonts w:ascii="Arial" w:hAnsi="Arial" w:cs="Arial"/>
          <w:sz w:val="24"/>
          <w:szCs w:val="24"/>
        </w:rPr>
        <w:t>Gradsko vijeće Grada Ivanca prihvaća</w:t>
      </w:r>
      <w:r w:rsidRPr="00E83E01">
        <w:rPr>
          <w:rFonts w:ascii="Arial" w:hAnsi="Arial" w:cs="Arial"/>
          <w:sz w:val="24"/>
          <w:szCs w:val="24"/>
        </w:rPr>
        <w:t xml:space="preserve"> </w:t>
      </w:r>
      <w:r>
        <w:rPr>
          <w:rFonts w:ascii="Arial" w:hAnsi="Arial" w:cs="Arial"/>
          <w:sz w:val="24"/>
          <w:szCs w:val="24"/>
        </w:rPr>
        <w:t>Izvješće o izvršenju Programa građenja objekata i uređaja komunalne infrastrukture za 2021. godinu</w:t>
      </w:r>
    </w:p>
    <w:p w14:paraId="5AC0A55B" w14:textId="77777777" w:rsidR="00EC7121" w:rsidRPr="00E83E01" w:rsidRDefault="00EC7121" w:rsidP="00EC7121">
      <w:pPr>
        <w:spacing w:after="0"/>
        <w:ind w:firstLine="708"/>
        <w:jc w:val="both"/>
        <w:rPr>
          <w:rFonts w:ascii="Arial" w:hAnsi="Arial" w:cs="Arial"/>
          <w:sz w:val="24"/>
          <w:szCs w:val="24"/>
        </w:rPr>
      </w:pPr>
    </w:p>
    <w:p w14:paraId="2B9477B7" w14:textId="77777777" w:rsidR="00EC7121" w:rsidRDefault="00EC7121" w:rsidP="00EC7121">
      <w:pPr>
        <w:spacing w:after="0"/>
        <w:jc w:val="center"/>
        <w:rPr>
          <w:rFonts w:ascii="Arial" w:hAnsi="Arial" w:cs="Arial"/>
          <w:sz w:val="24"/>
          <w:szCs w:val="24"/>
        </w:rPr>
      </w:pPr>
      <w:r>
        <w:rPr>
          <w:rFonts w:ascii="Arial" w:hAnsi="Arial" w:cs="Arial"/>
          <w:sz w:val="24"/>
          <w:szCs w:val="24"/>
        </w:rPr>
        <w:t>II.</w:t>
      </w:r>
    </w:p>
    <w:p w14:paraId="79C17148" w14:textId="77777777" w:rsidR="00EC7121" w:rsidRDefault="00EC7121" w:rsidP="00EC7121">
      <w:pPr>
        <w:spacing w:after="0"/>
        <w:jc w:val="both"/>
        <w:rPr>
          <w:rFonts w:ascii="Arial" w:hAnsi="Arial" w:cs="Arial"/>
          <w:sz w:val="24"/>
          <w:szCs w:val="24"/>
        </w:rPr>
      </w:pPr>
    </w:p>
    <w:p w14:paraId="0D23D424" w14:textId="77777777" w:rsidR="00EC7121" w:rsidRDefault="00EC7121" w:rsidP="00EC7121">
      <w:pPr>
        <w:spacing w:after="0"/>
        <w:ind w:firstLine="708"/>
        <w:jc w:val="both"/>
        <w:rPr>
          <w:rFonts w:ascii="Arial" w:hAnsi="Arial" w:cs="Arial"/>
          <w:sz w:val="24"/>
          <w:szCs w:val="24"/>
        </w:rPr>
      </w:pPr>
      <w:r>
        <w:rPr>
          <w:rFonts w:ascii="Arial" w:hAnsi="Arial" w:cs="Arial"/>
          <w:sz w:val="24"/>
          <w:szCs w:val="24"/>
        </w:rPr>
        <w:t>Izvješće o izvršenju Programa građenja objekata i uređaja komunalne infrastrukture za 2021. godinu</w:t>
      </w:r>
      <w:r w:rsidRPr="00E83E01">
        <w:rPr>
          <w:rFonts w:ascii="Arial" w:hAnsi="Arial" w:cs="Arial"/>
          <w:sz w:val="24"/>
          <w:szCs w:val="24"/>
        </w:rPr>
        <w:t xml:space="preserve"> čini sastavni dio ovog Zaključka.</w:t>
      </w:r>
    </w:p>
    <w:p w14:paraId="328E1BA8" w14:textId="77777777" w:rsidR="00EC7121" w:rsidRDefault="00EC7121" w:rsidP="00EC7121">
      <w:pPr>
        <w:spacing w:after="0"/>
        <w:jc w:val="both"/>
        <w:rPr>
          <w:rFonts w:ascii="Arial" w:hAnsi="Arial" w:cs="Arial"/>
          <w:sz w:val="24"/>
          <w:szCs w:val="24"/>
        </w:rPr>
      </w:pPr>
    </w:p>
    <w:p w14:paraId="10C7C6D0" w14:textId="77777777" w:rsidR="00EC7121" w:rsidRDefault="00EC7121" w:rsidP="00EC7121">
      <w:pPr>
        <w:spacing w:after="0"/>
        <w:jc w:val="center"/>
        <w:rPr>
          <w:rFonts w:ascii="Arial" w:hAnsi="Arial" w:cs="Arial"/>
          <w:sz w:val="24"/>
          <w:szCs w:val="24"/>
        </w:rPr>
      </w:pPr>
      <w:r>
        <w:rPr>
          <w:rFonts w:ascii="Arial" w:hAnsi="Arial" w:cs="Arial"/>
          <w:sz w:val="24"/>
          <w:szCs w:val="24"/>
        </w:rPr>
        <w:t>III.</w:t>
      </w:r>
    </w:p>
    <w:p w14:paraId="5B22D7AD" w14:textId="77777777" w:rsidR="00EC7121" w:rsidRDefault="00EC7121" w:rsidP="00EC7121">
      <w:pPr>
        <w:spacing w:after="0"/>
        <w:jc w:val="both"/>
        <w:rPr>
          <w:rFonts w:ascii="Arial" w:hAnsi="Arial" w:cs="Arial"/>
          <w:sz w:val="24"/>
          <w:szCs w:val="24"/>
        </w:rPr>
      </w:pPr>
    </w:p>
    <w:p w14:paraId="62B8F7F0" w14:textId="77777777" w:rsidR="00EC7121" w:rsidRPr="00E83E01" w:rsidRDefault="00EC7121" w:rsidP="00EC7121">
      <w:pPr>
        <w:spacing w:after="0"/>
        <w:ind w:firstLine="708"/>
        <w:jc w:val="both"/>
        <w:rPr>
          <w:rFonts w:ascii="Arial" w:hAnsi="Arial" w:cs="Arial"/>
          <w:b/>
          <w:bCs/>
          <w:sz w:val="24"/>
          <w:szCs w:val="24"/>
        </w:rPr>
      </w:pPr>
      <w:r w:rsidRPr="00E83E01">
        <w:rPr>
          <w:rFonts w:ascii="Arial" w:hAnsi="Arial" w:cs="Arial"/>
          <w:sz w:val="24"/>
          <w:szCs w:val="24"/>
        </w:rPr>
        <w:t xml:space="preserve">Zaključak </w:t>
      </w:r>
      <w:r>
        <w:rPr>
          <w:rFonts w:ascii="Arial" w:hAnsi="Arial" w:cs="Arial"/>
          <w:sz w:val="24"/>
          <w:szCs w:val="24"/>
        </w:rPr>
        <w:t>i Izvješće objavljuju se</w:t>
      </w:r>
      <w:r w:rsidRPr="00E83E01">
        <w:rPr>
          <w:rFonts w:ascii="Arial" w:hAnsi="Arial" w:cs="Arial"/>
          <w:sz w:val="24"/>
          <w:szCs w:val="24"/>
        </w:rPr>
        <w:t xml:space="preserve"> u Službenom vjesniku Varaždinske županije</w:t>
      </w:r>
      <w:r>
        <w:rPr>
          <w:rFonts w:ascii="Arial" w:hAnsi="Arial" w:cs="Arial"/>
          <w:sz w:val="24"/>
          <w:szCs w:val="24"/>
        </w:rPr>
        <w:t xml:space="preserve">. </w:t>
      </w:r>
    </w:p>
    <w:p w14:paraId="6D0CA832" w14:textId="3B2EDFFE" w:rsidR="00EC7121" w:rsidRDefault="00EC7121" w:rsidP="00EC7121">
      <w:pPr>
        <w:spacing w:after="0"/>
        <w:ind w:firstLine="708"/>
        <w:jc w:val="both"/>
        <w:rPr>
          <w:rFonts w:ascii="Arial" w:hAnsi="Arial" w:cs="Arial"/>
          <w:bCs/>
          <w:sz w:val="24"/>
          <w:szCs w:val="24"/>
        </w:rPr>
      </w:pPr>
    </w:p>
    <w:p w14:paraId="1053F44F" w14:textId="7FD036CA" w:rsidR="00480F56" w:rsidRDefault="00480F56" w:rsidP="00EC7121">
      <w:pPr>
        <w:spacing w:after="0"/>
        <w:ind w:firstLine="708"/>
        <w:jc w:val="both"/>
        <w:rPr>
          <w:rFonts w:ascii="Arial" w:hAnsi="Arial" w:cs="Arial"/>
          <w:bCs/>
          <w:sz w:val="24"/>
          <w:szCs w:val="24"/>
        </w:rPr>
      </w:pPr>
    </w:p>
    <w:p w14:paraId="71D2D725" w14:textId="409498B5" w:rsidR="00480F56" w:rsidRDefault="00480F56" w:rsidP="00EC7121">
      <w:pPr>
        <w:spacing w:after="0"/>
        <w:ind w:firstLine="708"/>
        <w:jc w:val="both"/>
        <w:rPr>
          <w:rFonts w:ascii="Arial" w:hAnsi="Arial" w:cs="Arial"/>
          <w:bCs/>
          <w:sz w:val="24"/>
          <w:szCs w:val="24"/>
        </w:rPr>
      </w:pPr>
    </w:p>
    <w:p w14:paraId="1FB331BF" w14:textId="77777777" w:rsidR="00480F56" w:rsidRDefault="00480F56" w:rsidP="00EC7121">
      <w:pPr>
        <w:spacing w:after="0"/>
        <w:ind w:firstLine="708"/>
        <w:jc w:val="both"/>
        <w:rPr>
          <w:rFonts w:ascii="Arial" w:hAnsi="Arial" w:cs="Arial"/>
          <w:bCs/>
          <w:sz w:val="24"/>
          <w:szCs w:val="24"/>
        </w:rPr>
      </w:pPr>
    </w:p>
    <w:p w14:paraId="17A34DCD" w14:textId="77777777" w:rsidR="00EC7121" w:rsidRPr="00EC7121" w:rsidRDefault="00EC7121" w:rsidP="00480F56">
      <w:pPr>
        <w:spacing w:after="0"/>
        <w:jc w:val="center"/>
        <w:rPr>
          <w:rFonts w:ascii="Arial" w:hAnsi="Arial" w:cs="Arial"/>
          <w:b/>
        </w:rPr>
      </w:pPr>
      <w:r w:rsidRPr="00EC7121">
        <w:rPr>
          <w:rFonts w:ascii="Arial" w:hAnsi="Arial" w:cs="Arial"/>
          <w:b/>
        </w:rPr>
        <w:lastRenderedPageBreak/>
        <w:t>IZVJEŠĆE O IZVRŠENJU</w:t>
      </w:r>
    </w:p>
    <w:p w14:paraId="6EEC6FBC" w14:textId="77777777" w:rsidR="00EC7121" w:rsidRPr="00EC7121" w:rsidRDefault="00EC7121" w:rsidP="00480F56">
      <w:pPr>
        <w:spacing w:after="0"/>
        <w:jc w:val="center"/>
        <w:rPr>
          <w:rFonts w:ascii="Arial" w:hAnsi="Arial" w:cs="Arial"/>
          <w:b/>
        </w:rPr>
      </w:pPr>
      <w:r w:rsidRPr="00EC7121">
        <w:rPr>
          <w:rFonts w:ascii="Arial" w:hAnsi="Arial" w:cs="Arial"/>
          <w:b/>
        </w:rPr>
        <w:t xml:space="preserve"> PROGRAMA GRAĐENJA OBJEKATA I UREĐAJA </w:t>
      </w:r>
    </w:p>
    <w:p w14:paraId="7F877D53" w14:textId="77777777" w:rsidR="00EC7121" w:rsidRPr="00EC7121" w:rsidRDefault="00EC7121" w:rsidP="00480F56">
      <w:pPr>
        <w:spacing w:after="0"/>
        <w:jc w:val="center"/>
        <w:rPr>
          <w:rFonts w:ascii="Arial" w:hAnsi="Arial" w:cs="Arial"/>
          <w:b/>
        </w:rPr>
      </w:pPr>
      <w:r w:rsidRPr="00EC7121">
        <w:rPr>
          <w:rFonts w:ascii="Arial" w:hAnsi="Arial" w:cs="Arial"/>
          <w:b/>
        </w:rPr>
        <w:t>KOMUNALNE INFRASTRUKTURE ZA 2021. GODINU</w:t>
      </w:r>
    </w:p>
    <w:p w14:paraId="0BDFC713" w14:textId="77777777" w:rsidR="00EC7121" w:rsidRPr="00EC7121" w:rsidRDefault="00EC7121" w:rsidP="00EC7121">
      <w:pPr>
        <w:rPr>
          <w:rFonts w:ascii="Arial" w:hAnsi="Arial" w:cs="Arial"/>
          <w:b/>
        </w:rPr>
      </w:pPr>
    </w:p>
    <w:p w14:paraId="42D956DF" w14:textId="2847597D" w:rsidR="00EC7121" w:rsidRPr="00480F56" w:rsidRDefault="00EC7121" w:rsidP="00480F56">
      <w:pPr>
        <w:autoSpaceDE w:val="0"/>
        <w:autoSpaceDN w:val="0"/>
        <w:adjustRightInd w:val="0"/>
        <w:rPr>
          <w:rFonts w:ascii="Arial" w:hAnsi="Arial" w:cs="Arial"/>
          <w:b/>
          <w:bCs/>
          <w:color w:val="000000"/>
        </w:rPr>
      </w:pPr>
      <w:r w:rsidRPr="00EC7121">
        <w:rPr>
          <w:rFonts w:ascii="Arial" w:hAnsi="Arial" w:cs="Arial"/>
          <w:b/>
          <w:bCs/>
          <w:color w:val="000000"/>
        </w:rPr>
        <w:t xml:space="preserve">1. </w:t>
      </w:r>
      <w:r w:rsidRPr="00EC7121">
        <w:rPr>
          <w:rFonts w:ascii="Arial" w:hAnsi="Arial" w:cs="Arial"/>
          <w:b/>
          <w:bCs/>
          <w:color w:val="000000"/>
        </w:rPr>
        <w:tab/>
        <w:t>UVOD</w:t>
      </w:r>
    </w:p>
    <w:p w14:paraId="75676928" w14:textId="5440C708" w:rsidR="00EC7121" w:rsidRPr="00EC7121" w:rsidRDefault="00EC7121" w:rsidP="00480F56">
      <w:pPr>
        <w:ind w:firstLine="708"/>
        <w:jc w:val="both"/>
        <w:rPr>
          <w:rFonts w:ascii="Arial" w:hAnsi="Arial" w:cs="Arial"/>
        </w:rPr>
      </w:pPr>
      <w:r w:rsidRPr="00EC7121">
        <w:rPr>
          <w:rFonts w:ascii="Arial" w:hAnsi="Arial" w:cs="Arial"/>
        </w:rPr>
        <w:t>Sukladno odredbi članka 67. stavka 1. Zakona o komunalnom gospodarstvu („Narodne novine“ br. 68/18, 110/18, 32/20) Program građenja objekata i uređaja komunalne infrastrukture na području Grada Ivanca za 2021. godinu donesen je na 42. sjednici Gradskog vijeća održanoj 18. prosinca 2020. godine, I. Izmjene i dopune na 46. sjednici održanoj 15. ožujka 2021. godine, II. Izmjene i dopune na 3. sjednici održanoj 16. srpnja 2021. godine, III. Izmjene i dopune na 9. sjednici održanoj 16. prosinca 2021. godine.</w:t>
      </w:r>
    </w:p>
    <w:p w14:paraId="1B3A1473" w14:textId="77777777" w:rsidR="00EC7121" w:rsidRPr="00EC7121" w:rsidRDefault="00EC7121" w:rsidP="00EC7121">
      <w:pPr>
        <w:autoSpaceDE w:val="0"/>
        <w:autoSpaceDN w:val="0"/>
        <w:adjustRightInd w:val="0"/>
        <w:ind w:firstLine="708"/>
        <w:jc w:val="both"/>
        <w:rPr>
          <w:rFonts w:ascii="Arial" w:hAnsi="Arial" w:cs="Arial"/>
        </w:rPr>
      </w:pPr>
      <w:r w:rsidRPr="00EC7121">
        <w:rPr>
          <w:rFonts w:ascii="Arial" w:hAnsi="Arial" w:cs="Arial"/>
        </w:rPr>
        <w:t>Sukladno članku 71. navedenog Zakona, u nastavku se daje financijski prikaz realizacije Programa građenja objekata i uređaja komunalne infrastrukture za 2021. godinu.</w:t>
      </w:r>
    </w:p>
    <w:p w14:paraId="1E2F4F6E" w14:textId="77777777" w:rsidR="00EC7121" w:rsidRPr="00EC7121" w:rsidRDefault="00EC7121" w:rsidP="00EC7121">
      <w:pPr>
        <w:rPr>
          <w:rFonts w:ascii="Arial" w:hAnsi="Arial" w:cs="Arial"/>
          <w:b/>
        </w:rPr>
      </w:pPr>
    </w:p>
    <w:p w14:paraId="1806E5A9" w14:textId="77777777" w:rsidR="00EC7121" w:rsidRPr="00EC7121" w:rsidRDefault="00EC7121" w:rsidP="00EC7121">
      <w:pPr>
        <w:adjustRightInd w:val="0"/>
        <w:jc w:val="both"/>
        <w:rPr>
          <w:rFonts w:ascii="Arial" w:hAnsi="Arial" w:cs="Arial"/>
          <w:b/>
          <w:bCs/>
          <w:color w:val="000000"/>
        </w:rPr>
      </w:pPr>
      <w:r w:rsidRPr="00EC7121">
        <w:rPr>
          <w:rFonts w:ascii="Arial" w:hAnsi="Arial" w:cs="Arial"/>
          <w:b/>
          <w:bCs/>
          <w:color w:val="000000"/>
        </w:rPr>
        <w:t>2. OSTVARENJE PROGRAMA GRAĐENJA OBJEKATA I UREĐAJA KOMUNALNE INFRASTRUKTURE</w:t>
      </w:r>
    </w:p>
    <w:p w14:paraId="5BA54ECC" w14:textId="77777777" w:rsidR="00EC7121" w:rsidRPr="00EC7121" w:rsidRDefault="00EC7121" w:rsidP="00EC7121">
      <w:pPr>
        <w:adjustRightInd w:val="0"/>
        <w:ind w:left="720" w:hanging="720"/>
        <w:rPr>
          <w:rFonts w:ascii="Arial" w:hAnsi="Arial" w:cs="Arial"/>
          <w:b/>
          <w:bCs/>
        </w:rPr>
      </w:pPr>
    </w:p>
    <w:p w14:paraId="6FCCD01B" w14:textId="77777777" w:rsidR="00EC7121" w:rsidRPr="00EC7121" w:rsidRDefault="00EC7121" w:rsidP="00EE25C8">
      <w:pPr>
        <w:pStyle w:val="Odlomakpopisa"/>
        <w:numPr>
          <w:ilvl w:val="0"/>
          <w:numId w:val="10"/>
        </w:numPr>
        <w:adjustRightInd w:val="0"/>
        <w:spacing w:after="0" w:line="240" w:lineRule="auto"/>
        <w:rPr>
          <w:rFonts w:ascii="Arial" w:hAnsi="Arial" w:cs="Arial"/>
          <w:b/>
          <w:bCs/>
        </w:rPr>
      </w:pPr>
      <w:r w:rsidRPr="00EC7121">
        <w:rPr>
          <w:rFonts w:ascii="Arial" w:hAnsi="Arial" w:cs="Arial"/>
          <w:b/>
          <w:bCs/>
        </w:rPr>
        <w:t xml:space="preserve">JAVNE POVRŠINE </w:t>
      </w:r>
    </w:p>
    <w:p w14:paraId="1F58A082" w14:textId="77777777" w:rsidR="00EC7121" w:rsidRPr="00EC7121" w:rsidRDefault="00EC7121" w:rsidP="00EC7121">
      <w:pPr>
        <w:rPr>
          <w:rFonts w:ascii="Arial" w:hAnsi="Arial" w:cs="Arial"/>
          <w:b/>
          <w:bCs/>
        </w:rPr>
      </w:pPr>
    </w:p>
    <w:p w14:paraId="26126914" w14:textId="77777777" w:rsidR="00EC7121" w:rsidRPr="00EC7121" w:rsidRDefault="00EC7121" w:rsidP="00EC7121">
      <w:pPr>
        <w:ind w:firstLine="708"/>
        <w:jc w:val="both"/>
        <w:rPr>
          <w:rFonts w:ascii="Arial" w:hAnsi="Arial" w:cs="Arial"/>
          <w:bCs/>
        </w:rPr>
      </w:pPr>
      <w:r w:rsidRPr="00EC7121">
        <w:rPr>
          <w:rFonts w:ascii="Arial" w:hAnsi="Arial" w:cs="Arial"/>
          <w:color w:val="000000"/>
        </w:rPr>
        <w:t xml:space="preserve">Troškovi građenja javnih površina u 2021. godini planirani su u iznosu od </w:t>
      </w:r>
      <w:r w:rsidRPr="00EC7121">
        <w:rPr>
          <w:rFonts w:ascii="Arial" w:hAnsi="Arial" w:cs="Arial"/>
          <w:b/>
          <w:color w:val="000000"/>
        </w:rPr>
        <w:t>3.247,000,00</w:t>
      </w:r>
      <w:r w:rsidRPr="00EC7121">
        <w:rPr>
          <w:rFonts w:ascii="Arial" w:hAnsi="Arial" w:cs="Arial"/>
          <w:color w:val="000000"/>
        </w:rPr>
        <w:t xml:space="preserve"> kuna, a realizirani su u iznosu od </w:t>
      </w:r>
      <w:r w:rsidRPr="00EC7121">
        <w:rPr>
          <w:rFonts w:ascii="Arial" w:hAnsi="Arial" w:cs="Arial"/>
          <w:b/>
        </w:rPr>
        <w:t>2.242.282,77</w:t>
      </w:r>
      <w:r w:rsidRPr="00EC7121">
        <w:rPr>
          <w:rFonts w:ascii="Arial" w:hAnsi="Arial" w:cs="Arial"/>
          <w:b/>
          <w:bCs/>
        </w:rPr>
        <w:t xml:space="preserve"> </w:t>
      </w:r>
      <w:r w:rsidRPr="00EC7121">
        <w:rPr>
          <w:rFonts w:ascii="Arial" w:hAnsi="Arial" w:cs="Arial"/>
          <w:bCs/>
        </w:rPr>
        <w:t>kuna.</w:t>
      </w:r>
    </w:p>
    <w:p w14:paraId="2B55F38B" w14:textId="77777777" w:rsidR="00EC7121" w:rsidRPr="00EC7121" w:rsidRDefault="00EC7121" w:rsidP="00EC7121">
      <w:pPr>
        <w:jc w:val="both"/>
        <w:rPr>
          <w:rFonts w:ascii="Arial" w:hAnsi="Arial" w:cs="Arial"/>
          <w:bCs/>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1276"/>
        <w:gridCol w:w="1276"/>
      </w:tblGrid>
      <w:tr w:rsidR="00EC7121" w:rsidRPr="00CC04B9" w14:paraId="539B2E31" w14:textId="77777777" w:rsidTr="009D3C7D">
        <w:trPr>
          <w:cantSplit/>
          <w:jc w:val="center"/>
        </w:trPr>
        <w:tc>
          <w:tcPr>
            <w:tcW w:w="846" w:type="dxa"/>
            <w:tcBorders>
              <w:top w:val="single" w:sz="4" w:space="0" w:color="auto"/>
              <w:left w:val="single" w:sz="4" w:space="0" w:color="auto"/>
              <w:bottom w:val="single" w:sz="4" w:space="0" w:color="auto"/>
              <w:right w:val="single" w:sz="4" w:space="0" w:color="auto"/>
            </w:tcBorders>
          </w:tcPr>
          <w:p w14:paraId="1B6CD5B8" w14:textId="77777777" w:rsidR="00EC7121" w:rsidRPr="00CC04B9" w:rsidRDefault="00EC7121" w:rsidP="009D3C7D">
            <w:pPr>
              <w:adjustRightInd w:val="0"/>
              <w:ind w:left="108" w:right="108"/>
              <w:jc w:val="center"/>
              <w:rPr>
                <w:rFonts w:ascii="Arial" w:hAnsi="Arial" w:cs="Arial"/>
                <w:b/>
                <w:bCs/>
              </w:rPr>
            </w:pPr>
            <w:r w:rsidRPr="00CC04B9">
              <w:rPr>
                <w:rFonts w:ascii="Arial" w:hAnsi="Arial" w:cs="Arial"/>
                <w:bCs/>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94FAC7E" w14:textId="77777777" w:rsidR="00EC7121" w:rsidRPr="00CC04B9" w:rsidRDefault="00EC7121" w:rsidP="009D3C7D">
            <w:pPr>
              <w:adjustRightInd w:val="0"/>
              <w:ind w:left="108" w:right="108"/>
              <w:jc w:val="center"/>
              <w:rPr>
                <w:rFonts w:ascii="Arial" w:hAnsi="Arial" w:cs="Arial"/>
                <w:b/>
                <w:bCs/>
              </w:rPr>
            </w:pPr>
            <w:r w:rsidRPr="00CC04B9">
              <w:rPr>
                <w:rFonts w:ascii="Arial" w:hAnsi="Arial" w:cs="Arial"/>
                <w:b/>
                <w:bCs/>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vAlign w:val="center"/>
          </w:tcPr>
          <w:p w14:paraId="40991D8A" w14:textId="77777777" w:rsidR="00EC7121" w:rsidRPr="00CC04B9" w:rsidRDefault="00EC7121" w:rsidP="009D3C7D">
            <w:pPr>
              <w:adjustRightInd w:val="0"/>
              <w:spacing w:before="100" w:beforeAutospacing="1" w:after="100" w:afterAutospacing="1"/>
              <w:jc w:val="center"/>
              <w:rPr>
                <w:rFonts w:ascii="Arial" w:hAnsi="Arial" w:cs="Arial"/>
                <w:b/>
                <w:bCs/>
              </w:rPr>
            </w:pPr>
            <w:r w:rsidRPr="00CC04B9">
              <w:rPr>
                <w:rFonts w:ascii="Arial" w:hAnsi="Arial" w:cs="Arial"/>
                <w:b/>
                <w:bCs/>
              </w:rPr>
              <w:t>Planirano za 2021. godinu</w:t>
            </w:r>
          </w:p>
        </w:tc>
        <w:tc>
          <w:tcPr>
            <w:tcW w:w="1276" w:type="dxa"/>
            <w:tcBorders>
              <w:top w:val="single" w:sz="4" w:space="0" w:color="auto"/>
              <w:left w:val="single" w:sz="4" w:space="0" w:color="auto"/>
              <w:bottom w:val="single" w:sz="4" w:space="0" w:color="auto"/>
              <w:right w:val="single" w:sz="4" w:space="0" w:color="auto"/>
            </w:tcBorders>
          </w:tcPr>
          <w:p w14:paraId="4D0F00B6" w14:textId="77777777" w:rsidR="00EC7121" w:rsidRPr="00CC04B9" w:rsidRDefault="00EC7121" w:rsidP="009D3C7D">
            <w:pPr>
              <w:adjustRightInd w:val="0"/>
              <w:spacing w:before="100" w:beforeAutospacing="1" w:after="100" w:afterAutospacing="1"/>
              <w:jc w:val="center"/>
              <w:rPr>
                <w:rFonts w:ascii="Arial" w:hAnsi="Arial" w:cs="Arial"/>
                <w:b/>
                <w:bCs/>
              </w:rPr>
            </w:pPr>
            <w:r w:rsidRPr="00CC04B9">
              <w:rPr>
                <w:rFonts w:ascii="Arial" w:hAnsi="Arial" w:cs="Arial"/>
                <w:b/>
                <w:bCs/>
              </w:rPr>
              <w:t>Izvršeno u 2021. godini</w:t>
            </w:r>
          </w:p>
        </w:tc>
      </w:tr>
      <w:tr w:rsidR="00EC7121" w:rsidRPr="00480F56" w14:paraId="2854E7E8" w14:textId="77777777" w:rsidTr="009D3C7D">
        <w:trPr>
          <w:cantSplit/>
          <w:trHeight w:val="420"/>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0347F31C" w14:textId="77777777" w:rsidR="00EC7121" w:rsidRPr="00CC04B9" w:rsidRDefault="00EC7121" w:rsidP="009D3C7D">
            <w:pPr>
              <w:pStyle w:val="Odlomakpopisa"/>
              <w:adjustRightInd w:val="0"/>
              <w:rPr>
                <w:rFonts w:ascii="Arial" w:hAnsi="Arial" w:cs="Arial"/>
                <w:b/>
                <w:bCs/>
              </w:rPr>
            </w:pPr>
            <w:r w:rsidRPr="00CC04B9">
              <w:rPr>
                <w:rFonts w:ascii="Arial" w:hAnsi="Arial" w:cs="Arial"/>
                <w:b/>
                <w:bCs/>
              </w:rPr>
              <w:t xml:space="preserve">JAVNE POVRŠINE </w:t>
            </w:r>
          </w:p>
        </w:tc>
        <w:tc>
          <w:tcPr>
            <w:tcW w:w="1276" w:type="dxa"/>
            <w:tcBorders>
              <w:top w:val="single" w:sz="4" w:space="0" w:color="auto"/>
              <w:left w:val="single" w:sz="4" w:space="0" w:color="auto"/>
              <w:bottom w:val="single" w:sz="4" w:space="0" w:color="auto"/>
              <w:right w:val="single" w:sz="4" w:space="0" w:color="auto"/>
            </w:tcBorders>
            <w:vAlign w:val="center"/>
          </w:tcPr>
          <w:p w14:paraId="7A461C76"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3.247.000,00</w:t>
            </w:r>
          </w:p>
        </w:tc>
        <w:tc>
          <w:tcPr>
            <w:tcW w:w="1276" w:type="dxa"/>
            <w:tcBorders>
              <w:top w:val="single" w:sz="4" w:space="0" w:color="auto"/>
              <w:left w:val="single" w:sz="4" w:space="0" w:color="auto"/>
              <w:bottom w:val="single" w:sz="4" w:space="0" w:color="auto"/>
              <w:right w:val="single" w:sz="4" w:space="0" w:color="auto"/>
            </w:tcBorders>
            <w:vAlign w:val="center"/>
          </w:tcPr>
          <w:p w14:paraId="6EBEC9E9"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2.242.282,77</w:t>
            </w:r>
          </w:p>
        </w:tc>
      </w:tr>
      <w:tr w:rsidR="00EC7121" w:rsidRPr="00480F56" w14:paraId="3E7F90F3" w14:textId="77777777" w:rsidTr="009D3C7D">
        <w:trPr>
          <w:cantSplit/>
          <w:trHeight w:val="384"/>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5C517749" w14:textId="77777777" w:rsidR="00EC7121" w:rsidRPr="00CC04B9" w:rsidRDefault="00EC7121" w:rsidP="009D3C7D">
            <w:pPr>
              <w:tabs>
                <w:tab w:val="left" w:pos="6720"/>
              </w:tabs>
              <w:adjustRightInd w:val="0"/>
              <w:spacing w:before="100" w:beforeAutospacing="1" w:after="100" w:afterAutospacing="1"/>
              <w:ind w:left="97"/>
              <w:rPr>
                <w:rFonts w:ascii="Arial" w:hAnsi="Arial" w:cs="Arial"/>
                <w:b/>
                <w:bCs/>
              </w:rPr>
            </w:pPr>
            <w:r w:rsidRPr="00CC04B9">
              <w:rPr>
                <w:rFonts w:ascii="Arial" w:hAnsi="Arial" w:cs="Arial"/>
                <w:b/>
                <w:bCs/>
              </w:rPr>
              <w:t>1. GRADNJA I UREĐENJE DJEČJIH IGRALIŠTA</w:t>
            </w:r>
          </w:p>
        </w:tc>
        <w:tc>
          <w:tcPr>
            <w:tcW w:w="1276" w:type="dxa"/>
            <w:tcBorders>
              <w:top w:val="single" w:sz="4" w:space="0" w:color="auto"/>
              <w:left w:val="single" w:sz="4" w:space="0" w:color="auto"/>
              <w:bottom w:val="single" w:sz="4" w:space="0" w:color="auto"/>
              <w:right w:val="single" w:sz="4" w:space="0" w:color="auto"/>
            </w:tcBorders>
            <w:vAlign w:val="center"/>
          </w:tcPr>
          <w:p w14:paraId="3C5A1AB7"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93.000,00</w:t>
            </w:r>
          </w:p>
        </w:tc>
        <w:tc>
          <w:tcPr>
            <w:tcW w:w="1276" w:type="dxa"/>
            <w:tcBorders>
              <w:top w:val="single" w:sz="4" w:space="0" w:color="auto"/>
              <w:left w:val="single" w:sz="4" w:space="0" w:color="auto"/>
              <w:bottom w:val="single" w:sz="4" w:space="0" w:color="auto"/>
              <w:right w:val="single" w:sz="4" w:space="0" w:color="auto"/>
            </w:tcBorders>
            <w:vAlign w:val="center"/>
          </w:tcPr>
          <w:p w14:paraId="67BFA73C"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92.725,00</w:t>
            </w:r>
          </w:p>
        </w:tc>
      </w:tr>
      <w:tr w:rsidR="00EC7121" w:rsidRPr="00480F56" w14:paraId="0F7064FC" w14:textId="77777777" w:rsidTr="009D3C7D">
        <w:trPr>
          <w:cantSplit/>
          <w:trHeight w:val="135"/>
          <w:jc w:val="center"/>
        </w:trPr>
        <w:tc>
          <w:tcPr>
            <w:tcW w:w="846" w:type="dxa"/>
            <w:vMerge w:val="restart"/>
            <w:tcBorders>
              <w:top w:val="single" w:sz="4" w:space="0" w:color="auto"/>
              <w:left w:val="single" w:sz="4" w:space="0" w:color="auto"/>
              <w:right w:val="single" w:sz="4" w:space="0" w:color="auto"/>
            </w:tcBorders>
            <w:vAlign w:val="center"/>
          </w:tcPr>
          <w:p w14:paraId="3EE88030" w14:textId="77777777" w:rsidR="00EC7121" w:rsidRPr="00CC04B9" w:rsidRDefault="00EC7121" w:rsidP="009D3C7D">
            <w:pPr>
              <w:adjustRightInd w:val="0"/>
              <w:ind w:left="108" w:right="108"/>
              <w:jc w:val="center"/>
              <w:rPr>
                <w:rFonts w:ascii="Arial" w:hAnsi="Arial" w:cs="Arial"/>
              </w:rPr>
            </w:pPr>
            <w:proofErr w:type="spellStart"/>
            <w:r w:rsidRPr="00CC04B9">
              <w:rPr>
                <w:rFonts w:ascii="Arial" w:hAnsi="Arial" w:cs="Arial"/>
                <w:bCs/>
              </w:rPr>
              <w:t>toč</w:t>
            </w:r>
            <w:proofErr w:type="spellEnd"/>
            <w:r w:rsidRPr="00CC04B9">
              <w:rPr>
                <w:rFonts w:ascii="Arial" w:hAnsi="Arial" w:cs="Arial"/>
                <w:bCs/>
              </w:rPr>
              <w:t>. 1.</w:t>
            </w:r>
          </w:p>
        </w:tc>
        <w:tc>
          <w:tcPr>
            <w:tcW w:w="5103" w:type="dxa"/>
            <w:tcBorders>
              <w:top w:val="single" w:sz="4" w:space="0" w:color="auto"/>
              <w:left w:val="single" w:sz="4" w:space="0" w:color="auto"/>
              <w:right w:val="single" w:sz="4" w:space="0" w:color="auto"/>
            </w:tcBorders>
            <w:shd w:val="clear" w:color="auto" w:fill="auto"/>
            <w:vAlign w:val="center"/>
          </w:tcPr>
          <w:p w14:paraId="788A76F8" w14:textId="77777777" w:rsidR="00EC7121" w:rsidRPr="00CC04B9" w:rsidRDefault="00EC7121" w:rsidP="009D3C7D">
            <w:pPr>
              <w:adjustRightInd w:val="0"/>
              <w:ind w:right="108"/>
              <w:rPr>
                <w:rFonts w:ascii="Arial" w:hAnsi="Arial" w:cs="Arial"/>
              </w:rPr>
            </w:pPr>
            <w:r w:rsidRPr="00CC04B9">
              <w:rPr>
                <w:rFonts w:ascii="Arial" w:hAnsi="Arial" w:cs="Arial"/>
              </w:rPr>
              <w:t>1. Uređenje dječjih igrališta na području Grada Ivanca</w:t>
            </w:r>
          </w:p>
        </w:tc>
        <w:tc>
          <w:tcPr>
            <w:tcW w:w="1276" w:type="dxa"/>
            <w:tcBorders>
              <w:top w:val="single" w:sz="4" w:space="0" w:color="auto"/>
              <w:left w:val="single" w:sz="4" w:space="0" w:color="auto"/>
              <w:right w:val="single" w:sz="4" w:space="0" w:color="auto"/>
            </w:tcBorders>
            <w:vAlign w:val="bottom"/>
          </w:tcPr>
          <w:p w14:paraId="7302F782"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93.000,00</w:t>
            </w:r>
          </w:p>
        </w:tc>
        <w:tc>
          <w:tcPr>
            <w:tcW w:w="1276" w:type="dxa"/>
            <w:tcBorders>
              <w:top w:val="single" w:sz="4" w:space="0" w:color="auto"/>
              <w:left w:val="single" w:sz="4" w:space="0" w:color="auto"/>
              <w:right w:val="single" w:sz="4" w:space="0" w:color="auto"/>
            </w:tcBorders>
            <w:vAlign w:val="center"/>
          </w:tcPr>
          <w:p w14:paraId="53DE3A53"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92.725,00</w:t>
            </w:r>
          </w:p>
        </w:tc>
      </w:tr>
      <w:tr w:rsidR="00EC7121" w:rsidRPr="00480F56" w14:paraId="208303EE" w14:textId="77777777" w:rsidTr="009D3C7D">
        <w:trPr>
          <w:cantSplit/>
          <w:trHeight w:val="106"/>
          <w:jc w:val="center"/>
        </w:trPr>
        <w:tc>
          <w:tcPr>
            <w:tcW w:w="846" w:type="dxa"/>
            <w:vMerge/>
            <w:tcBorders>
              <w:left w:val="single" w:sz="4" w:space="0" w:color="auto"/>
              <w:right w:val="single" w:sz="4" w:space="0" w:color="auto"/>
            </w:tcBorders>
          </w:tcPr>
          <w:p w14:paraId="65DEE16D" w14:textId="77777777" w:rsidR="00EC7121" w:rsidRPr="00CC04B9" w:rsidRDefault="00EC7121" w:rsidP="009D3C7D">
            <w:pPr>
              <w:adjustRightInd w:val="0"/>
              <w:ind w:left="239" w:right="108"/>
              <w:rPr>
                <w:rFonts w:ascii="Arial" w:hAnsi="Arial" w:cs="Arial"/>
                <w:bCs/>
              </w:rPr>
            </w:pPr>
          </w:p>
        </w:tc>
        <w:tc>
          <w:tcPr>
            <w:tcW w:w="5103" w:type="dxa"/>
            <w:tcBorders>
              <w:left w:val="single" w:sz="4" w:space="0" w:color="auto"/>
              <w:right w:val="single" w:sz="4" w:space="0" w:color="auto"/>
            </w:tcBorders>
            <w:shd w:val="clear" w:color="auto" w:fill="auto"/>
            <w:vAlign w:val="center"/>
          </w:tcPr>
          <w:p w14:paraId="327AF02F" w14:textId="77777777" w:rsidR="00EC7121" w:rsidRPr="00CC04B9" w:rsidRDefault="00EC7121" w:rsidP="009D3C7D">
            <w:pPr>
              <w:adjustRightInd w:val="0"/>
              <w:ind w:left="239" w:right="108"/>
              <w:rPr>
                <w:rFonts w:ascii="Arial" w:hAnsi="Arial" w:cs="Arial"/>
                <w:bCs/>
              </w:rPr>
            </w:pPr>
            <w:r w:rsidRPr="00CC04B9">
              <w:rPr>
                <w:rFonts w:ascii="Arial" w:hAnsi="Arial" w:cs="Arial"/>
                <w:bCs/>
              </w:rPr>
              <w:t>1.1. Gradnja</w:t>
            </w:r>
          </w:p>
        </w:tc>
        <w:tc>
          <w:tcPr>
            <w:tcW w:w="1276" w:type="dxa"/>
            <w:tcBorders>
              <w:left w:val="single" w:sz="4" w:space="0" w:color="auto"/>
              <w:right w:val="single" w:sz="4" w:space="0" w:color="auto"/>
            </w:tcBorders>
          </w:tcPr>
          <w:p w14:paraId="315D0FE5"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c>
          <w:tcPr>
            <w:tcW w:w="1276" w:type="dxa"/>
            <w:tcBorders>
              <w:left w:val="single" w:sz="4" w:space="0" w:color="auto"/>
              <w:right w:val="single" w:sz="4" w:space="0" w:color="auto"/>
            </w:tcBorders>
            <w:vAlign w:val="center"/>
          </w:tcPr>
          <w:p w14:paraId="5A378F58"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480F56" w14:paraId="69ECD8C0" w14:textId="77777777" w:rsidTr="009D3C7D">
        <w:trPr>
          <w:cantSplit/>
          <w:trHeight w:val="176"/>
          <w:jc w:val="center"/>
        </w:trPr>
        <w:tc>
          <w:tcPr>
            <w:tcW w:w="846" w:type="dxa"/>
            <w:vMerge/>
            <w:tcBorders>
              <w:left w:val="single" w:sz="4" w:space="0" w:color="auto"/>
              <w:right w:val="single" w:sz="4" w:space="0" w:color="auto"/>
            </w:tcBorders>
          </w:tcPr>
          <w:p w14:paraId="5D3A7695" w14:textId="77777777" w:rsidR="00EC7121" w:rsidRPr="00CC04B9" w:rsidRDefault="00EC7121" w:rsidP="009D3C7D">
            <w:pPr>
              <w:adjustRightInd w:val="0"/>
              <w:ind w:left="239" w:right="108"/>
              <w:rPr>
                <w:rFonts w:ascii="Arial" w:hAnsi="Arial" w:cs="Arial"/>
                <w:bCs/>
              </w:rPr>
            </w:pPr>
          </w:p>
        </w:tc>
        <w:tc>
          <w:tcPr>
            <w:tcW w:w="5103" w:type="dxa"/>
            <w:tcBorders>
              <w:left w:val="single" w:sz="4" w:space="0" w:color="auto"/>
              <w:right w:val="single" w:sz="4" w:space="0" w:color="auto"/>
            </w:tcBorders>
            <w:shd w:val="clear" w:color="auto" w:fill="auto"/>
            <w:vAlign w:val="center"/>
          </w:tcPr>
          <w:p w14:paraId="26E42A04" w14:textId="77777777" w:rsidR="00EC7121" w:rsidRPr="00CC04B9" w:rsidRDefault="00EC7121" w:rsidP="009D3C7D">
            <w:pPr>
              <w:adjustRightInd w:val="0"/>
              <w:ind w:left="239" w:right="108"/>
              <w:rPr>
                <w:rFonts w:ascii="Arial" w:hAnsi="Arial" w:cs="Arial"/>
                <w:bCs/>
              </w:rPr>
            </w:pPr>
            <w:r w:rsidRPr="00CC04B9">
              <w:rPr>
                <w:rFonts w:ascii="Arial" w:hAnsi="Arial" w:cs="Arial"/>
                <w:bCs/>
              </w:rPr>
              <w:t>1.2. Oprema</w:t>
            </w:r>
          </w:p>
        </w:tc>
        <w:tc>
          <w:tcPr>
            <w:tcW w:w="1276" w:type="dxa"/>
            <w:tcBorders>
              <w:left w:val="single" w:sz="4" w:space="0" w:color="auto"/>
              <w:right w:val="single" w:sz="4" w:space="0" w:color="auto"/>
            </w:tcBorders>
          </w:tcPr>
          <w:p w14:paraId="1A2CA6E9"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93.000,00</w:t>
            </w:r>
          </w:p>
        </w:tc>
        <w:tc>
          <w:tcPr>
            <w:tcW w:w="1276" w:type="dxa"/>
            <w:tcBorders>
              <w:left w:val="single" w:sz="4" w:space="0" w:color="auto"/>
              <w:right w:val="single" w:sz="4" w:space="0" w:color="auto"/>
            </w:tcBorders>
            <w:vAlign w:val="center"/>
          </w:tcPr>
          <w:p w14:paraId="3E0BE8C0"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92.725,00</w:t>
            </w:r>
          </w:p>
        </w:tc>
      </w:tr>
      <w:tr w:rsidR="00EC7121" w:rsidRPr="00480F56" w14:paraId="31E48EEA" w14:textId="77777777" w:rsidTr="009D3C7D">
        <w:trPr>
          <w:cantSplit/>
          <w:trHeight w:val="353"/>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3E443722" w14:textId="77777777" w:rsidR="00EC7121" w:rsidRPr="00CC04B9" w:rsidRDefault="00EC7121" w:rsidP="009D3C7D">
            <w:pPr>
              <w:tabs>
                <w:tab w:val="left" w:pos="6720"/>
              </w:tabs>
              <w:adjustRightInd w:val="0"/>
              <w:spacing w:before="100" w:beforeAutospacing="1" w:after="100" w:afterAutospacing="1"/>
              <w:ind w:left="97"/>
              <w:rPr>
                <w:rFonts w:ascii="Arial" w:hAnsi="Arial" w:cs="Arial"/>
                <w:b/>
                <w:bCs/>
              </w:rPr>
            </w:pPr>
            <w:r w:rsidRPr="00CC04B9">
              <w:rPr>
                <w:rFonts w:ascii="Arial" w:hAnsi="Arial" w:cs="Arial"/>
                <w:b/>
                <w:bCs/>
              </w:rPr>
              <w:t>2. GRADNJA I UREĐENJE TRGOVA I PARKOVA</w:t>
            </w:r>
          </w:p>
        </w:tc>
        <w:tc>
          <w:tcPr>
            <w:tcW w:w="1276" w:type="dxa"/>
            <w:tcBorders>
              <w:top w:val="single" w:sz="4" w:space="0" w:color="auto"/>
              <w:left w:val="single" w:sz="4" w:space="0" w:color="auto"/>
              <w:bottom w:val="single" w:sz="4" w:space="0" w:color="auto"/>
              <w:right w:val="single" w:sz="4" w:space="0" w:color="auto"/>
            </w:tcBorders>
            <w:vAlign w:val="center"/>
          </w:tcPr>
          <w:p w14:paraId="5A03F714"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2.592.000,00</w:t>
            </w:r>
          </w:p>
        </w:tc>
        <w:tc>
          <w:tcPr>
            <w:tcW w:w="1276" w:type="dxa"/>
            <w:tcBorders>
              <w:top w:val="single" w:sz="4" w:space="0" w:color="auto"/>
              <w:left w:val="single" w:sz="4" w:space="0" w:color="auto"/>
              <w:bottom w:val="single" w:sz="4" w:space="0" w:color="auto"/>
              <w:right w:val="single" w:sz="4" w:space="0" w:color="auto"/>
            </w:tcBorders>
            <w:vAlign w:val="center"/>
          </w:tcPr>
          <w:p w14:paraId="652AB166"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1.824.619,52</w:t>
            </w:r>
          </w:p>
        </w:tc>
      </w:tr>
      <w:tr w:rsidR="00EC7121" w:rsidRPr="00480F56" w14:paraId="180FAB05" w14:textId="77777777" w:rsidTr="009D3C7D">
        <w:trPr>
          <w:cantSplit/>
          <w:trHeight w:val="135"/>
          <w:jc w:val="center"/>
        </w:trPr>
        <w:tc>
          <w:tcPr>
            <w:tcW w:w="846" w:type="dxa"/>
            <w:vMerge w:val="restart"/>
            <w:tcBorders>
              <w:top w:val="single" w:sz="4" w:space="0" w:color="auto"/>
              <w:left w:val="single" w:sz="4" w:space="0" w:color="auto"/>
              <w:right w:val="single" w:sz="4" w:space="0" w:color="auto"/>
            </w:tcBorders>
            <w:vAlign w:val="center"/>
          </w:tcPr>
          <w:p w14:paraId="284B8053" w14:textId="77777777" w:rsidR="00EC7121" w:rsidRPr="00CC04B9" w:rsidRDefault="00EC7121" w:rsidP="009D3C7D">
            <w:pPr>
              <w:adjustRightInd w:val="0"/>
              <w:ind w:left="108" w:right="108"/>
              <w:jc w:val="center"/>
              <w:rPr>
                <w:rFonts w:ascii="Arial" w:hAnsi="Arial" w:cs="Arial"/>
              </w:rPr>
            </w:pPr>
            <w:proofErr w:type="spellStart"/>
            <w:r w:rsidRPr="00CC04B9">
              <w:rPr>
                <w:rFonts w:ascii="Arial" w:hAnsi="Arial" w:cs="Arial"/>
                <w:bCs/>
              </w:rPr>
              <w:t>toč</w:t>
            </w:r>
            <w:proofErr w:type="spellEnd"/>
            <w:r w:rsidRPr="00CC04B9">
              <w:rPr>
                <w:rFonts w:ascii="Arial" w:hAnsi="Arial" w:cs="Arial"/>
                <w:bCs/>
              </w:rPr>
              <w:t xml:space="preserve">. 2. </w:t>
            </w:r>
          </w:p>
        </w:tc>
        <w:tc>
          <w:tcPr>
            <w:tcW w:w="5103" w:type="dxa"/>
            <w:tcBorders>
              <w:top w:val="single" w:sz="4" w:space="0" w:color="auto"/>
              <w:left w:val="single" w:sz="4" w:space="0" w:color="auto"/>
              <w:right w:val="single" w:sz="4" w:space="0" w:color="auto"/>
            </w:tcBorders>
            <w:shd w:val="clear" w:color="auto" w:fill="auto"/>
            <w:vAlign w:val="center"/>
          </w:tcPr>
          <w:p w14:paraId="7386B768" w14:textId="77777777" w:rsidR="00EC7121" w:rsidRPr="00CC04B9" w:rsidRDefault="00EC7121" w:rsidP="009D3C7D">
            <w:pPr>
              <w:adjustRightInd w:val="0"/>
              <w:ind w:right="108"/>
              <w:rPr>
                <w:rFonts w:ascii="Arial" w:hAnsi="Arial" w:cs="Arial"/>
              </w:rPr>
            </w:pPr>
            <w:r w:rsidRPr="00CC04B9">
              <w:rPr>
                <w:rFonts w:ascii="Arial" w:hAnsi="Arial" w:cs="Arial"/>
              </w:rPr>
              <w:t>2.1. Glavni gradski park</w:t>
            </w:r>
          </w:p>
        </w:tc>
        <w:tc>
          <w:tcPr>
            <w:tcW w:w="1276" w:type="dxa"/>
            <w:tcBorders>
              <w:top w:val="single" w:sz="4" w:space="0" w:color="auto"/>
              <w:left w:val="single" w:sz="4" w:space="0" w:color="auto"/>
              <w:right w:val="single" w:sz="4" w:space="0" w:color="auto"/>
            </w:tcBorders>
            <w:vAlign w:val="center"/>
          </w:tcPr>
          <w:p w14:paraId="12370705"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505.000,00</w:t>
            </w:r>
          </w:p>
        </w:tc>
        <w:tc>
          <w:tcPr>
            <w:tcW w:w="1276" w:type="dxa"/>
            <w:tcBorders>
              <w:top w:val="single" w:sz="4" w:space="0" w:color="auto"/>
              <w:left w:val="single" w:sz="4" w:space="0" w:color="auto"/>
              <w:right w:val="single" w:sz="4" w:space="0" w:color="auto"/>
            </w:tcBorders>
            <w:vAlign w:val="center"/>
          </w:tcPr>
          <w:p w14:paraId="64151691"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501.731,34</w:t>
            </w:r>
          </w:p>
        </w:tc>
      </w:tr>
      <w:tr w:rsidR="00EC7121" w:rsidRPr="00480F56" w14:paraId="27B9DF7D" w14:textId="77777777" w:rsidTr="009D3C7D">
        <w:trPr>
          <w:cantSplit/>
          <w:trHeight w:val="279"/>
          <w:jc w:val="center"/>
        </w:trPr>
        <w:tc>
          <w:tcPr>
            <w:tcW w:w="846" w:type="dxa"/>
            <w:vMerge/>
            <w:tcBorders>
              <w:left w:val="single" w:sz="4" w:space="0" w:color="auto"/>
              <w:right w:val="single" w:sz="4" w:space="0" w:color="auto"/>
            </w:tcBorders>
            <w:vAlign w:val="center"/>
          </w:tcPr>
          <w:p w14:paraId="2C209956" w14:textId="77777777" w:rsidR="00EC7121" w:rsidRPr="00CC04B9" w:rsidRDefault="00EC7121" w:rsidP="009D3C7D">
            <w:pPr>
              <w:adjustRightInd w:val="0"/>
              <w:ind w:left="239" w:right="108"/>
              <w:jc w:val="center"/>
              <w:rPr>
                <w:rFonts w:ascii="Arial" w:hAnsi="Arial" w:cs="Arial"/>
                <w:bCs/>
              </w:rPr>
            </w:pPr>
          </w:p>
        </w:tc>
        <w:tc>
          <w:tcPr>
            <w:tcW w:w="5103" w:type="dxa"/>
            <w:tcBorders>
              <w:left w:val="single" w:sz="4" w:space="0" w:color="auto"/>
              <w:right w:val="single" w:sz="4" w:space="0" w:color="auto"/>
            </w:tcBorders>
            <w:shd w:val="clear" w:color="auto" w:fill="auto"/>
            <w:vAlign w:val="center"/>
          </w:tcPr>
          <w:p w14:paraId="79A74CC2" w14:textId="77777777" w:rsidR="00EC7121" w:rsidRPr="00CC04B9" w:rsidRDefault="00EC7121" w:rsidP="009D3C7D">
            <w:pPr>
              <w:adjustRightInd w:val="0"/>
              <w:ind w:left="239" w:right="108"/>
              <w:rPr>
                <w:rFonts w:ascii="Arial" w:hAnsi="Arial" w:cs="Arial"/>
                <w:bCs/>
              </w:rPr>
            </w:pPr>
            <w:r w:rsidRPr="00CC04B9">
              <w:rPr>
                <w:rFonts w:ascii="Arial" w:hAnsi="Arial" w:cs="Arial"/>
                <w:bCs/>
              </w:rPr>
              <w:t>2.1.1. Uređenje</w:t>
            </w:r>
          </w:p>
        </w:tc>
        <w:tc>
          <w:tcPr>
            <w:tcW w:w="1276" w:type="dxa"/>
            <w:tcBorders>
              <w:top w:val="single" w:sz="4" w:space="0" w:color="auto"/>
              <w:left w:val="single" w:sz="4" w:space="0" w:color="auto"/>
              <w:right w:val="single" w:sz="4" w:space="0" w:color="auto"/>
            </w:tcBorders>
            <w:noWrap/>
            <w:vAlign w:val="center"/>
          </w:tcPr>
          <w:p w14:paraId="2238AA7C" w14:textId="77777777" w:rsidR="00EC7121" w:rsidRPr="00480F56" w:rsidRDefault="00EC7121" w:rsidP="009D3C7D">
            <w:pPr>
              <w:adjustRightInd w:val="0"/>
              <w:spacing w:before="100" w:beforeAutospacing="1" w:after="100" w:afterAutospacing="1"/>
              <w:contextualSpacing/>
              <w:jc w:val="right"/>
              <w:rPr>
                <w:rFonts w:ascii="Arial Narrow" w:hAnsi="Arial Narrow" w:cs="Arial"/>
              </w:rPr>
            </w:pPr>
            <w:r w:rsidRPr="00480F56">
              <w:rPr>
                <w:rFonts w:ascii="Arial Narrow" w:hAnsi="Arial Narrow" w:cs="Arial"/>
              </w:rPr>
              <w:t>485.000,00</w:t>
            </w:r>
          </w:p>
        </w:tc>
        <w:tc>
          <w:tcPr>
            <w:tcW w:w="1276" w:type="dxa"/>
            <w:tcBorders>
              <w:top w:val="single" w:sz="4" w:space="0" w:color="auto"/>
              <w:left w:val="single" w:sz="4" w:space="0" w:color="auto"/>
              <w:right w:val="single" w:sz="4" w:space="0" w:color="auto"/>
            </w:tcBorders>
            <w:vAlign w:val="center"/>
          </w:tcPr>
          <w:p w14:paraId="72F12232" w14:textId="77777777" w:rsidR="00EC7121" w:rsidRPr="00480F56" w:rsidRDefault="00EC7121" w:rsidP="009D3C7D">
            <w:pPr>
              <w:adjustRightInd w:val="0"/>
              <w:spacing w:before="100" w:beforeAutospacing="1" w:after="100" w:afterAutospacing="1"/>
              <w:contextualSpacing/>
              <w:jc w:val="right"/>
              <w:rPr>
                <w:rFonts w:ascii="Arial Narrow" w:hAnsi="Arial Narrow" w:cs="Arial"/>
              </w:rPr>
            </w:pPr>
            <w:r w:rsidRPr="00480F56">
              <w:rPr>
                <w:rFonts w:ascii="Arial Narrow" w:hAnsi="Arial Narrow" w:cs="Arial"/>
              </w:rPr>
              <w:t>481.731,34</w:t>
            </w:r>
          </w:p>
        </w:tc>
      </w:tr>
      <w:tr w:rsidR="00EC7121" w:rsidRPr="00480F56" w14:paraId="7869AEBF" w14:textId="77777777" w:rsidTr="009D3C7D">
        <w:trPr>
          <w:cantSplit/>
          <w:trHeight w:val="139"/>
          <w:jc w:val="center"/>
        </w:trPr>
        <w:tc>
          <w:tcPr>
            <w:tcW w:w="846" w:type="dxa"/>
            <w:vMerge/>
            <w:tcBorders>
              <w:left w:val="single" w:sz="4" w:space="0" w:color="auto"/>
              <w:right w:val="single" w:sz="4" w:space="0" w:color="auto"/>
            </w:tcBorders>
            <w:vAlign w:val="center"/>
          </w:tcPr>
          <w:p w14:paraId="20BF73B0" w14:textId="77777777" w:rsidR="00EC7121" w:rsidRPr="00CC04B9" w:rsidRDefault="00EC7121" w:rsidP="009D3C7D">
            <w:pPr>
              <w:adjustRightInd w:val="0"/>
              <w:ind w:left="239" w:right="108"/>
              <w:jc w:val="center"/>
              <w:rPr>
                <w:rFonts w:ascii="Arial" w:hAnsi="Arial" w:cs="Arial"/>
                <w:bCs/>
              </w:rPr>
            </w:pPr>
          </w:p>
        </w:tc>
        <w:tc>
          <w:tcPr>
            <w:tcW w:w="5103" w:type="dxa"/>
            <w:tcBorders>
              <w:left w:val="single" w:sz="4" w:space="0" w:color="auto"/>
              <w:right w:val="single" w:sz="4" w:space="0" w:color="auto"/>
            </w:tcBorders>
            <w:shd w:val="clear" w:color="auto" w:fill="auto"/>
            <w:vAlign w:val="center"/>
          </w:tcPr>
          <w:p w14:paraId="6BC5E008" w14:textId="77777777" w:rsidR="00EC7121" w:rsidRPr="00CC04B9" w:rsidRDefault="00EC7121" w:rsidP="009D3C7D">
            <w:pPr>
              <w:adjustRightInd w:val="0"/>
              <w:ind w:left="239" w:right="108"/>
              <w:rPr>
                <w:rFonts w:ascii="Arial" w:hAnsi="Arial" w:cs="Arial"/>
                <w:bCs/>
              </w:rPr>
            </w:pPr>
            <w:r w:rsidRPr="00CC04B9">
              <w:rPr>
                <w:rFonts w:ascii="Arial" w:hAnsi="Arial" w:cs="Arial"/>
                <w:bCs/>
              </w:rPr>
              <w:t>2.1.2. Očuvanje genoma ivanečke lipe - kloniranje</w:t>
            </w:r>
          </w:p>
        </w:tc>
        <w:tc>
          <w:tcPr>
            <w:tcW w:w="1276" w:type="dxa"/>
            <w:tcBorders>
              <w:top w:val="single" w:sz="4" w:space="0" w:color="auto"/>
              <w:left w:val="single" w:sz="4" w:space="0" w:color="auto"/>
              <w:right w:val="single" w:sz="4" w:space="0" w:color="auto"/>
            </w:tcBorders>
            <w:noWrap/>
            <w:vAlign w:val="center"/>
          </w:tcPr>
          <w:p w14:paraId="21307C7C" w14:textId="77777777" w:rsidR="00EC7121" w:rsidRPr="00480F56" w:rsidRDefault="00EC7121" w:rsidP="009D3C7D">
            <w:pPr>
              <w:adjustRightInd w:val="0"/>
              <w:spacing w:before="100" w:beforeAutospacing="1" w:after="100" w:afterAutospacing="1"/>
              <w:contextualSpacing/>
              <w:jc w:val="right"/>
              <w:rPr>
                <w:rFonts w:ascii="Arial Narrow" w:hAnsi="Arial Narrow" w:cs="Arial"/>
              </w:rPr>
            </w:pPr>
            <w:r w:rsidRPr="00480F56">
              <w:rPr>
                <w:rFonts w:ascii="Arial Narrow" w:hAnsi="Arial Narrow" w:cs="Arial"/>
              </w:rPr>
              <w:t>20.000,00</w:t>
            </w:r>
          </w:p>
        </w:tc>
        <w:tc>
          <w:tcPr>
            <w:tcW w:w="1276" w:type="dxa"/>
            <w:tcBorders>
              <w:top w:val="single" w:sz="4" w:space="0" w:color="auto"/>
              <w:left w:val="single" w:sz="4" w:space="0" w:color="auto"/>
              <w:right w:val="single" w:sz="4" w:space="0" w:color="auto"/>
            </w:tcBorders>
            <w:vAlign w:val="center"/>
          </w:tcPr>
          <w:p w14:paraId="5C2451F9" w14:textId="77777777" w:rsidR="00EC7121" w:rsidRPr="00480F56" w:rsidRDefault="00EC7121" w:rsidP="009D3C7D">
            <w:pPr>
              <w:adjustRightInd w:val="0"/>
              <w:spacing w:before="100" w:beforeAutospacing="1" w:after="100" w:afterAutospacing="1"/>
              <w:contextualSpacing/>
              <w:jc w:val="right"/>
              <w:rPr>
                <w:rFonts w:ascii="Arial Narrow" w:hAnsi="Arial Narrow" w:cs="Arial"/>
              </w:rPr>
            </w:pPr>
            <w:r w:rsidRPr="00480F56">
              <w:rPr>
                <w:rFonts w:ascii="Arial Narrow" w:hAnsi="Arial Narrow" w:cs="Arial"/>
              </w:rPr>
              <w:t>20.000,00</w:t>
            </w:r>
          </w:p>
        </w:tc>
      </w:tr>
      <w:tr w:rsidR="00EC7121" w:rsidRPr="00480F56" w14:paraId="0C34F45C" w14:textId="77777777" w:rsidTr="009D3C7D">
        <w:trPr>
          <w:cantSplit/>
          <w:trHeight w:val="106"/>
          <w:jc w:val="center"/>
        </w:trPr>
        <w:tc>
          <w:tcPr>
            <w:tcW w:w="846" w:type="dxa"/>
            <w:vMerge w:val="restart"/>
            <w:tcBorders>
              <w:left w:val="single" w:sz="4" w:space="0" w:color="auto"/>
              <w:right w:val="single" w:sz="4" w:space="0" w:color="auto"/>
            </w:tcBorders>
            <w:vAlign w:val="center"/>
          </w:tcPr>
          <w:p w14:paraId="0961C7CE" w14:textId="77777777" w:rsidR="00EC7121" w:rsidRPr="00CC04B9" w:rsidRDefault="00EC7121" w:rsidP="009D3C7D">
            <w:pPr>
              <w:adjustRightInd w:val="0"/>
              <w:ind w:left="108" w:right="108"/>
              <w:jc w:val="center"/>
              <w:rPr>
                <w:rFonts w:ascii="Arial" w:hAnsi="Arial" w:cs="Arial"/>
              </w:rPr>
            </w:pPr>
            <w:proofErr w:type="spellStart"/>
            <w:r w:rsidRPr="00CC04B9">
              <w:rPr>
                <w:rFonts w:ascii="Arial" w:hAnsi="Arial" w:cs="Arial"/>
                <w:bCs/>
              </w:rPr>
              <w:t>toč</w:t>
            </w:r>
            <w:proofErr w:type="spellEnd"/>
            <w:r w:rsidRPr="00CC04B9">
              <w:rPr>
                <w:rFonts w:ascii="Arial" w:hAnsi="Arial" w:cs="Arial"/>
                <w:bCs/>
              </w:rPr>
              <w:t>. 2.</w:t>
            </w:r>
          </w:p>
        </w:tc>
        <w:tc>
          <w:tcPr>
            <w:tcW w:w="5103" w:type="dxa"/>
            <w:tcBorders>
              <w:left w:val="single" w:sz="4" w:space="0" w:color="auto"/>
              <w:right w:val="single" w:sz="4" w:space="0" w:color="auto"/>
            </w:tcBorders>
            <w:shd w:val="clear" w:color="auto" w:fill="auto"/>
            <w:vAlign w:val="center"/>
          </w:tcPr>
          <w:p w14:paraId="073AEB67" w14:textId="77777777" w:rsidR="00EC7121" w:rsidRPr="00CC04B9" w:rsidRDefault="00EC7121" w:rsidP="009D3C7D">
            <w:pPr>
              <w:adjustRightInd w:val="0"/>
              <w:ind w:right="108"/>
              <w:rPr>
                <w:rFonts w:ascii="Arial" w:hAnsi="Arial" w:cs="Arial"/>
                <w:bCs/>
              </w:rPr>
            </w:pPr>
            <w:r w:rsidRPr="00CC04B9">
              <w:rPr>
                <w:rFonts w:ascii="Arial" w:hAnsi="Arial" w:cs="Arial"/>
              </w:rPr>
              <w:t>2.2. Glavni gradski trg</w:t>
            </w:r>
          </w:p>
        </w:tc>
        <w:tc>
          <w:tcPr>
            <w:tcW w:w="1276" w:type="dxa"/>
            <w:tcBorders>
              <w:left w:val="single" w:sz="4" w:space="0" w:color="auto"/>
              <w:right w:val="single" w:sz="4" w:space="0" w:color="auto"/>
            </w:tcBorders>
          </w:tcPr>
          <w:p w14:paraId="7A657F6B"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955.000,00</w:t>
            </w:r>
          </w:p>
        </w:tc>
        <w:tc>
          <w:tcPr>
            <w:tcW w:w="1276" w:type="dxa"/>
            <w:tcBorders>
              <w:left w:val="single" w:sz="4" w:space="0" w:color="auto"/>
              <w:right w:val="single" w:sz="4" w:space="0" w:color="auto"/>
            </w:tcBorders>
            <w:vAlign w:val="center"/>
          </w:tcPr>
          <w:p w14:paraId="22D62422"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198.475,63</w:t>
            </w:r>
          </w:p>
        </w:tc>
      </w:tr>
      <w:tr w:rsidR="00EC7121" w:rsidRPr="00480F56" w14:paraId="723A78A2" w14:textId="77777777" w:rsidTr="009D3C7D">
        <w:trPr>
          <w:cantSplit/>
          <w:trHeight w:val="106"/>
          <w:jc w:val="center"/>
        </w:trPr>
        <w:tc>
          <w:tcPr>
            <w:tcW w:w="846" w:type="dxa"/>
            <w:vMerge/>
            <w:tcBorders>
              <w:left w:val="single" w:sz="4" w:space="0" w:color="auto"/>
              <w:right w:val="single" w:sz="4" w:space="0" w:color="auto"/>
            </w:tcBorders>
            <w:vAlign w:val="center"/>
          </w:tcPr>
          <w:p w14:paraId="668F3640" w14:textId="77777777" w:rsidR="00EC7121" w:rsidRPr="00CC04B9" w:rsidRDefault="00EC7121" w:rsidP="009D3C7D">
            <w:pPr>
              <w:adjustRightInd w:val="0"/>
              <w:ind w:left="239" w:right="108"/>
              <w:jc w:val="center"/>
              <w:rPr>
                <w:rFonts w:ascii="Arial" w:hAnsi="Arial" w:cs="Arial"/>
                <w:bCs/>
              </w:rPr>
            </w:pPr>
          </w:p>
        </w:tc>
        <w:tc>
          <w:tcPr>
            <w:tcW w:w="5103" w:type="dxa"/>
            <w:tcBorders>
              <w:left w:val="single" w:sz="4" w:space="0" w:color="auto"/>
              <w:right w:val="single" w:sz="4" w:space="0" w:color="auto"/>
            </w:tcBorders>
            <w:shd w:val="clear" w:color="auto" w:fill="auto"/>
            <w:vAlign w:val="center"/>
          </w:tcPr>
          <w:p w14:paraId="1F21245F" w14:textId="77777777" w:rsidR="00EC7121" w:rsidRPr="00CC04B9" w:rsidRDefault="00EC7121" w:rsidP="009D3C7D">
            <w:pPr>
              <w:adjustRightInd w:val="0"/>
              <w:ind w:left="239" w:right="108"/>
              <w:rPr>
                <w:rFonts w:ascii="Arial" w:hAnsi="Arial" w:cs="Arial"/>
                <w:bCs/>
              </w:rPr>
            </w:pPr>
            <w:r w:rsidRPr="00CC04B9">
              <w:rPr>
                <w:rFonts w:ascii="Arial" w:hAnsi="Arial" w:cs="Arial"/>
                <w:bCs/>
              </w:rPr>
              <w:t>2.2.1. Otkup zemljišta</w:t>
            </w:r>
          </w:p>
        </w:tc>
        <w:tc>
          <w:tcPr>
            <w:tcW w:w="1276" w:type="dxa"/>
            <w:tcBorders>
              <w:left w:val="single" w:sz="4" w:space="0" w:color="auto"/>
              <w:right w:val="single" w:sz="4" w:space="0" w:color="auto"/>
            </w:tcBorders>
          </w:tcPr>
          <w:p w14:paraId="557D124C"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750.000,00</w:t>
            </w:r>
          </w:p>
        </w:tc>
        <w:tc>
          <w:tcPr>
            <w:tcW w:w="1276" w:type="dxa"/>
            <w:tcBorders>
              <w:left w:val="single" w:sz="4" w:space="0" w:color="auto"/>
              <w:right w:val="single" w:sz="4" w:space="0" w:color="auto"/>
            </w:tcBorders>
            <w:vAlign w:val="center"/>
          </w:tcPr>
          <w:p w14:paraId="3A33D9E2"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480F56" w14:paraId="78EAE8AC" w14:textId="77777777" w:rsidTr="009D3C7D">
        <w:trPr>
          <w:cantSplit/>
          <w:trHeight w:val="106"/>
          <w:jc w:val="center"/>
        </w:trPr>
        <w:tc>
          <w:tcPr>
            <w:tcW w:w="846" w:type="dxa"/>
            <w:vMerge/>
            <w:tcBorders>
              <w:left w:val="single" w:sz="4" w:space="0" w:color="auto"/>
              <w:right w:val="single" w:sz="4" w:space="0" w:color="auto"/>
            </w:tcBorders>
            <w:vAlign w:val="center"/>
          </w:tcPr>
          <w:p w14:paraId="4832CE45" w14:textId="77777777" w:rsidR="00EC7121" w:rsidRPr="00CC04B9" w:rsidRDefault="00EC7121" w:rsidP="009D3C7D">
            <w:pPr>
              <w:adjustRightInd w:val="0"/>
              <w:ind w:left="239" w:right="108"/>
              <w:jc w:val="center"/>
              <w:rPr>
                <w:rFonts w:ascii="Arial" w:hAnsi="Arial" w:cs="Arial"/>
                <w:bCs/>
              </w:rPr>
            </w:pPr>
          </w:p>
        </w:tc>
        <w:tc>
          <w:tcPr>
            <w:tcW w:w="5103" w:type="dxa"/>
            <w:tcBorders>
              <w:left w:val="single" w:sz="4" w:space="0" w:color="auto"/>
              <w:right w:val="single" w:sz="4" w:space="0" w:color="auto"/>
            </w:tcBorders>
            <w:shd w:val="clear" w:color="auto" w:fill="auto"/>
            <w:vAlign w:val="center"/>
          </w:tcPr>
          <w:p w14:paraId="60200ACD" w14:textId="77777777" w:rsidR="00EC7121" w:rsidRPr="00CC04B9" w:rsidRDefault="00EC7121" w:rsidP="009D3C7D">
            <w:pPr>
              <w:adjustRightInd w:val="0"/>
              <w:ind w:left="239" w:right="108"/>
              <w:rPr>
                <w:rFonts w:ascii="Arial" w:hAnsi="Arial" w:cs="Arial"/>
                <w:bCs/>
              </w:rPr>
            </w:pPr>
            <w:r w:rsidRPr="00CC04B9">
              <w:rPr>
                <w:rFonts w:ascii="Arial" w:hAnsi="Arial" w:cs="Arial"/>
                <w:bCs/>
              </w:rPr>
              <w:t>2.2.2. Projektna dokumentacija i pripremni radovi</w:t>
            </w:r>
          </w:p>
        </w:tc>
        <w:tc>
          <w:tcPr>
            <w:tcW w:w="1276" w:type="dxa"/>
            <w:tcBorders>
              <w:left w:val="single" w:sz="4" w:space="0" w:color="auto"/>
              <w:right w:val="single" w:sz="4" w:space="0" w:color="auto"/>
            </w:tcBorders>
          </w:tcPr>
          <w:p w14:paraId="484B3D3A"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205.000,00</w:t>
            </w:r>
          </w:p>
        </w:tc>
        <w:tc>
          <w:tcPr>
            <w:tcW w:w="1276" w:type="dxa"/>
            <w:tcBorders>
              <w:left w:val="single" w:sz="4" w:space="0" w:color="auto"/>
              <w:right w:val="single" w:sz="4" w:space="0" w:color="auto"/>
            </w:tcBorders>
            <w:vAlign w:val="center"/>
          </w:tcPr>
          <w:p w14:paraId="0978C359"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198.475,63</w:t>
            </w:r>
          </w:p>
        </w:tc>
      </w:tr>
      <w:tr w:rsidR="00EC7121" w:rsidRPr="00480F56" w14:paraId="5CD5DA05" w14:textId="77777777" w:rsidTr="009D3C7D">
        <w:trPr>
          <w:cantSplit/>
          <w:trHeight w:val="222"/>
          <w:jc w:val="center"/>
        </w:trPr>
        <w:tc>
          <w:tcPr>
            <w:tcW w:w="846" w:type="dxa"/>
            <w:vMerge w:val="restart"/>
            <w:tcBorders>
              <w:left w:val="single" w:sz="4" w:space="0" w:color="auto"/>
              <w:right w:val="single" w:sz="4" w:space="0" w:color="auto"/>
            </w:tcBorders>
            <w:vAlign w:val="center"/>
          </w:tcPr>
          <w:p w14:paraId="66ED094A" w14:textId="77777777" w:rsidR="00EC7121" w:rsidRPr="00CC04B9" w:rsidRDefault="00EC7121" w:rsidP="009D3C7D">
            <w:pPr>
              <w:adjustRightInd w:val="0"/>
              <w:ind w:left="108" w:right="108"/>
              <w:jc w:val="center"/>
              <w:rPr>
                <w:rFonts w:ascii="Arial" w:hAnsi="Arial" w:cs="Arial"/>
              </w:rPr>
            </w:pPr>
            <w:proofErr w:type="spellStart"/>
            <w:r w:rsidRPr="00CC04B9">
              <w:rPr>
                <w:rFonts w:ascii="Arial" w:hAnsi="Arial" w:cs="Arial"/>
                <w:bCs/>
              </w:rPr>
              <w:t>toč</w:t>
            </w:r>
            <w:proofErr w:type="spellEnd"/>
            <w:r w:rsidRPr="00CC04B9">
              <w:rPr>
                <w:rFonts w:ascii="Arial" w:hAnsi="Arial" w:cs="Arial"/>
                <w:bCs/>
              </w:rPr>
              <w:t>. 2.</w:t>
            </w:r>
          </w:p>
        </w:tc>
        <w:tc>
          <w:tcPr>
            <w:tcW w:w="5103" w:type="dxa"/>
            <w:tcBorders>
              <w:left w:val="single" w:sz="4" w:space="0" w:color="auto"/>
              <w:right w:val="single" w:sz="4" w:space="0" w:color="auto"/>
            </w:tcBorders>
            <w:shd w:val="clear" w:color="auto" w:fill="auto"/>
            <w:vAlign w:val="center"/>
          </w:tcPr>
          <w:p w14:paraId="2E8A50FF" w14:textId="77777777" w:rsidR="00EC7121" w:rsidRPr="00CC04B9" w:rsidRDefault="00EC7121" w:rsidP="009D3C7D">
            <w:pPr>
              <w:adjustRightInd w:val="0"/>
              <w:ind w:right="108"/>
              <w:rPr>
                <w:rFonts w:ascii="Arial" w:hAnsi="Arial" w:cs="Arial"/>
                <w:bCs/>
              </w:rPr>
            </w:pPr>
            <w:r w:rsidRPr="00CC04B9">
              <w:rPr>
                <w:rFonts w:ascii="Arial" w:hAnsi="Arial" w:cs="Arial"/>
              </w:rPr>
              <w:t>2.3. Biciklistički poligon u Ivancu</w:t>
            </w:r>
          </w:p>
        </w:tc>
        <w:tc>
          <w:tcPr>
            <w:tcW w:w="1276" w:type="dxa"/>
            <w:tcBorders>
              <w:left w:val="single" w:sz="4" w:space="0" w:color="auto"/>
              <w:right w:val="single" w:sz="4" w:space="0" w:color="auto"/>
            </w:tcBorders>
          </w:tcPr>
          <w:p w14:paraId="0B521CCF"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32.000,00</w:t>
            </w:r>
          </w:p>
        </w:tc>
        <w:tc>
          <w:tcPr>
            <w:tcW w:w="1276" w:type="dxa"/>
            <w:tcBorders>
              <w:left w:val="single" w:sz="4" w:space="0" w:color="auto"/>
              <w:right w:val="single" w:sz="4" w:space="0" w:color="auto"/>
            </w:tcBorders>
            <w:vAlign w:val="center"/>
          </w:tcPr>
          <w:p w14:paraId="6827E054"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31.250,00</w:t>
            </w:r>
          </w:p>
        </w:tc>
      </w:tr>
      <w:tr w:rsidR="00EC7121" w:rsidRPr="00480F56" w14:paraId="08B2642F" w14:textId="77777777" w:rsidTr="009D3C7D">
        <w:trPr>
          <w:cantSplit/>
          <w:trHeight w:val="100"/>
          <w:jc w:val="center"/>
        </w:trPr>
        <w:tc>
          <w:tcPr>
            <w:tcW w:w="846" w:type="dxa"/>
            <w:vMerge/>
            <w:tcBorders>
              <w:left w:val="single" w:sz="4" w:space="0" w:color="auto"/>
              <w:right w:val="single" w:sz="4" w:space="0" w:color="auto"/>
            </w:tcBorders>
            <w:vAlign w:val="center"/>
          </w:tcPr>
          <w:p w14:paraId="1319D40D" w14:textId="77777777" w:rsidR="00EC7121" w:rsidRPr="00CC04B9" w:rsidRDefault="00EC7121" w:rsidP="009D3C7D">
            <w:pPr>
              <w:adjustRightInd w:val="0"/>
              <w:ind w:left="239" w:right="108"/>
              <w:jc w:val="center"/>
              <w:rPr>
                <w:rFonts w:ascii="Arial" w:hAnsi="Arial" w:cs="Arial"/>
                <w:bCs/>
              </w:rPr>
            </w:pPr>
          </w:p>
        </w:tc>
        <w:tc>
          <w:tcPr>
            <w:tcW w:w="5103" w:type="dxa"/>
            <w:tcBorders>
              <w:left w:val="single" w:sz="4" w:space="0" w:color="auto"/>
              <w:right w:val="single" w:sz="4" w:space="0" w:color="auto"/>
            </w:tcBorders>
            <w:shd w:val="clear" w:color="auto" w:fill="auto"/>
            <w:vAlign w:val="center"/>
          </w:tcPr>
          <w:p w14:paraId="60E8AF38" w14:textId="77777777" w:rsidR="00EC7121" w:rsidRPr="00CC04B9" w:rsidRDefault="00EC7121" w:rsidP="009D3C7D">
            <w:pPr>
              <w:adjustRightInd w:val="0"/>
              <w:ind w:left="239" w:right="108"/>
              <w:rPr>
                <w:rFonts w:ascii="Arial" w:hAnsi="Arial" w:cs="Arial"/>
                <w:bCs/>
              </w:rPr>
            </w:pPr>
            <w:r w:rsidRPr="00CC04B9">
              <w:rPr>
                <w:rFonts w:ascii="Arial" w:hAnsi="Arial" w:cs="Arial"/>
                <w:bCs/>
              </w:rPr>
              <w:t>2.3.1. Uređenje</w:t>
            </w:r>
          </w:p>
        </w:tc>
        <w:tc>
          <w:tcPr>
            <w:tcW w:w="1276" w:type="dxa"/>
            <w:tcBorders>
              <w:left w:val="single" w:sz="4" w:space="0" w:color="auto"/>
              <w:right w:val="single" w:sz="4" w:space="0" w:color="auto"/>
            </w:tcBorders>
          </w:tcPr>
          <w:p w14:paraId="5996CF88"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c>
          <w:tcPr>
            <w:tcW w:w="1276" w:type="dxa"/>
            <w:tcBorders>
              <w:left w:val="single" w:sz="4" w:space="0" w:color="auto"/>
              <w:right w:val="single" w:sz="4" w:space="0" w:color="auto"/>
            </w:tcBorders>
            <w:vAlign w:val="center"/>
          </w:tcPr>
          <w:p w14:paraId="09A48C98"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480F56" w14:paraId="6903FB07" w14:textId="77777777" w:rsidTr="009D3C7D">
        <w:trPr>
          <w:cantSplit/>
          <w:trHeight w:val="138"/>
          <w:jc w:val="center"/>
        </w:trPr>
        <w:tc>
          <w:tcPr>
            <w:tcW w:w="846" w:type="dxa"/>
            <w:vMerge/>
            <w:tcBorders>
              <w:left w:val="single" w:sz="4" w:space="0" w:color="auto"/>
              <w:right w:val="single" w:sz="4" w:space="0" w:color="auto"/>
            </w:tcBorders>
            <w:vAlign w:val="center"/>
          </w:tcPr>
          <w:p w14:paraId="3EBA250F" w14:textId="77777777" w:rsidR="00EC7121" w:rsidRPr="00CC04B9" w:rsidRDefault="00EC7121" w:rsidP="009D3C7D">
            <w:pPr>
              <w:adjustRightInd w:val="0"/>
              <w:ind w:left="239" w:right="108"/>
              <w:jc w:val="center"/>
              <w:rPr>
                <w:rFonts w:ascii="Arial" w:hAnsi="Arial" w:cs="Arial"/>
                <w:bCs/>
              </w:rPr>
            </w:pPr>
          </w:p>
        </w:tc>
        <w:tc>
          <w:tcPr>
            <w:tcW w:w="5103" w:type="dxa"/>
            <w:tcBorders>
              <w:left w:val="single" w:sz="4" w:space="0" w:color="auto"/>
              <w:right w:val="single" w:sz="4" w:space="0" w:color="auto"/>
            </w:tcBorders>
            <w:shd w:val="clear" w:color="auto" w:fill="auto"/>
            <w:vAlign w:val="center"/>
          </w:tcPr>
          <w:p w14:paraId="062C7CF4" w14:textId="77777777" w:rsidR="00EC7121" w:rsidRPr="00CC04B9" w:rsidRDefault="00EC7121" w:rsidP="009D3C7D">
            <w:pPr>
              <w:adjustRightInd w:val="0"/>
              <w:ind w:left="239" w:right="108"/>
              <w:rPr>
                <w:rFonts w:ascii="Arial" w:hAnsi="Arial" w:cs="Arial"/>
                <w:bCs/>
              </w:rPr>
            </w:pPr>
            <w:r w:rsidRPr="00CC04B9">
              <w:rPr>
                <w:rFonts w:ascii="Arial" w:hAnsi="Arial" w:cs="Arial"/>
                <w:bCs/>
              </w:rPr>
              <w:t>2.3.2. Projektna dokumentacija – glavni projekt</w:t>
            </w:r>
          </w:p>
        </w:tc>
        <w:tc>
          <w:tcPr>
            <w:tcW w:w="1276" w:type="dxa"/>
            <w:tcBorders>
              <w:left w:val="single" w:sz="4" w:space="0" w:color="auto"/>
              <w:right w:val="single" w:sz="4" w:space="0" w:color="auto"/>
            </w:tcBorders>
          </w:tcPr>
          <w:p w14:paraId="73C26192"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32.000,00</w:t>
            </w:r>
          </w:p>
        </w:tc>
        <w:tc>
          <w:tcPr>
            <w:tcW w:w="1276" w:type="dxa"/>
            <w:tcBorders>
              <w:left w:val="single" w:sz="4" w:space="0" w:color="auto"/>
              <w:right w:val="single" w:sz="4" w:space="0" w:color="auto"/>
            </w:tcBorders>
            <w:vAlign w:val="center"/>
          </w:tcPr>
          <w:p w14:paraId="03262271"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31.250,00</w:t>
            </w:r>
          </w:p>
        </w:tc>
      </w:tr>
      <w:tr w:rsidR="00EC7121" w:rsidRPr="00480F56" w14:paraId="3AC8D61B" w14:textId="77777777" w:rsidTr="009D3C7D">
        <w:trPr>
          <w:cantSplit/>
          <w:trHeight w:val="106"/>
          <w:jc w:val="center"/>
        </w:trPr>
        <w:tc>
          <w:tcPr>
            <w:tcW w:w="846" w:type="dxa"/>
            <w:vMerge w:val="restart"/>
            <w:tcBorders>
              <w:left w:val="single" w:sz="4" w:space="0" w:color="auto"/>
              <w:right w:val="single" w:sz="4" w:space="0" w:color="auto"/>
            </w:tcBorders>
            <w:vAlign w:val="center"/>
          </w:tcPr>
          <w:p w14:paraId="58C21B4D" w14:textId="77777777" w:rsidR="00EC7121" w:rsidRPr="00CC04B9" w:rsidRDefault="00EC7121" w:rsidP="009D3C7D">
            <w:pPr>
              <w:adjustRightInd w:val="0"/>
              <w:ind w:left="108" w:right="108"/>
              <w:jc w:val="center"/>
              <w:rPr>
                <w:rFonts w:ascii="Arial" w:hAnsi="Arial" w:cs="Arial"/>
              </w:rPr>
            </w:pPr>
            <w:proofErr w:type="spellStart"/>
            <w:r w:rsidRPr="00CC04B9">
              <w:rPr>
                <w:rFonts w:ascii="Arial" w:hAnsi="Arial" w:cs="Arial"/>
                <w:bCs/>
              </w:rPr>
              <w:t>toč</w:t>
            </w:r>
            <w:proofErr w:type="spellEnd"/>
            <w:r w:rsidRPr="00CC04B9">
              <w:rPr>
                <w:rFonts w:ascii="Arial" w:hAnsi="Arial" w:cs="Arial"/>
                <w:bCs/>
              </w:rPr>
              <w:t>. 2.</w:t>
            </w:r>
          </w:p>
        </w:tc>
        <w:tc>
          <w:tcPr>
            <w:tcW w:w="5103" w:type="dxa"/>
            <w:tcBorders>
              <w:left w:val="single" w:sz="4" w:space="0" w:color="auto"/>
              <w:right w:val="single" w:sz="4" w:space="0" w:color="auto"/>
            </w:tcBorders>
            <w:shd w:val="clear" w:color="auto" w:fill="auto"/>
            <w:vAlign w:val="center"/>
          </w:tcPr>
          <w:p w14:paraId="299E4F10" w14:textId="77777777" w:rsidR="00EC7121" w:rsidRPr="00CC04B9" w:rsidRDefault="00EC7121" w:rsidP="009D3C7D">
            <w:pPr>
              <w:adjustRightInd w:val="0"/>
              <w:ind w:right="108"/>
              <w:rPr>
                <w:rFonts w:ascii="Arial" w:hAnsi="Arial" w:cs="Arial"/>
                <w:bCs/>
              </w:rPr>
            </w:pPr>
            <w:r w:rsidRPr="00CC04B9">
              <w:rPr>
                <w:rFonts w:ascii="Arial" w:hAnsi="Arial" w:cs="Arial"/>
              </w:rPr>
              <w:t xml:space="preserve">2.4. Trg u </w:t>
            </w:r>
            <w:proofErr w:type="spellStart"/>
            <w:r w:rsidRPr="00CC04B9">
              <w:rPr>
                <w:rFonts w:ascii="Arial" w:hAnsi="Arial" w:cs="Arial"/>
              </w:rPr>
              <w:t>Margečanu</w:t>
            </w:r>
            <w:proofErr w:type="spellEnd"/>
          </w:p>
        </w:tc>
        <w:tc>
          <w:tcPr>
            <w:tcW w:w="1276" w:type="dxa"/>
            <w:tcBorders>
              <w:left w:val="single" w:sz="4" w:space="0" w:color="auto"/>
              <w:right w:val="single" w:sz="4" w:space="0" w:color="auto"/>
            </w:tcBorders>
            <w:vAlign w:val="center"/>
          </w:tcPr>
          <w:p w14:paraId="394BD67B"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1.100.000,00</w:t>
            </w:r>
          </w:p>
        </w:tc>
        <w:tc>
          <w:tcPr>
            <w:tcW w:w="1276" w:type="dxa"/>
            <w:tcBorders>
              <w:left w:val="single" w:sz="4" w:space="0" w:color="auto"/>
              <w:right w:val="single" w:sz="4" w:space="0" w:color="auto"/>
            </w:tcBorders>
            <w:vAlign w:val="center"/>
          </w:tcPr>
          <w:p w14:paraId="2D6FF2F8"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1.093.162,55</w:t>
            </w:r>
          </w:p>
        </w:tc>
      </w:tr>
      <w:tr w:rsidR="00EC7121" w:rsidRPr="00480F56" w14:paraId="5086A304" w14:textId="77777777" w:rsidTr="009D3C7D">
        <w:trPr>
          <w:cantSplit/>
          <w:trHeight w:val="106"/>
          <w:jc w:val="center"/>
        </w:trPr>
        <w:tc>
          <w:tcPr>
            <w:tcW w:w="846" w:type="dxa"/>
            <w:vMerge/>
            <w:tcBorders>
              <w:left w:val="single" w:sz="4" w:space="0" w:color="auto"/>
              <w:right w:val="single" w:sz="4" w:space="0" w:color="auto"/>
            </w:tcBorders>
          </w:tcPr>
          <w:p w14:paraId="45CAA49F" w14:textId="77777777" w:rsidR="00EC7121" w:rsidRPr="00CC04B9" w:rsidRDefault="00EC7121" w:rsidP="009D3C7D">
            <w:pPr>
              <w:adjustRightInd w:val="0"/>
              <w:ind w:left="239" w:right="108"/>
              <w:rPr>
                <w:rFonts w:ascii="Arial" w:hAnsi="Arial" w:cs="Arial"/>
                <w:bCs/>
              </w:rPr>
            </w:pPr>
          </w:p>
        </w:tc>
        <w:tc>
          <w:tcPr>
            <w:tcW w:w="5103" w:type="dxa"/>
            <w:tcBorders>
              <w:left w:val="single" w:sz="4" w:space="0" w:color="auto"/>
              <w:right w:val="single" w:sz="4" w:space="0" w:color="auto"/>
            </w:tcBorders>
            <w:shd w:val="clear" w:color="auto" w:fill="auto"/>
            <w:vAlign w:val="center"/>
          </w:tcPr>
          <w:p w14:paraId="0A1A474D" w14:textId="77777777" w:rsidR="00EC7121" w:rsidRPr="00CC04B9" w:rsidRDefault="00EC7121" w:rsidP="009D3C7D">
            <w:pPr>
              <w:adjustRightInd w:val="0"/>
              <w:ind w:left="239" w:right="108"/>
              <w:rPr>
                <w:rFonts w:ascii="Arial" w:hAnsi="Arial" w:cs="Arial"/>
                <w:bCs/>
              </w:rPr>
            </w:pPr>
            <w:r w:rsidRPr="00CC04B9">
              <w:rPr>
                <w:rFonts w:ascii="Arial" w:hAnsi="Arial" w:cs="Arial"/>
                <w:bCs/>
              </w:rPr>
              <w:t>2.4.1. Gradnja</w:t>
            </w:r>
          </w:p>
        </w:tc>
        <w:tc>
          <w:tcPr>
            <w:tcW w:w="1276" w:type="dxa"/>
            <w:tcBorders>
              <w:left w:val="single" w:sz="4" w:space="0" w:color="auto"/>
              <w:right w:val="single" w:sz="4" w:space="0" w:color="auto"/>
            </w:tcBorders>
            <w:vAlign w:val="center"/>
          </w:tcPr>
          <w:p w14:paraId="2D2DF8CA"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1.075.000,00</w:t>
            </w:r>
          </w:p>
        </w:tc>
        <w:tc>
          <w:tcPr>
            <w:tcW w:w="1276" w:type="dxa"/>
            <w:tcBorders>
              <w:left w:val="single" w:sz="4" w:space="0" w:color="auto"/>
              <w:right w:val="single" w:sz="4" w:space="0" w:color="auto"/>
            </w:tcBorders>
            <w:vAlign w:val="center"/>
          </w:tcPr>
          <w:p w14:paraId="57AE307A"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1.069.037,55</w:t>
            </w:r>
          </w:p>
        </w:tc>
      </w:tr>
      <w:tr w:rsidR="00EC7121" w:rsidRPr="00480F56" w14:paraId="20062EEA" w14:textId="77777777" w:rsidTr="009D3C7D">
        <w:trPr>
          <w:cantSplit/>
          <w:trHeight w:val="106"/>
          <w:jc w:val="center"/>
        </w:trPr>
        <w:tc>
          <w:tcPr>
            <w:tcW w:w="846" w:type="dxa"/>
            <w:vMerge/>
            <w:tcBorders>
              <w:left w:val="single" w:sz="4" w:space="0" w:color="auto"/>
              <w:right w:val="single" w:sz="4" w:space="0" w:color="auto"/>
            </w:tcBorders>
          </w:tcPr>
          <w:p w14:paraId="5828C378" w14:textId="77777777" w:rsidR="00EC7121" w:rsidRPr="00CC04B9" w:rsidRDefault="00EC7121" w:rsidP="009D3C7D">
            <w:pPr>
              <w:adjustRightInd w:val="0"/>
              <w:ind w:left="239" w:right="108"/>
              <w:rPr>
                <w:rFonts w:ascii="Arial" w:hAnsi="Arial" w:cs="Arial"/>
                <w:bCs/>
              </w:rPr>
            </w:pPr>
          </w:p>
        </w:tc>
        <w:tc>
          <w:tcPr>
            <w:tcW w:w="5103" w:type="dxa"/>
            <w:tcBorders>
              <w:left w:val="single" w:sz="4" w:space="0" w:color="auto"/>
              <w:right w:val="single" w:sz="4" w:space="0" w:color="auto"/>
            </w:tcBorders>
            <w:shd w:val="clear" w:color="auto" w:fill="auto"/>
            <w:vAlign w:val="center"/>
          </w:tcPr>
          <w:p w14:paraId="2EDFA577" w14:textId="77777777" w:rsidR="00EC7121" w:rsidRPr="00CC04B9" w:rsidRDefault="00EC7121" w:rsidP="009D3C7D">
            <w:pPr>
              <w:adjustRightInd w:val="0"/>
              <w:ind w:left="239" w:right="108"/>
              <w:rPr>
                <w:rFonts w:ascii="Arial" w:hAnsi="Arial" w:cs="Arial"/>
                <w:bCs/>
              </w:rPr>
            </w:pPr>
            <w:r w:rsidRPr="00CC04B9">
              <w:rPr>
                <w:rFonts w:ascii="Arial" w:hAnsi="Arial" w:cs="Arial"/>
                <w:bCs/>
              </w:rPr>
              <w:t>2.4.2. Nadzor</w:t>
            </w:r>
          </w:p>
        </w:tc>
        <w:tc>
          <w:tcPr>
            <w:tcW w:w="1276" w:type="dxa"/>
            <w:tcBorders>
              <w:left w:val="single" w:sz="4" w:space="0" w:color="auto"/>
              <w:right w:val="single" w:sz="4" w:space="0" w:color="auto"/>
            </w:tcBorders>
            <w:vAlign w:val="center"/>
          </w:tcPr>
          <w:p w14:paraId="54DB9C06"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25.000,00</w:t>
            </w:r>
          </w:p>
        </w:tc>
        <w:tc>
          <w:tcPr>
            <w:tcW w:w="1276" w:type="dxa"/>
            <w:tcBorders>
              <w:left w:val="single" w:sz="4" w:space="0" w:color="auto"/>
              <w:right w:val="single" w:sz="4" w:space="0" w:color="auto"/>
            </w:tcBorders>
            <w:vAlign w:val="center"/>
          </w:tcPr>
          <w:p w14:paraId="07FD6B33"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24.125,00</w:t>
            </w:r>
          </w:p>
        </w:tc>
      </w:tr>
      <w:tr w:rsidR="00EC7121" w:rsidRPr="00480F56" w14:paraId="724DC1A9" w14:textId="77777777" w:rsidTr="009D3C7D">
        <w:trPr>
          <w:cantSplit/>
          <w:trHeight w:val="106"/>
          <w:jc w:val="center"/>
        </w:trPr>
        <w:tc>
          <w:tcPr>
            <w:tcW w:w="5949" w:type="dxa"/>
            <w:gridSpan w:val="2"/>
            <w:tcBorders>
              <w:left w:val="single" w:sz="4" w:space="0" w:color="auto"/>
              <w:right w:val="single" w:sz="4" w:space="0" w:color="auto"/>
            </w:tcBorders>
          </w:tcPr>
          <w:p w14:paraId="28428101" w14:textId="77777777" w:rsidR="00EC7121" w:rsidRPr="00CC04B9" w:rsidRDefault="00EC7121" w:rsidP="009D3C7D">
            <w:pPr>
              <w:tabs>
                <w:tab w:val="left" w:pos="6720"/>
              </w:tabs>
              <w:adjustRightInd w:val="0"/>
              <w:spacing w:before="100" w:beforeAutospacing="1" w:after="100" w:afterAutospacing="1"/>
              <w:ind w:left="97"/>
              <w:rPr>
                <w:rFonts w:ascii="Arial" w:hAnsi="Arial" w:cs="Arial"/>
                <w:b/>
                <w:bCs/>
              </w:rPr>
            </w:pPr>
            <w:r w:rsidRPr="00CC04B9">
              <w:rPr>
                <w:rFonts w:ascii="Arial" w:hAnsi="Arial" w:cs="Arial"/>
                <w:b/>
                <w:bCs/>
              </w:rPr>
              <w:t>3. GRADNJA I UREĐENJE GROBLJA</w:t>
            </w:r>
          </w:p>
        </w:tc>
        <w:tc>
          <w:tcPr>
            <w:tcW w:w="1276" w:type="dxa"/>
            <w:tcBorders>
              <w:left w:val="single" w:sz="4" w:space="0" w:color="auto"/>
              <w:right w:val="single" w:sz="4" w:space="0" w:color="auto"/>
            </w:tcBorders>
            <w:vAlign w:val="center"/>
          </w:tcPr>
          <w:p w14:paraId="1A5BCD78"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532.000,00</w:t>
            </w:r>
          </w:p>
        </w:tc>
        <w:tc>
          <w:tcPr>
            <w:tcW w:w="1276" w:type="dxa"/>
            <w:tcBorders>
              <w:left w:val="single" w:sz="4" w:space="0" w:color="auto"/>
              <w:right w:val="single" w:sz="4" w:space="0" w:color="auto"/>
            </w:tcBorders>
            <w:vAlign w:val="center"/>
          </w:tcPr>
          <w:p w14:paraId="4EE640B8"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324.938,25</w:t>
            </w:r>
          </w:p>
        </w:tc>
      </w:tr>
      <w:tr w:rsidR="00EC7121" w:rsidRPr="00480F56" w14:paraId="3E79253A" w14:textId="77777777" w:rsidTr="009D3C7D">
        <w:trPr>
          <w:cantSplit/>
          <w:trHeight w:val="248"/>
          <w:jc w:val="center"/>
        </w:trPr>
        <w:tc>
          <w:tcPr>
            <w:tcW w:w="846" w:type="dxa"/>
            <w:vMerge w:val="restart"/>
            <w:tcBorders>
              <w:left w:val="single" w:sz="4" w:space="0" w:color="auto"/>
              <w:right w:val="single" w:sz="4" w:space="0" w:color="auto"/>
            </w:tcBorders>
            <w:vAlign w:val="center"/>
          </w:tcPr>
          <w:p w14:paraId="2C0B6309" w14:textId="77777777" w:rsidR="00EC7121" w:rsidRPr="00CC04B9" w:rsidRDefault="00EC7121" w:rsidP="009D3C7D">
            <w:pPr>
              <w:adjustRightInd w:val="0"/>
              <w:ind w:left="108"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1.</w:t>
            </w:r>
          </w:p>
        </w:tc>
        <w:tc>
          <w:tcPr>
            <w:tcW w:w="5103" w:type="dxa"/>
            <w:tcBorders>
              <w:left w:val="single" w:sz="4" w:space="0" w:color="auto"/>
              <w:right w:val="single" w:sz="4" w:space="0" w:color="auto"/>
            </w:tcBorders>
            <w:shd w:val="clear" w:color="auto" w:fill="auto"/>
            <w:vAlign w:val="center"/>
          </w:tcPr>
          <w:p w14:paraId="4BE326D0" w14:textId="77777777" w:rsidR="00EC7121" w:rsidRPr="00CC04B9" w:rsidRDefault="00EC7121" w:rsidP="009D3C7D">
            <w:pPr>
              <w:adjustRightInd w:val="0"/>
              <w:ind w:right="108"/>
              <w:rPr>
                <w:rFonts w:ascii="Arial" w:hAnsi="Arial" w:cs="Arial"/>
                <w:bCs/>
              </w:rPr>
            </w:pPr>
            <w:r w:rsidRPr="00CC04B9">
              <w:rPr>
                <w:rFonts w:ascii="Arial" w:hAnsi="Arial" w:cs="Arial"/>
                <w:bCs/>
              </w:rPr>
              <w:t>3.1. Gradnja i uređenje groblja – Ivanec</w:t>
            </w:r>
          </w:p>
        </w:tc>
        <w:tc>
          <w:tcPr>
            <w:tcW w:w="1276" w:type="dxa"/>
            <w:tcBorders>
              <w:left w:val="single" w:sz="4" w:space="0" w:color="auto"/>
              <w:right w:val="single" w:sz="4" w:space="0" w:color="auto"/>
            </w:tcBorders>
            <w:vAlign w:val="center"/>
          </w:tcPr>
          <w:p w14:paraId="6454CB88"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477.000,00</w:t>
            </w:r>
          </w:p>
        </w:tc>
        <w:tc>
          <w:tcPr>
            <w:tcW w:w="1276" w:type="dxa"/>
            <w:tcBorders>
              <w:left w:val="single" w:sz="4" w:space="0" w:color="auto"/>
              <w:right w:val="single" w:sz="4" w:space="0" w:color="auto"/>
            </w:tcBorders>
            <w:vAlign w:val="center"/>
          </w:tcPr>
          <w:p w14:paraId="241115AC"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272.078,30</w:t>
            </w:r>
          </w:p>
        </w:tc>
      </w:tr>
      <w:tr w:rsidR="00EC7121" w:rsidRPr="00480F56" w14:paraId="2B3460EE" w14:textId="77777777" w:rsidTr="009D3C7D">
        <w:trPr>
          <w:cantSplit/>
          <w:trHeight w:val="137"/>
          <w:jc w:val="center"/>
        </w:trPr>
        <w:tc>
          <w:tcPr>
            <w:tcW w:w="846" w:type="dxa"/>
            <w:vMerge/>
            <w:tcBorders>
              <w:left w:val="single" w:sz="4" w:space="0" w:color="auto"/>
              <w:right w:val="single" w:sz="4" w:space="0" w:color="auto"/>
            </w:tcBorders>
            <w:vAlign w:val="center"/>
          </w:tcPr>
          <w:p w14:paraId="4895EF52" w14:textId="77777777" w:rsidR="00EC7121" w:rsidRPr="00CC04B9" w:rsidRDefault="00EC7121" w:rsidP="009D3C7D">
            <w:pPr>
              <w:adjustRightInd w:val="0"/>
              <w:ind w:left="108" w:right="108"/>
              <w:jc w:val="center"/>
              <w:rPr>
                <w:rFonts w:ascii="Arial" w:hAnsi="Arial" w:cs="Arial"/>
                <w:bCs/>
              </w:rPr>
            </w:pPr>
          </w:p>
        </w:tc>
        <w:tc>
          <w:tcPr>
            <w:tcW w:w="5103" w:type="dxa"/>
            <w:tcBorders>
              <w:left w:val="single" w:sz="4" w:space="0" w:color="auto"/>
              <w:right w:val="single" w:sz="4" w:space="0" w:color="auto"/>
            </w:tcBorders>
            <w:shd w:val="clear" w:color="auto" w:fill="auto"/>
            <w:vAlign w:val="center"/>
          </w:tcPr>
          <w:p w14:paraId="3B0B010B" w14:textId="77777777" w:rsidR="00EC7121" w:rsidRPr="00CC04B9" w:rsidRDefault="00EC7121" w:rsidP="009D3C7D">
            <w:pPr>
              <w:adjustRightInd w:val="0"/>
              <w:ind w:left="239" w:right="108"/>
              <w:rPr>
                <w:rFonts w:ascii="Arial" w:hAnsi="Arial" w:cs="Arial"/>
                <w:bCs/>
              </w:rPr>
            </w:pPr>
            <w:r w:rsidRPr="00CC04B9">
              <w:rPr>
                <w:rFonts w:ascii="Arial" w:hAnsi="Arial" w:cs="Arial"/>
                <w:bCs/>
              </w:rPr>
              <w:t>3.1.1. Gradnja i projekti</w:t>
            </w:r>
          </w:p>
        </w:tc>
        <w:tc>
          <w:tcPr>
            <w:tcW w:w="1276" w:type="dxa"/>
            <w:tcBorders>
              <w:left w:val="single" w:sz="4" w:space="0" w:color="auto"/>
              <w:right w:val="single" w:sz="4" w:space="0" w:color="auto"/>
            </w:tcBorders>
            <w:vAlign w:val="center"/>
          </w:tcPr>
          <w:p w14:paraId="3033DE2F"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177.000,00</w:t>
            </w:r>
          </w:p>
        </w:tc>
        <w:tc>
          <w:tcPr>
            <w:tcW w:w="1276" w:type="dxa"/>
            <w:tcBorders>
              <w:left w:val="single" w:sz="4" w:space="0" w:color="auto"/>
              <w:right w:val="single" w:sz="4" w:space="0" w:color="auto"/>
            </w:tcBorders>
            <w:vAlign w:val="center"/>
          </w:tcPr>
          <w:p w14:paraId="50DF8D16"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16.250,00</w:t>
            </w:r>
          </w:p>
        </w:tc>
      </w:tr>
      <w:tr w:rsidR="00EC7121" w:rsidRPr="00480F56" w14:paraId="47717D94" w14:textId="77777777" w:rsidTr="009D3C7D">
        <w:trPr>
          <w:cantSplit/>
          <w:trHeight w:val="91"/>
          <w:jc w:val="center"/>
        </w:trPr>
        <w:tc>
          <w:tcPr>
            <w:tcW w:w="846" w:type="dxa"/>
            <w:vMerge/>
            <w:tcBorders>
              <w:left w:val="single" w:sz="4" w:space="0" w:color="auto"/>
              <w:right w:val="single" w:sz="4" w:space="0" w:color="auto"/>
            </w:tcBorders>
            <w:vAlign w:val="center"/>
          </w:tcPr>
          <w:p w14:paraId="13775F6F" w14:textId="77777777" w:rsidR="00EC7121" w:rsidRPr="00CC04B9" w:rsidRDefault="00EC7121" w:rsidP="009D3C7D">
            <w:pPr>
              <w:adjustRightInd w:val="0"/>
              <w:ind w:left="108" w:right="108"/>
              <w:jc w:val="center"/>
              <w:rPr>
                <w:rFonts w:ascii="Arial" w:hAnsi="Arial" w:cs="Arial"/>
                <w:bCs/>
              </w:rPr>
            </w:pPr>
          </w:p>
        </w:tc>
        <w:tc>
          <w:tcPr>
            <w:tcW w:w="5103" w:type="dxa"/>
            <w:tcBorders>
              <w:left w:val="single" w:sz="4" w:space="0" w:color="auto"/>
              <w:right w:val="single" w:sz="4" w:space="0" w:color="auto"/>
            </w:tcBorders>
            <w:shd w:val="clear" w:color="auto" w:fill="auto"/>
            <w:vAlign w:val="center"/>
          </w:tcPr>
          <w:p w14:paraId="6594D80C" w14:textId="77777777" w:rsidR="00EC7121" w:rsidRPr="00CC04B9" w:rsidRDefault="00EC7121" w:rsidP="009D3C7D">
            <w:pPr>
              <w:adjustRightInd w:val="0"/>
              <w:ind w:left="239" w:right="108"/>
              <w:rPr>
                <w:rFonts w:ascii="Arial" w:hAnsi="Arial" w:cs="Arial"/>
                <w:bCs/>
              </w:rPr>
            </w:pPr>
            <w:r w:rsidRPr="00CC04B9">
              <w:rPr>
                <w:rFonts w:ascii="Arial" w:hAnsi="Arial" w:cs="Arial"/>
                <w:bCs/>
              </w:rPr>
              <w:t>3.1.2. Otkup zemljišta</w:t>
            </w:r>
          </w:p>
        </w:tc>
        <w:tc>
          <w:tcPr>
            <w:tcW w:w="1276" w:type="dxa"/>
            <w:tcBorders>
              <w:left w:val="single" w:sz="4" w:space="0" w:color="auto"/>
              <w:right w:val="single" w:sz="4" w:space="0" w:color="auto"/>
            </w:tcBorders>
            <w:vAlign w:val="center"/>
          </w:tcPr>
          <w:p w14:paraId="1A314371"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300.000,00</w:t>
            </w:r>
          </w:p>
        </w:tc>
        <w:tc>
          <w:tcPr>
            <w:tcW w:w="1276" w:type="dxa"/>
            <w:tcBorders>
              <w:left w:val="single" w:sz="4" w:space="0" w:color="auto"/>
              <w:right w:val="single" w:sz="4" w:space="0" w:color="auto"/>
            </w:tcBorders>
            <w:vAlign w:val="center"/>
          </w:tcPr>
          <w:p w14:paraId="6EF4FBEC"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255.828,30</w:t>
            </w:r>
          </w:p>
        </w:tc>
      </w:tr>
      <w:tr w:rsidR="00EC7121" w:rsidRPr="00480F56" w14:paraId="3379CA1C" w14:textId="77777777" w:rsidTr="009D3C7D">
        <w:trPr>
          <w:cantSplit/>
          <w:trHeight w:val="215"/>
          <w:jc w:val="center"/>
        </w:trPr>
        <w:tc>
          <w:tcPr>
            <w:tcW w:w="846" w:type="dxa"/>
            <w:vMerge w:val="restart"/>
            <w:tcBorders>
              <w:left w:val="single" w:sz="4" w:space="0" w:color="auto"/>
              <w:right w:val="single" w:sz="4" w:space="0" w:color="auto"/>
            </w:tcBorders>
            <w:vAlign w:val="center"/>
          </w:tcPr>
          <w:p w14:paraId="67EB5F85" w14:textId="77777777" w:rsidR="00EC7121" w:rsidRPr="00CC04B9" w:rsidRDefault="00EC7121" w:rsidP="009D3C7D">
            <w:pPr>
              <w:adjustRightInd w:val="0"/>
              <w:ind w:left="108"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1.</w:t>
            </w:r>
          </w:p>
        </w:tc>
        <w:tc>
          <w:tcPr>
            <w:tcW w:w="5103" w:type="dxa"/>
            <w:tcBorders>
              <w:left w:val="single" w:sz="4" w:space="0" w:color="auto"/>
              <w:right w:val="single" w:sz="4" w:space="0" w:color="auto"/>
            </w:tcBorders>
            <w:shd w:val="clear" w:color="auto" w:fill="auto"/>
            <w:vAlign w:val="center"/>
          </w:tcPr>
          <w:p w14:paraId="4BBC5977" w14:textId="77777777" w:rsidR="00EC7121" w:rsidRPr="00CC04B9" w:rsidRDefault="00EC7121" w:rsidP="009D3C7D">
            <w:pPr>
              <w:adjustRightInd w:val="0"/>
              <w:ind w:right="108"/>
              <w:rPr>
                <w:rFonts w:ascii="Arial" w:hAnsi="Arial" w:cs="Arial"/>
                <w:bCs/>
              </w:rPr>
            </w:pPr>
            <w:r w:rsidRPr="00CC04B9">
              <w:rPr>
                <w:rFonts w:ascii="Arial" w:hAnsi="Arial" w:cs="Arial"/>
                <w:bCs/>
              </w:rPr>
              <w:t xml:space="preserve">3.2. Gradnja i uređenje groblja – Radovan, </w:t>
            </w:r>
            <w:proofErr w:type="spellStart"/>
            <w:r w:rsidRPr="00CC04B9">
              <w:rPr>
                <w:rFonts w:ascii="Arial" w:hAnsi="Arial" w:cs="Arial"/>
                <w:bCs/>
              </w:rPr>
              <w:t>Margečan</w:t>
            </w:r>
            <w:proofErr w:type="spellEnd"/>
          </w:p>
        </w:tc>
        <w:tc>
          <w:tcPr>
            <w:tcW w:w="1276" w:type="dxa"/>
            <w:tcBorders>
              <w:left w:val="single" w:sz="4" w:space="0" w:color="auto"/>
              <w:right w:val="single" w:sz="4" w:space="0" w:color="auto"/>
            </w:tcBorders>
            <w:vAlign w:val="center"/>
          </w:tcPr>
          <w:p w14:paraId="13C11681"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0,00</w:t>
            </w:r>
          </w:p>
        </w:tc>
        <w:tc>
          <w:tcPr>
            <w:tcW w:w="1276" w:type="dxa"/>
            <w:tcBorders>
              <w:left w:val="single" w:sz="4" w:space="0" w:color="auto"/>
              <w:right w:val="single" w:sz="4" w:space="0" w:color="auto"/>
            </w:tcBorders>
            <w:vAlign w:val="center"/>
          </w:tcPr>
          <w:p w14:paraId="71891865"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0,00</w:t>
            </w:r>
          </w:p>
        </w:tc>
      </w:tr>
      <w:tr w:rsidR="00EC7121" w:rsidRPr="00480F56" w14:paraId="1BB81356" w14:textId="77777777" w:rsidTr="009D3C7D">
        <w:trPr>
          <w:cantSplit/>
          <w:trHeight w:val="106"/>
          <w:jc w:val="center"/>
        </w:trPr>
        <w:tc>
          <w:tcPr>
            <w:tcW w:w="846" w:type="dxa"/>
            <w:vMerge/>
            <w:tcBorders>
              <w:left w:val="single" w:sz="4" w:space="0" w:color="auto"/>
              <w:right w:val="single" w:sz="4" w:space="0" w:color="auto"/>
            </w:tcBorders>
            <w:vAlign w:val="center"/>
          </w:tcPr>
          <w:p w14:paraId="624B71E8" w14:textId="77777777" w:rsidR="00EC7121" w:rsidRPr="00CC04B9" w:rsidRDefault="00EC7121" w:rsidP="009D3C7D">
            <w:pPr>
              <w:adjustRightInd w:val="0"/>
              <w:ind w:left="239" w:right="108"/>
              <w:jc w:val="center"/>
              <w:rPr>
                <w:rFonts w:ascii="Arial" w:hAnsi="Arial" w:cs="Arial"/>
                <w:bCs/>
              </w:rPr>
            </w:pPr>
          </w:p>
        </w:tc>
        <w:tc>
          <w:tcPr>
            <w:tcW w:w="5103" w:type="dxa"/>
            <w:tcBorders>
              <w:left w:val="single" w:sz="4" w:space="0" w:color="auto"/>
              <w:right w:val="single" w:sz="4" w:space="0" w:color="auto"/>
            </w:tcBorders>
            <w:shd w:val="clear" w:color="auto" w:fill="auto"/>
            <w:vAlign w:val="center"/>
          </w:tcPr>
          <w:p w14:paraId="035DB40A" w14:textId="77777777" w:rsidR="00EC7121" w:rsidRPr="00CC04B9" w:rsidRDefault="00EC7121" w:rsidP="009D3C7D">
            <w:pPr>
              <w:adjustRightInd w:val="0"/>
              <w:ind w:left="239" w:right="108"/>
              <w:rPr>
                <w:rFonts w:ascii="Arial" w:hAnsi="Arial" w:cs="Arial"/>
                <w:bCs/>
              </w:rPr>
            </w:pPr>
            <w:r w:rsidRPr="00CC04B9">
              <w:rPr>
                <w:rFonts w:ascii="Arial" w:hAnsi="Arial" w:cs="Arial"/>
                <w:bCs/>
              </w:rPr>
              <w:t>3.2.1. Gradnja</w:t>
            </w:r>
          </w:p>
        </w:tc>
        <w:tc>
          <w:tcPr>
            <w:tcW w:w="1276" w:type="dxa"/>
            <w:tcBorders>
              <w:left w:val="single" w:sz="4" w:space="0" w:color="auto"/>
              <w:right w:val="single" w:sz="4" w:space="0" w:color="auto"/>
            </w:tcBorders>
            <w:vAlign w:val="center"/>
          </w:tcPr>
          <w:p w14:paraId="3CD0A68B"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c>
          <w:tcPr>
            <w:tcW w:w="1276" w:type="dxa"/>
            <w:tcBorders>
              <w:left w:val="single" w:sz="4" w:space="0" w:color="auto"/>
              <w:right w:val="single" w:sz="4" w:space="0" w:color="auto"/>
            </w:tcBorders>
            <w:vAlign w:val="center"/>
          </w:tcPr>
          <w:p w14:paraId="2B920434"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480F56" w14:paraId="1491C6C1" w14:textId="77777777" w:rsidTr="009D3C7D">
        <w:trPr>
          <w:cantSplit/>
          <w:trHeight w:val="279"/>
          <w:jc w:val="center"/>
        </w:trPr>
        <w:tc>
          <w:tcPr>
            <w:tcW w:w="846" w:type="dxa"/>
            <w:vMerge w:val="restart"/>
            <w:tcBorders>
              <w:left w:val="single" w:sz="4" w:space="0" w:color="auto"/>
              <w:right w:val="single" w:sz="4" w:space="0" w:color="auto"/>
            </w:tcBorders>
            <w:vAlign w:val="center"/>
          </w:tcPr>
          <w:p w14:paraId="7FCA98EA" w14:textId="77777777" w:rsidR="00EC7121" w:rsidRPr="00CC04B9" w:rsidRDefault="00EC7121" w:rsidP="009D3C7D">
            <w:pPr>
              <w:adjustRightInd w:val="0"/>
              <w:ind w:left="108" w:right="108"/>
              <w:jc w:val="center"/>
              <w:rPr>
                <w:rFonts w:ascii="Arial" w:hAnsi="Arial" w:cs="Arial"/>
              </w:rPr>
            </w:pPr>
            <w:proofErr w:type="spellStart"/>
            <w:r w:rsidRPr="00CC04B9">
              <w:rPr>
                <w:rFonts w:ascii="Arial" w:hAnsi="Arial" w:cs="Arial"/>
                <w:bCs/>
              </w:rPr>
              <w:t>toč</w:t>
            </w:r>
            <w:proofErr w:type="spellEnd"/>
            <w:r w:rsidRPr="00CC04B9">
              <w:rPr>
                <w:rFonts w:ascii="Arial" w:hAnsi="Arial" w:cs="Arial"/>
                <w:bCs/>
              </w:rPr>
              <w:t>. 1.</w:t>
            </w:r>
          </w:p>
        </w:tc>
        <w:tc>
          <w:tcPr>
            <w:tcW w:w="5103" w:type="dxa"/>
            <w:tcBorders>
              <w:left w:val="single" w:sz="4" w:space="0" w:color="auto"/>
              <w:right w:val="single" w:sz="4" w:space="0" w:color="auto"/>
            </w:tcBorders>
            <w:shd w:val="clear" w:color="auto" w:fill="auto"/>
            <w:vAlign w:val="center"/>
          </w:tcPr>
          <w:p w14:paraId="1A593E93" w14:textId="77777777" w:rsidR="00EC7121" w:rsidRPr="00CC04B9" w:rsidRDefault="00EC7121" w:rsidP="009D3C7D">
            <w:pPr>
              <w:adjustRightInd w:val="0"/>
              <w:ind w:right="108"/>
              <w:rPr>
                <w:rFonts w:ascii="Arial" w:hAnsi="Arial" w:cs="Arial"/>
                <w:bCs/>
              </w:rPr>
            </w:pPr>
            <w:r w:rsidRPr="00CC04B9">
              <w:rPr>
                <w:rFonts w:ascii="Arial" w:hAnsi="Arial" w:cs="Arial"/>
              </w:rPr>
              <w:t>3.3. Gradnja groblja – grobnice i okviri</w:t>
            </w:r>
          </w:p>
        </w:tc>
        <w:tc>
          <w:tcPr>
            <w:tcW w:w="1276" w:type="dxa"/>
            <w:tcBorders>
              <w:left w:val="single" w:sz="4" w:space="0" w:color="auto"/>
              <w:right w:val="single" w:sz="4" w:space="0" w:color="auto"/>
            </w:tcBorders>
            <w:vAlign w:val="center"/>
          </w:tcPr>
          <w:p w14:paraId="6CC240BA"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55.000,00</w:t>
            </w:r>
          </w:p>
        </w:tc>
        <w:tc>
          <w:tcPr>
            <w:tcW w:w="1276" w:type="dxa"/>
            <w:tcBorders>
              <w:left w:val="single" w:sz="4" w:space="0" w:color="auto"/>
              <w:right w:val="single" w:sz="4" w:space="0" w:color="auto"/>
            </w:tcBorders>
            <w:vAlign w:val="center"/>
          </w:tcPr>
          <w:p w14:paraId="733A09AA"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52.859,95</w:t>
            </w:r>
          </w:p>
        </w:tc>
      </w:tr>
      <w:tr w:rsidR="00EC7121" w:rsidRPr="00480F56" w14:paraId="21E66C63" w14:textId="77777777" w:rsidTr="009D3C7D">
        <w:trPr>
          <w:cantSplit/>
          <w:trHeight w:val="90"/>
          <w:jc w:val="center"/>
        </w:trPr>
        <w:tc>
          <w:tcPr>
            <w:tcW w:w="846" w:type="dxa"/>
            <w:vMerge/>
            <w:tcBorders>
              <w:left w:val="single" w:sz="4" w:space="0" w:color="auto"/>
              <w:right w:val="single" w:sz="4" w:space="0" w:color="auto"/>
            </w:tcBorders>
          </w:tcPr>
          <w:p w14:paraId="3782A7AA" w14:textId="77777777" w:rsidR="00EC7121" w:rsidRPr="00CC04B9" w:rsidRDefault="00EC7121" w:rsidP="009D3C7D">
            <w:pPr>
              <w:adjustRightInd w:val="0"/>
              <w:ind w:left="239" w:right="108"/>
              <w:rPr>
                <w:rFonts w:ascii="Arial" w:hAnsi="Arial" w:cs="Arial"/>
                <w:bCs/>
              </w:rPr>
            </w:pPr>
          </w:p>
        </w:tc>
        <w:tc>
          <w:tcPr>
            <w:tcW w:w="5103" w:type="dxa"/>
            <w:tcBorders>
              <w:left w:val="single" w:sz="4" w:space="0" w:color="auto"/>
              <w:right w:val="single" w:sz="4" w:space="0" w:color="auto"/>
            </w:tcBorders>
            <w:shd w:val="clear" w:color="auto" w:fill="auto"/>
            <w:vAlign w:val="center"/>
          </w:tcPr>
          <w:p w14:paraId="2A66FE86" w14:textId="77777777" w:rsidR="00EC7121" w:rsidRPr="00CC04B9" w:rsidRDefault="00EC7121" w:rsidP="009D3C7D">
            <w:pPr>
              <w:adjustRightInd w:val="0"/>
              <w:ind w:left="239" w:right="108"/>
              <w:rPr>
                <w:rFonts w:ascii="Arial" w:hAnsi="Arial" w:cs="Arial"/>
                <w:bCs/>
              </w:rPr>
            </w:pPr>
            <w:r w:rsidRPr="00CC04B9">
              <w:rPr>
                <w:rFonts w:ascii="Arial" w:hAnsi="Arial" w:cs="Arial"/>
                <w:bCs/>
              </w:rPr>
              <w:t>3.3.1. Gradnja</w:t>
            </w:r>
          </w:p>
        </w:tc>
        <w:tc>
          <w:tcPr>
            <w:tcW w:w="1276" w:type="dxa"/>
            <w:tcBorders>
              <w:left w:val="single" w:sz="4" w:space="0" w:color="auto"/>
              <w:right w:val="single" w:sz="4" w:space="0" w:color="auto"/>
            </w:tcBorders>
            <w:vAlign w:val="center"/>
          </w:tcPr>
          <w:p w14:paraId="4C3F2562"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55.000,00</w:t>
            </w:r>
          </w:p>
        </w:tc>
        <w:tc>
          <w:tcPr>
            <w:tcW w:w="1276" w:type="dxa"/>
            <w:tcBorders>
              <w:left w:val="single" w:sz="4" w:space="0" w:color="auto"/>
              <w:right w:val="single" w:sz="4" w:space="0" w:color="auto"/>
            </w:tcBorders>
            <w:vAlign w:val="center"/>
          </w:tcPr>
          <w:p w14:paraId="2D89FE1D"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52.859,95</w:t>
            </w:r>
          </w:p>
        </w:tc>
      </w:tr>
      <w:tr w:rsidR="00EC7121" w:rsidRPr="00480F56" w14:paraId="1F649A09" w14:textId="77777777" w:rsidTr="009D3C7D">
        <w:trPr>
          <w:cantSplit/>
          <w:trHeight w:val="106"/>
          <w:jc w:val="center"/>
        </w:trPr>
        <w:tc>
          <w:tcPr>
            <w:tcW w:w="5949" w:type="dxa"/>
            <w:gridSpan w:val="2"/>
            <w:tcBorders>
              <w:left w:val="single" w:sz="4" w:space="0" w:color="auto"/>
              <w:right w:val="single" w:sz="4" w:space="0" w:color="auto"/>
            </w:tcBorders>
          </w:tcPr>
          <w:p w14:paraId="1FD8E13E" w14:textId="77777777" w:rsidR="00EC7121" w:rsidRPr="00CC04B9" w:rsidRDefault="00EC7121" w:rsidP="009D3C7D">
            <w:pPr>
              <w:tabs>
                <w:tab w:val="left" w:pos="6720"/>
              </w:tabs>
              <w:adjustRightInd w:val="0"/>
              <w:spacing w:before="100" w:beforeAutospacing="1" w:after="100" w:afterAutospacing="1"/>
              <w:ind w:left="97"/>
              <w:rPr>
                <w:rFonts w:ascii="Arial" w:hAnsi="Arial" w:cs="Arial"/>
                <w:b/>
                <w:bCs/>
              </w:rPr>
            </w:pPr>
            <w:r w:rsidRPr="00CC04B9">
              <w:rPr>
                <w:rFonts w:ascii="Arial" w:hAnsi="Arial" w:cs="Arial"/>
                <w:b/>
                <w:bCs/>
              </w:rPr>
              <w:t>4. GRADNJA I UREĐENJE TRŽNICE</w:t>
            </w:r>
          </w:p>
        </w:tc>
        <w:tc>
          <w:tcPr>
            <w:tcW w:w="1276" w:type="dxa"/>
            <w:tcBorders>
              <w:left w:val="single" w:sz="4" w:space="0" w:color="auto"/>
              <w:right w:val="single" w:sz="4" w:space="0" w:color="auto"/>
            </w:tcBorders>
            <w:vAlign w:val="center"/>
          </w:tcPr>
          <w:p w14:paraId="5E45C1BE"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30.000,00</w:t>
            </w:r>
          </w:p>
        </w:tc>
        <w:tc>
          <w:tcPr>
            <w:tcW w:w="1276" w:type="dxa"/>
            <w:tcBorders>
              <w:left w:val="single" w:sz="4" w:space="0" w:color="auto"/>
              <w:right w:val="single" w:sz="4" w:space="0" w:color="auto"/>
            </w:tcBorders>
            <w:vAlign w:val="center"/>
          </w:tcPr>
          <w:p w14:paraId="35267509"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0,00</w:t>
            </w:r>
          </w:p>
        </w:tc>
      </w:tr>
      <w:tr w:rsidR="00EC7121" w:rsidRPr="00480F56" w14:paraId="6C26B960" w14:textId="77777777" w:rsidTr="009D3C7D">
        <w:trPr>
          <w:cantSplit/>
          <w:trHeight w:val="150"/>
          <w:jc w:val="center"/>
        </w:trPr>
        <w:tc>
          <w:tcPr>
            <w:tcW w:w="846" w:type="dxa"/>
            <w:tcBorders>
              <w:left w:val="single" w:sz="4" w:space="0" w:color="auto"/>
              <w:right w:val="single" w:sz="4" w:space="0" w:color="auto"/>
            </w:tcBorders>
            <w:vAlign w:val="center"/>
          </w:tcPr>
          <w:p w14:paraId="717614D9" w14:textId="77777777" w:rsidR="00EC7121" w:rsidRPr="00CC04B9" w:rsidRDefault="00EC7121" w:rsidP="009D3C7D">
            <w:pPr>
              <w:adjustRightInd w:val="0"/>
              <w:ind w:left="108"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2.</w:t>
            </w:r>
          </w:p>
        </w:tc>
        <w:tc>
          <w:tcPr>
            <w:tcW w:w="5103" w:type="dxa"/>
            <w:tcBorders>
              <w:left w:val="single" w:sz="4" w:space="0" w:color="auto"/>
              <w:right w:val="single" w:sz="4" w:space="0" w:color="auto"/>
            </w:tcBorders>
            <w:shd w:val="clear" w:color="auto" w:fill="auto"/>
            <w:vAlign w:val="center"/>
          </w:tcPr>
          <w:p w14:paraId="5A0AB0E8" w14:textId="77777777" w:rsidR="00EC7121" w:rsidRPr="00CC04B9" w:rsidRDefault="00EC7121" w:rsidP="009D3C7D">
            <w:pPr>
              <w:adjustRightInd w:val="0"/>
              <w:ind w:right="108"/>
              <w:rPr>
                <w:rFonts w:ascii="Arial" w:hAnsi="Arial" w:cs="Arial"/>
                <w:bCs/>
              </w:rPr>
            </w:pPr>
            <w:r w:rsidRPr="00CC04B9">
              <w:rPr>
                <w:rFonts w:ascii="Arial" w:hAnsi="Arial" w:cs="Arial"/>
                <w:bCs/>
              </w:rPr>
              <w:t>4.1. Gradnja i uređenje tržnice – projektna dokumentacija</w:t>
            </w:r>
          </w:p>
        </w:tc>
        <w:tc>
          <w:tcPr>
            <w:tcW w:w="1276" w:type="dxa"/>
            <w:tcBorders>
              <w:left w:val="single" w:sz="4" w:space="0" w:color="auto"/>
              <w:right w:val="single" w:sz="4" w:space="0" w:color="auto"/>
            </w:tcBorders>
            <w:vAlign w:val="center"/>
          </w:tcPr>
          <w:p w14:paraId="673199A8"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30.000,00</w:t>
            </w:r>
          </w:p>
        </w:tc>
        <w:tc>
          <w:tcPr>
            <w:tcW w:w="1276" w:type="dxa"/>
            <w:tcBorders>
              <w:left w:val="single" w:sz="4" w:space="0" w:color="auto"/>
              <w:right w:val="single" w:sz="4" w:space="0" w:color="auto"/>
            </w:tcBorders>
            <w:vAlign w:val="center"/>
          </w:tcPr>
          <w:p w14:paraId="74E0B904"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EC7121" w14:paraId="44CFA510" w14:textId="77777777" w:rsidTr="009D3C7D">
        <w:trPr>
          <w:cantSplit/>
          <w:trHeight w:val="106"/>
          <w:jc w:val="center"/>
        </w:trPr>
        <w:tc>
          <w:tcPr>
            <w:tcW w:w="8500" w:type="dxa"/>
            <w:gridSpan w:val="4"/>
            <w:tcBorders>
              <w:left w:val="single" w:sz="4" w:space="0" w:color="auto"/>
              <w:right w:val="single" w:sz="4" w:space="0" w:color="auto"/>
            </w:tcBorders>
            <w:shd w:val="clear" w:color="auto" w:fill="auto"/>
            <w:vAlign w:val="center"/>
          </w:tcPr>
          <w:p w14:paraId="24A27982" w14:textId="77777777" w:rsidR="00EC7121" w:rsidRPr="00EC7121" w:rsidRDefault="00EC7121" w:rsidP="009D3C7D">
            <w:pPr>
              <w:adjustRightInd w:val="0"/>
              <w:rPr>
                <w:rFonts w:ascii="Arial" w:hAnsi="Arial" w:cs="Arial"/>
                <w:b/>
                <w:bCs/>
                <w:i/>
              </w:rPr>
            </w:pPr>
            <w:r w:rsidRPr="00EC7121">
              <w:rPr>
                <w:rFonts w:ascii="Arial" w:hAnsi="Arial" w:cs="Arial"/>
                <w:b/>
                <w:bCs/>
                <w:i/>
              </w:rPr>
              <w:t xml:space="preserve">Obrazloženje izvršenja: </w:t>
            </w:r>
          </w:p>
          <w:p w14:paraId="081C3DC8" w14:textId="77777777" w:rsidR="00EC7121" w:rsidRPr="00EC7121" w:rsidRDefault="00EC7121" w:rsidP="009D3C7D">
            <w:pPr>
              <w:adjustRightInd w:val="0"/>
              <w:jc w:val="both"/>
              <w:rPr>
                <w:rFonts w:ascii="Arial" w:hAnsi="Arial" w:cs="Arial"/>
                <w:i/>
              </w:rPr>
            </w:pPr>
            <w:r w:rsidRPr="00EC7121">
              <w:rPr>
                <w:rFonts w:ascii="Arial" w:hAnsi="Arial" w:cs="Arial"/>
                <w:i/>
              </w:rPr>
              <w:t>Stavka uređenja glavnog gradskog parka realizirana je samo u dijelu pripremnih radova i izrade projektne dokumentacije – glavnog projekta, dok otkup zemljišta nije realiziran jer je stranka pokrenula upravni spor protiv lokacijske dozvole, te će se isto moći riješiti po okončanju spora.</w:t>
            </w:r>
          </w:p>
          <w:p w14:paraId="3E7AD50F" w14:textId="77777777" w:rsidR="00EC7121" w:rsidRPr="00EC7121" w:rsidRDefault="00EC7121" w:rsidP="009D3C7D">
            <w:pPr>
              <w:adjustRightInd w:val="0"/>
              <w:jc w:val="both"/>
              <w:rPr>
                <w:rFonts w:ascii="Arial" w:hAnsi="Arial" w:cs="Arial"/>
                <w:i/>
              </w:rPr>
            </w:pPr>
            <w:r w:rsidRPr="00EC7121">
              <w:rPr>
                <w:rFonts w:ascii="Arial" w:hAnsi="Arial" w:cs="Arial"/>
                <w:i/>
              </w:rPr>
              <w:t>Stavka gradnja i projekti na groblju Ivanec realizirana je samo u dijelu izrade projektne dokumentacije, jer zbog duljeg ishođenja posebnih uvjeta od nadležnih javno pravnih tijela nije bilo moguće dovršiti projektnu dokumentaciju, te će se ista dovršiti tijekom 2022. godine.</w:t>
            </w:r>
          </w:p>
          <w:p w14:paraId="094C6B28" w14:textId="77777777" w:rsidR="00EC7121" w:rsidRPr="00EC7121" w:rsidRDefault="00EC7121" w:rsidP="009D3C7D">
            <w:pPr>
              <w:adjustRightInd w:val="0"/>
              <w:jc w:val="both"/>
              <w:rPr>
                <w:rFonts w:ascii="Arial" w:hAnsi="Arial" w:cs="Arial"/>
                <w:i/>
              </w:rPr>
            </w:pPr>
            <w:r w:rsidRPr="00EC7121">
              <w:rPr>
                <w:rFonts w:ascii="Arial" w:hAnsi="Arial" w:cs="Arial"/>
                <w:i/>
              </w:rPr>
              <w:t>Stavka izrade projektne dokumentacije za uređenje tržnice nije realizirana jer vlasnici autobusnog kolodvora nisu dostavili prijedlog planiranih zahvata na uređenu površine  autobusnog kolodvora, te nije bilo elemenata za izradu projektne dokumentacije uređenja tržnice, kojom bi se kvalitetno planirao ovaj veliki kompleks.</w:t>
            </w:r>
          </w:p>
          <w:p w14:paraId="53B794AD" w14:textId="77777777" w:rsidR="00EC7121" w:rsidRPr="00EC7121" w:rsidRDefault="00EC7121" w:rsidP="009D3C7D">
            <w:pPr>
              <w:adjustRightInd w:val="0"/>
              <w:jc w:val="both"/>
              <w:rPr>
                <w:rFonts w:ascii="Arial" w:hAnsi="Arial" w:cs="Arial"/>
                <w:i/>
              </w:rPr>
            </w:pPr>
            <w:r w:rsidRPr="00EC7121">
              <w:rPr>
                <w:rFonts w:ascii="Arial" w:hAnsi="Arial" w:cs="Arial"/>
                <w:i/>
              </w:rPr>
              <w:t>Ostale stavke su realizirane u okviru planiranih sredstava i ispostavljenih računa.</w:t>
            </w:r>
          </w:p>
        </w:tc>
      </w:tr>
    </w:tbl>
    <w:p w14:paraId="6CFC2616" w14:textId="43ED910C" w:rsidR="00EC7121" w:rsidRDefault="00EC7121" w:rsidP="00EC7121">
      <w:pPr>
        <w:jc w:val="both"/>
        <w:rPr>
          <w:rFonts w:ascii="Arial" w:hAnsi="Arial" w:cs="Arial"/>
          <w:bCs/>
        </w:rPr>
      </w:pPr>
    </w:p>
    <w:p w14:paraId="0BE24903" w14:textId="0317AECB" w:rsidR="00480F56" w:rsidRDefault="00480F56" w:rsidP="00EC7121">
      <w:pPr>
        <w:jc w:val="both"/>
        <w:rPr>
          <w:rFonts w:ascii="Arial" w:hAnsi="Arial" w:cs="Arial"/>
          <w:bCs/>
        </w:rPr>
      </w:pPr>
    </w:p>
    <w:p w14:paraId="3E9945C9" w14:textId="77777777" w:rsidR="00480F56" w:rsidRPr="00EC7121" w:rsidRDefault="00480F56" w:rsidP="00EC7121">
      <w:pPr>
        <w:jc w:val="both"/>
        <w:rPr>
          <w:rFonts w:ascii="Arial" w:hAnsi="Arial" w:cs="Arial"/>
          <w:bCs/>
        </w:rPr>
      </w:pPr>
    </w:p>
    <w:p w14:paraId="204DFA94" w14:textId="77777777" w:rsidR="00EC7121" w:rsidRPr="00EC7121" w:rsidRDefault="00EC7121" w:rsidP="00EE25C8">
      <w:pPr>
        <w:pStyle w:val="Odlomakpopisa"/>
        <w:numPr>
          <w:ilvl w:val="0"/>
          <w:numId w:val="10"/>
        </w:numPr>
        <w:adjustRightInd w:val="0"/>
        <w:spacing w:after="0" w:line="240" w:lineRule="auto"/>
        <w:rPr>
          <w:rFonts w:ascii="Arial" w:hAnsi="Arial" w:cs="Arial"/>
          <w:b/>
          <w:bCs/>
        </w:rPr>
      </w:pPr>
      <w:r w:rsidRPr="00EC7121">
        <w:rPr>
          <w:rFonts w:ascii="Arial" w:hAnsi="Arial" w:cs="Arial"/>
          <w:b/>
          <w:bCs/>
        </w:rPr>
        <w:lastRenderedPageBreak/>
        <w:t xml:space="preserve">PROMETNICE I PROMETNE POVRŠINE </w:t>
      </w:r>
    </w:p>
    <w:p w14:paraId="6A92B87C" w14:textId="77777777" w:rsidR="00EC7121" w:rsidRPr="00EC7121" w:rsidRDefault="00EC7121" w:rsidP="00EC7121">
      <w:pPr>
        <w:ind w:firstLine="709"/>
        <w:jc w:val="both"/>
        <w:rPr>
          <w:rFonts w:ascii="Arial" w:hAnsi="Arial" w:cs="Arial"/>
          <w:b/>
          <w:bCs/>
        </w:rPr>
      </w:pPr>
    </w:p>
    <w:p w14:paraId="19BC5A25" w14:textId="77777777" w:rsidR="00EC7121" w:rsidRPr="00EC7121" w:rsidRDefault="00EC7121" w:rsidP="00EC7121">
      <w:pPr>
        <w:ind w:firstLine="708"/>
        <w:jc w:val="both"/>
        <w:rPr>
          <w:rFonts w:ascii="Arial" w:hAnsi="Arial" w:cs="Arial"/>
          <w:bCs/>
        </w:rPr>
      </w:pPr>
      <w:r w:rsidRPr="00EC7121">
        <w:rPr>
          <w:rFonts w:ascii="Arial" w:hAnsi="Arial" w:cs="Arial"/>
          <w:color w:val="000000"/>
        </w:rPr>
        <w:t xml:space="preserve">Troškovi građenja prometnica i prometnih površina u 2021. godini planirani su u iznosu od </w:t>
      </w:r>
      <w:r w:rsidRPr="00EC7121">
        <w:rPr>
          <w:rFonts w:ascii="Arial" w:hAnsi="Arial" w:cs="Arial"/>
          <w:b/>
          <w:bCs/>
        </w:rPr>
        <w:t xml:space="preserve">8.202.000,00 </w:t>
      </w:r>
      <w:r w:rsidRPr="00EC7121">
        <w:rPr>
          <w:rFonts w:ascii="Arial" w:hAnsi="Arial" w:cs="Arial"/>
          <w:color w:val="000000"/>
        </w:rPr>
        <w:t xml:space="preserve">kuna, a realizirani su u iznosu od </w:t>
      </w:r>
      <w:r w:rsidRPr="00EC7121">
        <w:rPr>
          <w:rFonts w:ascii="Arial" w:hAnsi="Arial" w:cs="Arial"/>
          <w:b/>
          <w:color w:val="000000"/>
        </w:rPr>
        <w:t xml:space="preserve">5.952.266,66 </w:t>
      </w:r>
      <w:r w:rsidRPr="00EC7121">
        <w:rPr>
          <w:rFonts w:ascii="Arial" w:hAnsi="Arial" w:cs="Arial"/>
          <w:color w:val="000000"/>
        </w:rPr>
        <w:t>k</w:t>
      </w:r>
      <w:r w:rsidRPr="00EC7121">
        <w:rPr>
          <w:rFonts w:ascii="Arial" w:hAnsi="Arial" w:cs="Arial"/>
          <w:bCs/>
        </w:rPr>
        <w:t>una.</w:t>
      </w:r>
    </w:p>
    <w:p w14:paraId="69DB02E6" w14:textId="77777777" w:rsidR="00EC7121" w:rsidRPr="00EC7121" w:rsidRDefault="00EC7121" w:rsidP="00EC7121">
      <w:pPr>
        <w:jc w:val="both"/>
        <w:rPr>
          <w:rFonts w:ascii="Arial" w:hAnsi="Arial" w:cs="Arial"/>
          <w:bC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2"/>
        <w:gridCol w:w="5814"/>
        <w:gridCol w:w="1417"/>
        <w:gridCol w:w="568"/>
        <w:gridCol w:w="708"/>
      </w:tblGrid>
      <w:tr w:rsidR="00EC7121" w:rsidRPr="00EC7121" w14:paraId="70924C1B" w14:textId="77777777" w:rsidTr="009D3C7D">
        <w:trPr>
          <w:cantSplit/>
          <w:jc w:val="center"/>
        </w:trPr>
        <w:tc>
          <w:tcPr>
            <w:tcW w:w="702" w:type="dxa"/>
            <w:tcBorders>
              <w:top w:val="single" w:sz="4" w:space="0" w:color="auto"/>
              <w:left w:val="single" w:sz="4" w:space="0" w:color="auto"/>
              <w:bottom w:val="single" w:sz="4" w:space="0" w:color="auto"/>
              <w:right w:val="single" w:sz="4" w:space="0" w:color="auto"/>
            </w:tcBorders>
          </w:tcPr>
          <w:p w14:paraId="120B1A02" w14:textId="77777777" w:rsidR="00EC7121" w:rsidRPr="00CC04B9" w:rsidRDefault="00EC7121" w:rsidP="009D3C7D">
            <w:pPr>
              <w:adjustRightInd w:val="0"/>
              <w:ind w:left="108" w:right="108"/>
              <w:jc w:val="center"/>
              <w:rPr>
                <w:rFonts w:ascii="Arial" w:hAnsi="Arial" w:cs="Arial"/>
                <w:b/>
                <w:bCs/>
              </w:rPr>
            </w:pPr>
            <w:r w:rsidRPr="00CC04B9">
              <w:rPr>
                <w:rFonts w:ascii="Arial" w:hAnsi="Arial" w:cs="Arial"/>
                <w:bCs/>
              </w:rPr>
              <w:t>čl. 68. st. 2.</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center"/>
          </w:tcPr>
          <w:p w14:paraId="4EF17A25" w14:textId="77777777" w:rsidR="00EC7121" w:rsidRPr="00CC04B9" w:rsidRDefault="00EC7121" w:rsidP="009D3C7D">
            <w:pPr>
              <w:adjustRightInd w:val="0"/>
              <w:ind w:left="108" w:right="108"/>
              <w:jc w:val="center"/>
              <w:rPr>
                <w:rFonts w:ascii="Arial" w:hAnsi="Arial" w:cs="Arial"/>
                <w:b/>
                <w:bCs/>
              </w:rPr>
            </w:pPr>
            <w:r w:rsidRPr="00CC04B9">
              <w:rPr>
                <w:rFonts w:ascii="Arial" w:hAnsi="Arial" w:cs="Arial"/>
                <w:b/>
                <w:bCs/>
              </w:rPr>
              <w:t>Naziv objekta ili uređaja / vrsta radova</w:t>
            </w:r>
          </w:p>
        </w:tc>
        <w:tc>
          <w:tcPr>
            <w:tcW w:w="1417" w:type="dxa"/>
            <w:tcBorders>
              <w:top w:val="single" w:sz="4" w:space="0" w:color="auto"/>
              <w:left w:val="single" w:sz="4" w:space="0" w:color="auto"/>
              <w:bottom w:val="single" w:sz="4" w:space="0" w:color="auto"/>
              <w:right w:val="single" w:sz="4" w:space="0" w:color="auto"/>
            </w:tcBorders>
            <w:vAlign w:val="center"/>
          </w:tcPr>
          <w:p w14:paraId="20E7B8DB" w14:textId="77777777" w:rsidR="00EC7121" w:rsidRPr="00CC04B9" w:rsidRDefault="00EC7121" w:rsidP="009D3C7D">
            <w:pPr>
              <w:adjustRightInd w:val="0"/>
              <w:spacing w:before="100" w:beforeAutospacing="1" w:after="100" w:afterAutospacing="1"/>
              <w:jc w:val="center"/>
              <w:rPr>
                <w:rFonts w:ascii="Arial" w:hAnsi="Arial" w:cs="Arial"/>
                <w:b/>
                <w:bCs/>
              </w:rPr>
            </w:pPr>
            <w:r w:rsidRPr="00CC04B9">
              <w:rPr>
                <w:rFonts w:ascii="Arial" w:hAnsi="Arial" w:cs="Arial"/>
                <w:b/>
                <w:bCs/>
              </w:rPr>
              <w:t>Planirano za 2021. godinu</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4AB741C" w14:textId="77777777" w:rsidR="00EC7121" w:rsidRPr="00CC04B9" w:rsidRDefault="00EC7121" w:rsidP="009D3C7D">
            <w:pPr>
              <w:adjustRightInd w:val="0"/>
              <w:spacing w:before="100" w:beforeAutospacing="1" w:after="100" w:afterAutospacing="1"/>
              <w:jc w:val="center"/>
              <w:rPr>
                <w:rFonts w:ascii="Arial" w:hAnsi="Arial" w:cs="Arial"/>
                <w:b/>
                <w:bCs/>
              </w:rPr>
            </w:pPr>
            <w:r w:rsidRPr="00CC04B9">
              <w:rPr>
                <w:rFonts w:ascii="Arial" w:hAnsi="Arial" w:cs="Arial"/>
                <w:b/>
                <w:bCs/>
              </w:rPr>
              <w:t>Izvršeno u 2021. godini</w:t>
            </w:r>
          </w:p>
        </w:tc>
      </w:tr>
      <w:tr w:rsidR="00EC7121" w:rsidRPr="00480F56" w14:paraId="4D593BD1" w14:textId="77777777" w:rsidTr="009D3C7D">
        <w:trPr>
          <w:cantSplit/>
          <w:trHeight w:val="440"/>
          <w:jc w:val="center"/>
        </w:trPr>
        <w:tc>
          <w:tcPr>
            <w:tcW w:w="6516" w:type="dxa"/>
            <w:gridSpan w:val="2"/>
            <w:tcBorders>
              <w:top w:val="single" w:sz="4" w:space="0" w:color="auto"/>
              <w:left w:val="single" w:sz="4" w:space="0" w:color="auto"/>
              <w:bottom w:val="single" w:sz="4" w:space="0" w:color="auto"/>
              <w:right w:val="single" w:sz="4" w:space="0" w:color="auto"/>
            </w:tcBorders>
            <w:vAlign w:val="center"/>
          </w:tcPr>
          <w:p w14:paraId="377EA46A" w14:textId="77777777" w:rsidR="00EC7121" w:rsidRPr="00CC04B9" w:rsidRDefault="00EC7121" w:rsidP="009D3C7D">
            <w:pPr>
              <w:pStyle w:val="Odlomakpopisa"/>
              <w:adjustRightInd w:val="0"/>
              <w:ind w:left="239"/>
              <w:jc w:val="center"/>
              <w:rPr>
                <w:rFonts w:ascii="Arial" w:hAnsi="Arial" w:cs="Arial"/>
                <w:b/>
                <w:bCs/>
              </w:rPr>
            </w:pPr>
            <w:r w:rsidRPr="00CC04B9">
              <w:rPr>
                <w:rFonts w:ascii="Arial" w:hAnsi="Arial" w:cs="Arial"/>
                <w:b/>
                <w:bCs/>
              </w:rPr>
              <w:t>PROMETNICE I PROMETNE POVRŠINE</w:t>
            </w:r>
          </w:p>
        </w:tc>
        <w:tc>
          <w:tcPr>
            <w:tcW w:w="1417" w:type="dxa"/>
            <w:tcBorders>
              <w:top w:val="single" w:sz="4" w:space="0" w:color="auto"/>
              <w:left w:val="single" w:sz="4" w:space="0" w:color="auto"/>
              <w:bottom w:val="single" w:sz="4" w:space="0" w:color="auto"/>
              <w:right w:val="single" w:sz="4" w:space="0" w:color="auto"/>
            </w:tcBorders>
            <w:vAlign w:val="center"/>
          </w:tcPr>
          <w:p w14:paraId="1076530C"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8.202.000,00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5CB35A"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5.952.266,66</w:t>
            </w:r>
          </w:p>
        </w:tc>
      </w:tr>
      <w:tr w:rsidR="00EC7121" w:rsidRPr="00480F56" w14:paraId="61D4165E" w14:textId="77777777" w:rsidTr="009D3C7D">
        <w:trPr>
          <w:cantSplit/>
          <w:trHeight w:val="440"/>
          <w:jc w:val="center"/>
        </w:trPr>
        <w:tc>
          <w:tcPr>
            <w:tcW w:w="6516" w:type="dxa"/>
            <w:gridSpan w:val="2"/>
            <w:tcBorders>
              <w:top w:val="single" w:sz="4" w:space="0" w:color="auto"/>
              <w:left w:val="single" w:sz="4" w:space="0" w:color="auto"/>
              <w:bottom w:val="single" w:sz="4" w:space="0" w:color="auto"/>
              <w:right w:val="single" w:sz="4" w:space="0" w:color="auto"/>
            </w:tcBorders>
            <w:vAlign w:val="center"/>
          </w:tcPr>
          <w:p w14:paraId="73589CA3" w14:textId="77777777" w:rsidR="00EC7121" w:rsidRPr="00CC04B9" w:rsidRDefault="00EC7121" w:rsidP="009D3C7D">
            <w:pPr>
              <w:tabs>
                <w:tab w:val="left" w:pos="6720"/>
              </w:tabs>
              <w:adjustRightInd w:val="0"/>
              <w:spacing w:before="100" w:beforeAutospacing="1" w:after="100" w:afterAutospacing="1"/>
              <w:ind w:left="381" w:hanging="142"/>
              <w:rPr>
                <w:rFonts w:ascii="Arial" w:hAnsi="Arial" w:cs="Arial"/>
                <w:b/>
                <w:bCs/>
              </w:rPr>
            </w:pPr>
            <w:r w:rsidRPr="00CC04B9">
              <w:rPr>
                <w:rFonts w:ascii="Arial" w:hAnsi="Arial" w:cs="Arial"/>
                <w:b/>
                <w:bCs/>
              </w:rPr>
              <w:t>1. IZGRADNJA I REKONSTRUKCIJA PROMETNICA, PROMETNIH POVRŠINA I NOGOSTUPA</w:t>
            </w:r>
          </w:p>
        </w:tc>
        <w:tc>
          <w:tcPr>
            <w:tcW w:w="1417" w:type="dxa"/>
            <w:tcBorders>
              <w:top w:val="single" w:sz="4" w:space="0" w:color="auto"/>
              <w:left w:val="single" w:sz="4" w:space="0" w:color="auto"/>
              <w:bottom w:val="single" w:sz="4" w:space="0" w:color="auto"/>
              <w:right w:val="single" w:sz="4" w:space="0" w:color="auto"/>
            </w:tcBorders>
            <w:vAlign w:val="center"/>
          </w:tcPr>
          <w:p w14:paraId="297DFFA5"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6.120.000,00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C51C1B"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3.877.232,48</w:t>
            </w:r>
          </w:p>
        </w:tc>
      </w:tr>
      <w:tr w:rsidR="00EC7121" w:rsidRPr="00480F56" w14:paraId="21A4AACB" w14:textId="77777777" w:rsidTr="009D3C7D">
        <w:trPr>
          <w:cantSplit/>
          <w:trHeight w:val="132"/>
          <w:jc w:val="center"/>
        </w:trPr>
        <w:tc>
          <w:tcPr>
            <w:tcW w:w="702" w:type="dxa"/>
            <w:vMerge w:val="restart"/>
            <w:tcBorders>
              <w:left w:val="single" w:sz="4" w:space="0" w:color="auto"/>
              <w:right w:val="single" w:sz="4" w:space="0" w:color="auto"/>
            </w:tcBorders>
            <w:vAlign w:val="center"/>
          </w:tcPr>
          <w:p w14:paraId="206AF6D5"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2.</w:t>
            </w:r>
          </w:p>
        </w:tc>
        <w:tc>
          <w:tcPr>
            <w:tcW w:w="5814" w:type="dxa"/>
            <w:tcBorders>
              <w:left w:val="single" w:sz="4" w:space="0" w:color="auto"/>
              <w:right w:val="single" w:sz="4" w:space="0" w:color="auto"/>
            </w:tcBorders>
            <w:shd w:val="clear" w:color="auto" w:fill="auto"/>
            <w:vAlign w:val="center"/>
          </w:tcPr>
          <w:p w14:paraId="428C0552" w14:textId="77777777" w:rsidR="00EC7121" w:rsidRPr="00CC04B9" w:rsidRDefault="00EC7121" w:rsidP="009D3C7D">
            <w:pPr>
              <w:adjustRightInd w:val="0"/>
              <w:ind w:right="108"/>
              <w:rPr>
                <w:rFonts w:ascii="Arial" w:hAnsi="Arial" w:cs="Arial"/>
              </w:rPr>
            </w:pPr>
            <w:r w:rsidRPr="00CC04B9">
              <w:rPr>
                <w:rFonts w:ascii="Arial" w:hAnsi="Arial" w:cs="Arial"/>
              </w:rPr>
              <w:t>1.1. Uređenje lokalnih cesta</w:t>
            </w:r>
          </w:p>
        </w:tc>
        <w:tc>
          <w:tcPr>
            <w:tcW w:w="1417" w:type="dxa"/>
            <w:tcBorders>
              <w:top w:val="single" w:sz="4" w:space="0" w:color="auto"/>
              <w:left w:val="single" w:sz="4" w:space="0" w:color="auto"/>
              <w:right w:val="single" w:sz="4" w:space="0" w:color="auto"/>
            </w:tcBorders>
            <w:vAlign w:val="bottom"/>
          </w:tcPr>
          <w:p w14:paraId="10B5009F"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500.000,00</w:t>
            </w:r>
          </w:p>
        </w:tc>
        <w:tc>
          <w:tcPr>
            <w:tcW w:w="1276" w:type="dxa"/>
            <w:gridSpan w:val="2"/>
            <w:tcBorders>
              <w:top w:val="single" w:sz="4" w:space="0" w:color="auto"/>
              <w:left w:val="single" w:sz="4" w:space="0" w:color="auto"/>
              <w:right w:val="single" w:sz="4" w:space="0" w:color="auto"/>
            </w:tcBorders>
            <w:vAlign w:val="center"/>
          </w:tcPr>
          <w:p w14:paraId="0AE58179"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492.959,07</w:t>
            </w:r>
          </w:p>
        </w:tc>
      </w:tr>
      <w:tr w:rsidR="00EC7121" w:rsidRPr="00480F56" w14:paraId="13920150" w14:textId="77777777" w:rsidTr="009D3C7D">
        <w:trPr>
          <w:cantSplit/>
          <w:trHeight w:val="105"/>
          <w:jc w:val="center"/>
        </w:trPr>
        <w:tc>
          <w:tcPr>
            <w:tcW w:w="702" w:type="dxa"/>
            <w:vMerge/>
            <w:tcBorders>
              <w:left w:val="single" w:sz="4" w:space="0" w:color="auto"/>
              <w:right w:val="single" w:sz="4" w:space="0" w:color="auto"/>
            </w:tcBorders>
            <w:vAlign w:val="center"/>
          </w:tcPr>
          <w:p w14:paraId="4538EB30"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33A3682E" w14:textId="77777777" w:rsidR="00EC7121" w:rsidRPr="00CC04B9" w:rsidRDefault="00EC7121" w:rsidP="009D3C7D">
            <w:pPr>
              <w:adjustRightInd w:val="0"/>
              <w:ind w:left="239" w:right="108"/>
              <w:rPr>
                <w:rFonts w:ascii="Arial" w:hAnsi="Arial" w:cs="Arial"/>
                <w:bCs/>
              </w:rPr>
            </w:pPr>
            <w:r w:rsidRPr="00CC04B9">
              <w:rPr>
                <w:rFonts w:ascii="Arial" w:hAnsi="Arial" w:cs="Arial"/>
                <w:bCs/>
              </w:rPr>
              <w:t>1.1.1. Kapitalna donacija ŽUC-u</w:t>
            </w:r>
          </w:p>
        </w:tc>
        <w:tc>
          <w:tcPr>
            <w:tcW w:w="1417" w:type="dxa"/>
            <w:tcBorders>
              <w:top w:val="single" w:sz="4" w:space="0" w:color="auto"/>
              <w:left w:val="single" w:sz="4" w:space="0" w:color="auto"/>
              <w:right w:val="single" w:sz="4" w:space="0" w:color="auto"/>
            </w:tcBorders>
            <w:vAlign w:val="bottom"/>
          </w:tcPr>
          <w:p w14:paraId="1EE07B17"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122.500,00</w:t>
            </w:r>
          </w:p>
        </w:tc>
        <w:tc>
          <w:tcPr>
            <w:tcW w:w="1276" w:type="dxa"/>
            <w:gridSpan w:val="2"/>
            <w:tcBorders>
              <w:top w:val="single" w:sz="4" w:space="0" w:color="auto"/>
              <w:left w:val="single" w:sz="4" w:space="0" w:color="auto"/>
              <w:right w:val="single" w:sz="4" w:space="0" w:color="auto"/>
            </w:tcBorders>
            <w:vAlign w:val="center"/>
          </w:tcPr>
          <w:p w14:paraId="24DED4AF"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122.393,74</w:t>
            </w:r>
          </w:p>
        </w:tc>
      </w:tr>
      <w:tr w:rsidR="00EC7121" w:rsidRPr="00480F56" w14:paraId="2B0260BD" w14:textId="77777777" w:rsidTr="009D3C7D">
        <w:trPr>
          <w:cantSplit/>
          <w:trHeight w:val="120"/>
          <w:jc w:val="center"/>
        </w:trPr>
        <w:tc>
          <w:tcPr>
            <w:tcW w:w="702" w:type="dxa"/>
            <w:vMerge/>
            <w:tcBorders>
              <w:left w:val="single" w:sz="4" w:space="0" w:color="auto"/>
              <w:right w:val="single" w:sz="4" w:space="0" w:color="auto"/>
            </w:tcBorders>
            <w:vAlign w:val="center"/>
          </w:tcPr>
          <w:p w14:paraId="63491554"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05C42B5C" w14:textId="77777777" w:rsidR="00EC7121" w:rsidRPr="00CC04B9" w:rsidRDefault="00EC7121" w:rsidP="009D3C7D">
            <w:pPr>
              <w:adjustRightInd w:val="0"/>
              <w:ind w:left="239" w:right="108"/>
              <w:rPr>
                <w:rFonts w:ascii="Arial" w:hAnsi="Arial" w:cs="Arial"/>
                <w:bCs/>
              </w:rPr>
            </w:pPr>
            <w:r w:rsidRPr="00CC04B9">
              <w:rPr>
                <w:rFonts w:ascii="Arial" w:hAnsi="Arial" w:cs="Arial"/>
                <w:bCs/>
              </w:rPr>
              <w:t xml:space="preserve">1.1.2. Gradnja – (odvodnja i parkiralište uz ŽC 2105 - groblje </w:t>
            </w:r>
            <w:proofErr w:type="spellStart"/>
            <w:r w:rsidRPr="00CC04B9">
              <w:rPr>
                <w:rFonts w:ascii="Arial" w:hAnsi="Arial" w:cs="Arial"/>
                <w:bCs/>
              </w:rPr>
              <w:t>Margečan</w:t>
            </w:r>
            <w:proofErr w:type="spellEnd"/>
            <w:r w:rsidRPr="00CC04B9">
              <w:rPr>
                <w:rFonts w:ascii="Arial" w:hAnsi="Arial" w:cs="Arial"/>
                <w:bCs/>
              </w:rPr>
              <w:t>)</w:t>
            </w:r>
          </w:p>
        </w:tc>
        <w:tc>
          <w:tcPr>
            <w:tcW w:w="1417" w:type="dxa"/>
            <w:tcBorders>
              <w:top w:val="single" w:sz="4" w:space="0" w:color="auto"/>
              <w:left w:val="single" w:sz="4" w:space="0" w:color="auto"/>
              <w:right w:val="single" w:sz="4" w:space="0" w:color="auto"/>
            </w:tcBorders>
            <w:vAlign w:val="center"/>
          </w:tcPr>
          <w:p w14:paraId="51C014DB"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361.000,00</w:t>
            </w:r>
          </w:p>
        </w:tc>
        <w:tc>
          <w:tcPr>
            <w:tcW w:w="1276" w:type="dxa"/>
            <w:gridSpan w:val="2"/>
            <w:tcBorders>
              <w:top w:val="single" w:sz="4" w:space="0" w:color="auto"/>
              <w:left w:val="single" w:sz="4" w:space="0" w:color="auto"/>
              <w:right w:val="single" w:sz="4" w:space="0" w:color="auto"/>
            </w:tcBorders>
            <w:vAlign w:val="center"/>
          </w:tcPr>
          <w:p w14:paraId="50ECE462"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354.065,33</w:t>
            </w:r>
          </w:p>
        </w:tc>
      </w:tr>
      <w:tr w:rsidR="00EC7121" w:rsidRPr="00480F56" w14:paraId="108CF281" w14:textId="77777777" w:rsidTr="009D3C7D">
        <w:trPr>
          <w:cantSplit/>
          <w:trHeight w:val="120"/>
          <w:jc w:val="center"/>
        </w:trPr>
        <w:tc>
          <w:tcPr>
            <w:tcW w:w="702" w:type="dxa"/>
            <w:vMerge/>
            <w:tcBorders>
              <w:left w:val="single" w:sz="4" w:space="0" w:color="auto"/>
              <w:right w:val="single" w:sz="4" w:space="0" w:color="auto"/>
            </w:tcBorders>
            <w:vAlign w:val="center"/>
          </w:tcPr>
          <w:p w14:paraId="15460409"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3A158AC9" w14:textId="77777777" w:rsidR="00EC7121" w:rsidRPr="00CC04B9" w:rsidRDefault="00EC7121" w:rsidP="009D3C7D">
            <w:pPr>
              <w:adjustRightInd w:val="0"/>
              <w:ind w:left="239" w:right="108"/>
              <w:rPr>
                <w:rFonts w:ascii="Arial" w:hAnsi="Arial" w:cs="Arial"/>
                <w:bCs/>
              </w:rPr>
            </w:pPr>
            <w:r w:rsidRPr="00CC04B9">
              <w:rPr>
                <w:rFonts w:ascii="Arial" w:hAnsi="Arial" w:cs="Arial"/>
                <w:bCs/>
              </w:rPr>
              <w:t>1.1.3. Projektna dokumentacija</w:t>
            </w:r>
          </w:p>
        </w:tc>
        <w:tc>
          <w:tcPr>
            <w:tcW w:w="1417" w:type="dxa"/>
            <w:tcBorders>
              <w:top w:val="single" w:sz="4" w:space="0" w:color="auto"/>
              <w:left w:val="single" w:sz="4" w:space="0" w:color="auto"/>
              <w:right w:val="single" w:sz="4" w:space="0" w:color="auto"/>
            </w:tcBorders>
            <w:vAlign w:val="bottom"/>
          </w:tcPr>
          <w:p w14:paraId="677A1FBA"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12.250,00</w:t>
            </w:r>
          </w:p>
        </w:tc>
        <w:tc>
          <w:tcPr>
            <w:tcW w:w="1276" w:type="dxa"/>
            <w:gridSpan w:val="2"/>
            <w:tcBorders>
              <w:top w:val="single" w:sz="4" w:space="0" w:color="auto"/>
              <w:left w:val="single" w:sz="4" w:space="0" w:color="auto"/>
              <w:right w:val="single" w:sz="4" w:space="0" w:color="auto"/>
            </w:tcBorders>
            <w:vAlign w:val="center"/>
          </w:tcPr>
          <w:p w14:paraId="53201330"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12.250,00</w:t>
            </w:r>
          </w:p>
        </w:tc>
      </w:tr>
      <w:tr w:rsidR="00EC7121" w:rsidRPr="00480F56" w14:paraId="3E392D74" w14:textId="77777777" w:rsidTr="009D3C7D">
        <w:trPr>
          <w:cantSplit/>
          <w:trHeight w:val="106"/>
          <w:jc w:val="center"/>
        </w:trPr>
        <w:tc>
          <w:tcPr>
            <w:tcW w:w="702" w:type="dxa"/>
            <w:vMerge/>
            <w:tcBorders>
              <w:left w:val="single" w:sz="4" w:space="0" w:color="auto"/>
              <w:right w:val="single" w:sz="4" w:space="0" w:color="auto"/>
            </w:tcBorders>
            <w:vAlign w:val="center"/>
          </w:tcPr>
          <w:p w14:paraId="0A3FFF15"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54296F4A" w14:textId="77777777" w:rsidR="00EC7121" w:rsidRPr="00CC04B9" w:rsidRDefault="00EC7121" w:rsidP="009D3C7D">
            <w:pPr>
              <w:adjustRightInd w:val="0"/>
              <w:ind w:left="239" w:right="108"/>
              <w:rPr>
                <w:rFonts w:ascii="Arial" w:hAnsi="Arial" w:cs="Arial"/>
                <w:bCs/>
              </w:rPr>
            </w:pPr>
            <w:r w:rsidRPr="00CC04B9">
              <w:rPr>
                <w:rFonts w:ascii="Arial" w:hAnsi="Arial" w:cs="Arial"/>
                <w:bCs/>
              </w:rPr>
              <w:t>1.1.4. Nadzor</w:t>
            </w:r>
          </w:p>
        </w:tc>
        <w:tc>
          <w:tcPr>
            <w:tcW w:w="1417" w:type="dxa"/>
            <w:tcBorders>
              <w:top w:val="single" w:sz="4" w:space="0" w:color="auto"/>
              <w:left w:val="single" w:sz="4" w:space="0" w:color="auto"/>
              <w:right w:val="single" w:sz="4" w:space="0" w:color="auto"/>
            </w:tcBorders>
            <w:vAlign w:val="bottom"/>
          </w:tcPr>
          <w:p w14:paraId="549F5F98"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4.250,00</w:t>
            </w:r>
          </w:p>
        </w:tc>
        <w:tc>
          <w:tcPr>
            <w:tcW w:w="1276" w:type="dxa"/>
            <w:gridSpan w:val="2"/>
            <w:tcBorders>
              <w:top w:val="single" w:sz="4" w:space="0" w:color="auto"/>
              <w:left w:val="single" w:sz="4" w:space="0" w:color="auto"/>
              <w:right w:val="single" w:sz="4" w:space="0" w:color="auto"/>
            </w:tcBorders>
            <w:vAlign w:val="center"/>
          </w:tcPr>
          <w:p w14:paraId="012331C6"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4.250,00</w:t>
            </w:r>
          </w:p>
        </w:tc>
      </w:tr>
      <w:tr w:rsidR="00EC7121" w:rsidRPr="00480F56" w14:paraId="79CA08FF" w14:textId="77777777" w:rsidTr="009D3C7D">
        <w:trPr>
          <w:cantSplit/>
          <w:trHeight w:val="132"/>
          <w:jc w:val="center"/>
        </w:trPr>
        <w:tc>
          <w:tcPr>
            <w:tcW w:w="702" w:type="dxa"/>
            <w:vMerge w:val="restart"/>
            <w:tcBorders>
              <w:left w:val="single" w:sz="4" w:space="0" w:color="auto"/>
              <w:right w:val="single" w:sz="4" w:space="0" w:color="auto"/>
            </w:tcBorders>
            <w:vAlign w:val="center"/>
          </w:tcPr>
          <w:p w14:paraId="3291A1A5"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2.</w:t>
            </w:r>
          </w:p>
        </w:tc>
        <w:tc>
          <w:tcPr>
            <w:tcW w:w="5814" w:type="dxa"/>
            <w:tcBorders>
              <w:left w:val="single" w:sz="4" w:space="0" w:color="auto"/>
              <w:right w:val="single" w:sz="4" w:space="0" w:color="auto"/>
            </w:tcBorders>
            <w:shd w:val="clear" w:color="auto" w:fill="auto"/>
            <w:vAlign w:val="center"/>
          </w:tcPr>
          <w:p w14:paraId="17F30877" w14:textId="77777777" w:rsidR="00EC7121" w:rsidRPr="00CC04B9" w:rsidRDefault="00EC7121" w:rsidP="009D3C7D">
            <w:pPr>
              <w:adjustRightInd w:val="0"/>
              <w:spacing w:before="100" w:beforeAutospacing="1" w:after="100" w:afterAutospacing="1"/>
              <w:ind w:left="239" w:hanging="239"/>
              <w:rPr>
                <w:rFonts w:ascii="Arial" w:hAnsi="Arial" w:cs="Arial"/>
                <w:bCs/>
              </w:rPr>
            </w:pPr>
            <w:r w:rsidRPr="00CC04B9">
              <w:rPr>
                <w:rFonts w:ascii="Arial" w:hAnsi="Arial" w:cs="Arial"/>
                <w:bCs/>
              </w:rPr>
              <w:t>1.2. Sanacija klizišta uz nerazvrstane ceste</w:t>
            </w:r>
          </w:p>
        </w:tc>
        <w:tc>
          <w:tcPr>
            <w:tcW w:w="1417" w:type="dxa"/>
            <w:tcBorders>
              <w:top w:val="single" w:sz="4" w:space="0" w:color="auto"/>
              <w:left w:val="single" w:sz="4" w:space="0" w:color="auto"/>
              <w:right w:val="single" w:sz="4" w:space="0" w:color="auto"/>
            </w:tcBorders>
            <w:vAlign w:val="center"/>
          </w:tcPr>
          <w:p w14:paraId="619888AE"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558.000,00</w:t>
            </w:r>
          </w:p>
        </w:tc>
        <w:tc>
          <w:tcPr>
            <w:tcW w:w="1276" w:type="dxa"/>
            <w:gridSpan w:val="2"/>
            <w:tcBorders>
              <w:top w:val="single" w:sz="4" w:space="0" w:color="auto"/>
              <w:left w:val="single" w:sz="4" w:space="0" w:color="auto"/>
              <w:right w:val="single" w:sz="4" w:space="0" w:color="auto"/>
            </w:tcBorders>
            <w:vAlign w:val="center"/>
          </w:tcPr>
          <w:p w14:paraId="33C0780B"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546.788,29</w:t>
            </w:r>
          </w:p>
        </w:tc>
      </w:tr>
      <w:tr w:rsidR="00EC7121" w:rsidRPr="00480F56" w14:paraId="11516EA6" w14:textId="77777777" w:rsidTr="009D3C7D">
        <w:trPr>
          <w:cantSplit/>
          <w:trHeight w:val="132"/>
          <w:jc w:val="center"/>
        </w:trPr>
        <w:tc>
          <w:tcPr>
            <w:tcW w:w="702" w:type="dxa"/>
            <w:vMerge/>
            <w:tcBorders>
              <w:left w:val="single" w:sz="4" w:space="0" w:color="auto"/>
              <w:right w:val="single" w:sz="4" w:space="0" w:color="auto"/>
            </w:tcBorders>
            <w:vAlign w:val="center"/>
          </w:tcPr>
          <w:p w14:paraId="56C81805"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554E5B8C" w14:textId="77777777" w:rsidR="00EC7121" w:rsidRPr="00CC04B9" w:rsidRDefault="00EC7121" w:rsidP="009D3C7D">
            <w:pPr>
              <w:adjustRightInd w:val="0"/>
              <w:ind w:left="239" w:right="108"/>
              <w:rPr>
                <w:rFonts w:ascii="Arial" w:hAnsi="Arial" w:cs="Arial"/>
                <w:bCs/>
              </w:rPr>
            </w:pPr>
            <w:r w:rsidRPr="00CC04B9">
              <w:rPr>
                <w:rFonts w:ascii="Arial" w:hAnsi="Arial" w:cs="Arial"/>
                <w:bCs/>
              </w:rPr>
              <w:t>1.2.1. Projektna dokumentacija</w:t>
            </w:r>
          </w:p>
        </w:tc>
        <w:tc>
          <w:tcPr>
            <w:tcW w:w="1417" w:type="dxa"/>
            <w:tcBorders>
              <w:top w:val="single" w:sz="4" w:space="0" w:color="auto"/>
              <w:left w:val="single" w:sz="4" w:space="0" w:color="auto"/>
              <w:right w:val="single" w:sz="4" w:space="0" w:color="auto"/>
            </w:tcBorders>
            <w:vAlign w:val="bottom"/>
          </w:tcPr>
          <w:p w14:paraId="3A1ADAA2"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43.000,00</w:t>
            </w:r>
          </w:p>
        </w:tc>
        <w:tc>
          <w:tcPr>
            <w:tcW w:w="1276" w:type="dxa"/>
            <w:gridSpan w:val="2"/>
            <w:tcBorders>
              <w:top w:val="single" w:sz="4" w:space="0" w:color="auto"/>
              <w:left w:val="single" w:sz="4" w:space="0" w:color="auto"/>
              <w:right w:val="single" w:sz="4" w:space="0" w:color="auto"/>
            </w:tcBorders>
            <w:vAlign w:val="center"/>
          </w:tcPr>
          <w:p w14:paraId="33424B59"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42.125,00</w:t>
            </w:r>
          </w:p>
        </w:tc>
      </w:tr>
      <w:tr w:rsidR="00EC7121" w:rsidRPr="00480F56" w14:paraId="510D302D" w14:textId="77777777" w:rsidTr="009D3C7D">
        <w:trPr>
          <w:cantSplit/>
          <w:trHeight w:val="132"/>
          <w:jc w:val="center"/>
        </w:trPr>
        <w:tc>
          <w:tcPr>
            <w:tcW w:w="702" w:type="dxa"/>
            <w:vMerge/>
            <w:tcBorders>
              <w:left w:val="single" w:sz="4" w:space="0" w:color="auto"/>
              <w:right w:val="single" w:sz="4" w:space="0" w:color="auto"/>
            </w:tcBorders>
            <w:vAlign w:val="center"/>
          </w:tcPr>
          <w:p w14:paraId="7C0E9D8F"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57BF6D2F" w14:textId="77777777" w:rsidR="00EC7121" w:rsidRPr="00CC04B9" w:rsidRDefault="00EC7121" w:rsidP="009D3C7D">
            <w:pPr>
              <w:adjustRightInd w:val="0"/>
              <w:ind w:left="239" w:right="108"/>
              <w:rPr>
                <w:rFonts w:ascii="Arial" w:hAnsi="Arial" w:cs="Arial"/>
                <w:bCs/>
              </w:rPr>
            </w:pPr>
            <w:r w:rsidRPr="00CC04B9">
              <w:rPr>
                <w:rFonts w:ascii="Arial" w:hAnsi="Arial" w:cs="Arial"/>
                <w:bCs/>
              </w:rPr>
              <w:t>1.2.2. Gradnja (Knapić/</w:t>
            </w:r>
            <w:proofErr w:type="spellStart"/>
            <w:r w:rsidRPr="00CC04B9">
              <w:rPr>
                <w:rFonts w:ascii="Arial" w:hAnsi="Arial" w:cs="Arial"/>
                <w:bCs/>
              </w:rPr>
              <w:t>Skradnjak</w:t>
            </w:r>
            <w:proofErr w:type="spellEnd"/>
            <w:r w:rsidRPr="00CC04B9">
              <w:rPr>
                <w:rFonts w:ascii="Arial" w:hAnsi="Arial" w:cs="Arial"/>
                <w:bCs/>
              </w:rPr>
              <w:t>)</w:t>
            </w:r>
          </w:p>
        </w:tc>
        <w:tc>
          <w:tcPr>
            <w:tcW w:w="1417" w:type="dxa"/>
            <w:tcBorders>
              <w:top w:val="single" w:sz="4" w:space="0" w:color="auto"/>
              <w:left w:val="single" w:sz="4" w:space="0" w:color="auto"/>
              <w:right w:val="single" w:sz="4" w:space="0" w:color="auto"/>
            </w:tcBorders>
            <w:vAlign w:val="bottom"/>
          </w:tcPr>
          <w:p w14:paraId="65CC9630"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495.000,00</w:t>
            </w:r>
          </w:p>
        </w:tc>
        <w:tc>
          <w:tcPr>
            <w:tcW w:w="1276" w:type="dxa"/>
            <w:gridSpan w:val="2"/>
            <w:tcBorders>
              <w:top w:val="single" w:sz="4" w:space="0" w:color="auto"/>
              <w:left w:val="single" w:sz="4" w:space="0" w:color="auto"/>
              <w:right w:val="single" w:sz="4" w:space="0" w:color="auto"/>
            </w:tcBorders>
            <w:vAlign w:val="center"/>
          </w:tcPr>
          <w:p w14:paraId="74AAA1C6"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485.913,29</w:t>
            </w:r>
          </w:p>
        </w:tc>
      </w:tr>
      <w:tr w:rsidR="00EC7121" w:rsidRPr="00480F56" w14:paraId="477B8657" w14:textId="77777777" w:rsidTr="009D3C7D">
        <w:trPr>
          <w:cantSplit/>
          <w:trHeight w:val="132"/>
          <w:jc w:val="center"/>
        </w:trPr>
        <w:tc>
          <w:tcPr>
            <w:tcW w:w="702" w:type="dxa"/>
            <w:vMerge/>
            <w:tcBorders>
              <w:left w:val="single" w:sz="4" w:space="0" w:color="auto"/>
              <w:right w:val="single" w:sz="4" w:space="0" w:color="auto"/>
            </w:tcBorders>
            <w:vAlign w:val="center"/>
          </w:tcPr>
          <w:p w14:paraId="01FE02F2"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08C3B42A" w14:textId="77777777" w:rsidR="00EC7121" w:rsidRPr="00CC04B9" w:rsidRDefault="00EC7121" w:rsidP="009D3C7D">
            <w:pPr>
              <w:adjustRightInd w:val="0"/>
              <w:ind w:left="239" w:right="108"/>
              <w:rPr>
                <w:rFonts w:ascii="Arial" w:hAnsi="Arial" w:cs="Arial"/>
                <w:bCs/>
              </w:rPr>
            </w:pPr>
            <w:r w:rsidRPr="00CC04B9">
              <w:rPr>
                <w:rFonts w:ascii="Arial" w:hAnsi="Arial" w:cs="Arial"/>
                <w:bCs/>
              </w:rPr>
              <w:t>1.2.3. Nadzor</w:t>
            </w:r>
          </w:p>
        </w:tc>
        <w:tc>
          <w:tcPr>
            <w:tcW w:w="1417" w:type="dxa"/>
            <w:tcBorders>
              <w:top w:val="single" w:sz="4" w:space="0" w:color="auto"/>
              <w:left w:val="single" w:sz="4" w:space="0" w:color="auto"/>
              <w:right w:val="single" w:sz="4" w:space="0" w:color="auto"/>
            </w:tcBorders>
            <w:vAlign w:val="bottom"/>
          </w:tcPr>
          <w:p w14:paraId="56E37637"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20.000,00</w:t>
            </w:r>
          </w:p>
        </w:tc>
        <w:tc>
          <w:tcPr>
            <w:tcW w:w="1276" w:type="dxa"/>
            <w:gridSpan w:val="2"/>
            <w:tcBorders>
              <w:top w:val="single" w:sz="4" w:space="0" w:color="auto"/>
              <w:left w:val="single" w:sz="4" w:space="0" w:color="auto"/>
              <w:right w:val="single" w:sz="4" w:space="0" w:color="auto"/>
            </w:tcBorders>
            <w:vAlign w:val="center"/>
          </w:tcPr>
          <w:p w14:paraId="6F3B0D56"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18.750,00</w:t>
            </w:r>
          </w:p>
        </w:tc>
      </w:tr>
      <w:tr w:rsidR="00EC7121" w:rsidRPr="00480F56" w14:paraId="2B546925" w14:textId="77777777" w:rsidTr="009D3C7D">
        <w:trPr>
          <w:cantSplit/>
          <w:trHeight w:val="132"/>
          <w:jc w:val="center"/>
        </w:trPr>
        <w:tc>
          <w:tcPr>
            <w:tcW w:w="702" w:type="dxa"/>
            <w:vMerge w:val="restart"/>
            <w:tcBorders>
              <w:left w:val="single" w:sz="4" w:space="0" w:color="auto"/>
              <w:right w:val="single" w:sz="4" w:space="0" w:color="auto"/>
            </w:tcBorders>
            <w:vAlign w:val="center"/>
          </w:tcPr>
          <w:p w14:paraId="68DD993C"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4.</w:t>
            </w:r>
          </w:p>
        </w:tc>
        <w:tc>
          <w:tcPr>
            <w:tcW w:w="5814" w:type="dxa"/>
            <w:tcBorders>
              <w:left w:val="single" w:sz="4" w:space="0" w:color="auto"/>
              <w:right w:val="single" w:sz="4" w:space="0" w:color="auto"/>
            </w:tcBorders>
            <w:shd w:val="clear" w:color="auto" w:fill="auto"/>
            <w:vAlign w:val="center"/>
          </w:tcPr>
          <w:p w14:paraId="184C86A4" w14:textId="77777777" w:rsidR="00EC7121" w:rsidRPr="00CC04B9" w:rsidRDefault="00EC7121" w:rsidP="009D3C7D">
            <w:pPr>
              <w:adjustRightInd w:val="0"/>
              <w:spacing w:before="100" w:beforeAutospacing="1" w:after="100" w:afterAutospacing="1"/>
              <w:rPr>
                <w:rFonts w:ascii="Arial" w:hAnsi="Arial" w:cs="Arial"/>
                <w:bCs/>
              </w:rPr>
            </w:pPr>
            <w:r w:rsidRPr="00CC04B9">
              <w:rPr>
                <w:rFonts w:ascii="Arial" w:hAnsi="Arial" w:cs="Arial"/>
                <w:bCs/>
              </w:rPr>
              <w:t>1.3. Proširenje ul. A. Cesarca u Ivancu</w:t>
            </w:r>
          </w:p>
        </w:tc>
        <w:tc>
          <w:tcPr>
            <w:tcW w:w="1417" w:type="dxa"/>
            <w:tcBorders>
              <w:top w:val="single" w:sz="4" w:space="0" w:color="auto"/>
              <w:left w:val="single" w:sz="4" w:space="0" w:color="auto"/>
              <w:right w:val="single" w:sz="4" w:space="0" w:color="auto"/>
            </w:tcBorders>
            <w:vAlign w:val="center"/>
          </w:tcPr>
          <w:p w14:paraId="4AD5EE03"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235.000,00</w:t>
            </w:r>
          </w:p>
        </w:tc>
        <w:tc>
          <w:tcPr>
            <w:tcW w:w="1276" w:type="dxa"/>
            <w:gridSpan w:val="2"/>
            <w:tcBorders>
              <w:top w:val="single" w:sz="4" w:space="0" w:color="auto"/>
              <w:left w:val="single" w:sz="4" w:space="0" w:color="auto"/>
              <w:right w:val="single" w:sz="4" w:space="0" w:color="auto"/>
            </w:tcBorders>
            <w:vAlign w:val="center"/>
          </w:tcPr>
          <w:p w14:paraId="0C18B7EB"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152.309,57</w:t>
            </w:r>
          </w:p>
        </w:tc>
      </w:tr>
      <w:tr w:rsidR="00EC7121" w:rsidRPr="00480F56" w14:paraId="395B1AC9" w14:textId="77777777" w:rsidTr="009D3C7D">
        <w:trPr>
          <w:cantSplit/>
          <w:trHeight w:val="132"/>
          <w:jc w:val="center"/>
        </w:trPr>
        <w:tc>
          <w:tcPr>
            <w:tcW w:w="702" w:type="dxa"/>
            <w:vMerge/>
            <w:tcBorders>
              <w:left w:val="single" w:sz="4" w:space="0" w:color="auto"/>
              <w:right w:val="single" w:sz="4" w:space="0" w:color="auto"/>
            </w:tcBorders>
            <w:vAlign w:val="center"/>
          </w:tcPr>
          <w:p w14:paraId="605281D0"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584AEC71" w14:textId="77777777" w:rsidR="00EC7121" w:rsidRPr="00CC04B9" w:rsidRDefault="00EC7121" w:rsidP="009D3C7D">
            <w:pPr>
              <w:adjustRightInd w:val="0"/>
              <w:ind w:left="239" w:right="108"/>
              <w:rPr>
                <w:rFonts w:ascii="Arial" w:hAnsi="Arial" w:cs="Arial"/>
                <w:bCs/>
              </w:rPr>
            </w:pPr>
            <w:r w:rsidRPr="00CC04B9">
              <w:rPr>
                <w:rFonts w:ascii="Arial" w:hAnsi="Arial" w:cs="Arial"/>
                <w:bCs/>
              </w:rPr>
              <w:t>1.3.1. Projektna dokumentacija</w:t>
            </w:r>
          </w:p>
        </w:tc>
        <w:tc>
          <w:tcPr>
            <w:tcW w:w="1417" w:type="dxa"/>
            <w:tcBorders>
              <w:top w:val="single" w:sz="4" w:space="0" w:color="auto"/>
              <w:left w:val="single" w:sz="4" w:space="0" w:color="auto"/>
              <w:right w:val="single" w:sz="4" w:space="0" w:color="auto"/>
            </w:tcBorders>
            <w:vAlign w:val="center"/>
          </w:tcPr>
          <w:p w14:paraId="4D5D89C2"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35.000,00</w:t>
            </w:r>
          </w:p>
        </w:tc>
        <w:tc>
          <w:tcPr>
            <w:tcW w:w="1276" w:type="dxa"/>
            <w:gridSpan w:val="2"/>
            <w:tcBorders>
              <w:top w:val="single" w:sz="4" w:space="0" w:color="auto"/>
              <w:left w:val="single" w:sz="4" w:space="0" w:color="auto"/>
              <w:right w:val="single" w:sz="4" w:space="0" w:color="auto"/>
            </w:tcBorders>
            <w:vAlign w:val="center"/>
          </w:tcPr>
          <w:p w14:paraId="187AC819"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35.000,00</w:t>
            </w:r>
          </w:p>
        </w:tc>
      </w:tr>
      <w:tr w:rsidR="00EC7121" w:rsidRPr="00480F56" w14:paraId="1399581D" w14:textId="77777777" w:rsidTr="009D3C7D">
        <w:trPr>
          <w:cantSplit/>
          <w:trHeight w:val="132"/>
          <w:jc w:val="center"/>
        </w:trPr>
        <w:tc>
          <w:tcPr>
            <w:tcW w:w="702" w:type="dxa"/>
            <w:vMerge/>
            <w:tcBorders>
              <w:left w:val="single" w:sz="4" w:space="0" w:color="auto"/>
              <w:right w:val="single" w:sz="4" w:space="0" w:color="auto"/>
            </w:tcBorders>
            <w:vAlign w:val="center"/>
          </w:tcPr>
          <w:p w14:paraId="771F513B"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077C37D4" w14:textId="77777777" w:rsidR="00EC7121" w:rsidRPr="00CC04B9" w:rsidRDefault="00EC7121" w:rsidP="009D3C7D">
            <w:pPr>
              <w:adjustRightInd w:val="0"/>
              <w:ind w:left="239" w:right="108"/>
              <w:rPr>
                <w:rFonts w:ascii="Arial" w:hAnsi="Arial" w:cs="Arial"/>
                <w:bCs/>
              </w:rPr>
            </w:pPr>
            <w:r w:rsidRPr="00CC04B9">
              <w:rPr>
                <w:rFonts w:ascii="Arial" w:hAnsi="Arial" w:cs="Arial"/>
                <w:bCs/>
              </w:rPr>
              <w:t>1.3.2. Otkup zemljišta</w:t>
            </w:r>
          </w:p>
        </w:tc>
        <w:tc>
          <w:tcPr>
            <w:tcW w:w="1417" w:type="dxa"/>
            <w:tcBorders>
              <w:top w:val="single" w:sz="4" w:space="0" w:color="auto"/>
              <w:left w:val="single" w:sz="4" w:space="0" w:color="auto"/>
              <w:right w:val="single" w:sz="4" w:space="0" w:color="auto"/>
            </w:tcBorders>
            <w:vAlign w:val="center"/>
          </w:tcPr>
          <w:p w14:paraId="43766900"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200.000,00</w:t>
            </w:r>
          </w:p>
        </w:tc>
        <w:tc>
          <w:tcPr>
            <w:tcW w:w="1276" w:type="dxa"/>
            <w:gridSpan w:val="2"/>
            <w:tcBorders>
              <w:top w:val="single" w:sz="4" w:space="0" w:color="auto"/>
              <w:left w:val="single" w:sz="4" w:space="0" w:color="auto"/>
              <w:right w:val="single" w:sz="4" w:space="0" w:color="auto"/>
            </w:tcBorders>
            <w:vAlign w:val="center"/>
          </w:tcPr>
          <w:p w14:paraId="30A70C8D"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117.309,57</w:t>
            </w:r>
          </w:p>
        </w:tc>
      </w:tr>
      <w:tr w:rsidR="00EC7121" w:rsidRPr="00480F56" w14:paraId="3EFF6166" w14:textId="77777777" w:rsidTr="009D3C7D">
        <w:trPr>
          <w:cantSplit/>
          <w:trHeight w:val="132"/>
          <w:jc w:val="center"/>
        </w:trPr>
        <w:tc>
          <w:tcPr>
            <w:tcW w:w="702" w:type="dxa"/>
            <w:vMerge w:val="restart"/>
            <w:tcBorders>
              <w:left w:val="single" w:sz="4" w:space="0" w:color="auto"/>
              <w:right w:val="single" w:sz="4" w:space="0" w:color="auto"/>
            </w:tcBorders>
            <w:vAlign w:val="center"/>
          </w:tcPr>
          <w:p w14:paraId="7CD610AC"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4.</w:t>
            </w:r>
          </w:p>
        </w:tc>
        <w:tc>
          <w:tcPr>
            <w:tcW w:w="5814" w:type="dxa"/>
            <w:tcBorders>
              <w:left w:val="single" w:sz="4" w:space="0" w:color="auto"/>
              <w:right w:val="single" w:sz="4" w:space="0" w:color="auto"/>
            </w:tcBorders>
            <w:shd w:val="clear" w:color="auto" w:fill="auto"/>
            <w:vAlign w:val="center"/>
          </w:tcPr>
          <w:p w14:paraId="3B4A82E8" w14:textId="77777777" w:rsidR="00EC7121" w:rsidRPr="00CC04B9" w:rsidRDefault="00EC7121" w:rsidP="009D3C7D">
            <w:pPr>
              <w:adjustRightInd w:val="0"/>
              <w:ind w:right="108"/>
              <w:rPr>
                <w:rFonts w:ascii="Arial" w:hAnsi="Arial" w:cs="Arial"/>
                <w:bCs/>
              </w:rPr>
            </w:pPr>
            <w:r w:rsidRPr="00CC04B9">
              <w:rPr>
                <w:rFonts w:ascii="Arial" w:hAnsi="Arial" w:cs="Arial"/>
                <w:bCs/>
              </w:rPr>
              <w:t>1.4. Uređenje ul. L. Šabana – parkiralište</w:t>
            </w:r>
          </w:p>
        </w:tc>
        <w:tc>
          <w:tcPr>
            <w:tcW w:w="1417" w:type="dxa"/>
            <w:tcBorders>
              <w:top w:val="single" w:sz="4" w:space="0" w:color="auto"/>
              <w:left w:val="single" w:sz="4" w:space="0" w:color="auto"/>
              <w:right w:val="single" w:sz="4" w:space="0" w:color="auto"/>
            </w:tcBorders>
            <w:vAlign w:val="center"/>
          </w:tcPr>
          <w:p w14:paraId="348CD1D4"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133.000,00</w:t>
            </w:r>
          </w:p>
        </w:tc>
        <w:tc>
          <w:tcPr>
            <w:tcW w:w="1276" w:type="dxa"/>
            <w:gridSpan w:val="2"/>
            <w:tcBorders>
              <w:top w:val="single" w:sz="4" w:space="0" w:color="auto"/>
              <w:left w:val="single" w:sz="4" w:space="0" w:color="auto"/>
              <w:right w:val="single" w:sz="4" w:space="0" w:color="auto"/>
            </w:tcBorders>
            <w:vAlign w:val="center"/>
          </w:tcPr>
          <w:p w14:paraId="195A79CD"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131.916,55</w:t>
            </w:r>
          </w:p>
        </w:tc>
      </w:tr>
      <w:tr w:rsidR="00EC7121" w:rsidRPr="00480F56" w14:paraId="058AC707" w14:textId="77777777" w:rsidTr="009D3C7D">
        <w:trPr>
          <w:cantSplit/>
          <w:trHeight w:val="103"/>
          <w:jc w:val="center"/>
        </w:trPr>
        <w:tc>
          <w:tcPr>
            <w:tcW w:w="702" w:type="dxa"/>
            <w:vMerge/>
            <w:tcBorders>
              <w:left w:val="single" w:sz="4" w:space="0" w:color="auto"/>
              <w:right w:val="single" w:sz="4" w:space="0" w:color="auto"/>
            </w:tcBorders>
            <w:vAlign w:val="center"/>
          </w:tcPr>
          <w:p w14:paraId="66485B2C"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00DE8E04" w14:textId="77777777" w:rsidR="00EC7121" w:rsidRPr="00CC04B9" w:rsidRDefault="00EC7121" w:rsidP="009D3C7D">
            <w:pPr>
              <w:adjustRightInd w:val="0"/>
              <w:ind w:left="239" w:right="108"/>
              <w:rPr>
                <w:rFonts w:ascii="Arial" w:hAnsi="Arial" w:cs="Arial"/>
                <w:bCs/>
              </w:rPr>
            </w:pPr>
            <w:r w:rsidRPr="00CC04B9">
              <w:rPr>
                <w:rFonts w:ascii="Arial" w:hAnsi="Arial" w:cs="Arial"/>
                <w:bCs/>
              </w:rPr>
              <w:t>1.4.1. Gradnja</w:t>
            </w:r>
          </w:p>
        </w:tc>
        <w:tc>
          <w:tcPr>
            <w:tcW w:w="1417" w:type="dxa"/>
            <w:tcBorders>
              <w:top w:val="single" w:sz="4" w:space="0" w:color="auto"/>
              <w:left w:val="single" w:sz="4" w:space="0" w:color="auto"/>
              <w:right w:val="single" w:sz="4" w:space="0" w:color="auto"/>
            </w:tcBorders>
            <w:vAlign w:val="center"/>
          </w:tcPr>
          <w:p w14:paraId="74FAD98F"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121.000,00</w:t>
            </w:r>
          </w:p>
        </w:tc>
        <w:tc>
          <w:tcPr>
            <w:tcW w:w="1276" w:type="dxa"/>
            <w:gridSpan w:val="2"/>
            <w:tcBorders>
              <w:top w:val="single" w:sz="4" w:space="0" w:color="auto"/>
              <w:left w:val="single" w:sz="4" w:space="0" w:color="auto"/>
              <w:right w:val="single" w:sz="4" w:space="0" w:color="auto"/>
            </w:tcBorders>
            <w:vAlign w:val="center"/>
          </w:tcPr>
          <w:p w14:paraId="5679464C"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120.416,55</w:t>
            </w:r>
          </w:p>
        </w:tc>
      </w:tr>
      <w:tr w:rsidR="00EC7121" w:rsidRPr="00480F56" w14:paraId="22CF500B" w14:textId="77777777" w:rsidTr="009D3C7D">
        <w:trPr>
          <w:cantSplit/>
          <w:trHeight w:val="103"/>
          <w:jc w:val="center"/>
        </w:trPr>
        <w:tc>
          <w:tcPr>
            <w:tcW w:w="702" w:type="dxa"/>
            <w:vMerge/>
            <w:tcBorders>
              <w:left w:val="single" w:sz="4" w:space="0" w:color="auto"/>
              <w:right w:val="single" w:sz="4" w:space="0" w:color="auto"/>
            </w:tcBorders>
            <w:vAlign w:val="center"/>
          </w:tcPr>
          <w:p w14:paraId="3801FCDC"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3F4E48EE" w14:textId="77777777" w:rsidR="00EC7121" w:rsidRPr="00CC04B9" w:rsidRDefault="00EC7121" w:rsidP="009D3C7D">
            <w:pPr>
              <w:adjustRightInd w:val="0"/>
              <w:ind w:left="239" w:right="108"/>
              <w:rPr>
                <w:rFonts w:ascii="Arial" w:hAnsi="Arial" w:cs="Arial"/>
                <w:bCs/>
              </w:rPr>
            </w:pPr>
            <w:r w:rsidRPr="00CC04B9">
              <w:rPr>
                <w:rFonts w:ascii="Arial" w:hAnsi="Arial" w:cs="Arial"/>
                <w:bCs/>
              </w:rPr>
              <w:t>1.4.2. Projektna dokumentacija</w:t>
            </w:r>
          </w:p>
        </w:tc>
        <w:tc>
          <w:tcPr>
            <w:tcW w:w="1417" w:type="dxa"/>
            <w:tcBorders>
              <w:top w:val="single" w:sz="4" w:space="0" w:color="auto"/>
              <w:left w:val="single" w:sz="4" w:space="0" w:color="auto"/>
              <w:right w:val="single" w:sz="4" w:space="0" w:color="auto"/>
            </w:tcBorders>
            <w:vAlign w:val="center"/>
          </w:tcPr>
          <w:p w14:paraId="3950B777"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9.000,00</w:t>
            </w:r>
          </w:p>
        </w:tc>
        <w:tc>
          <w:tcPr>
            <w:tcW w:w="1276" w:type="dxa"/>
            <w:gridSpan w:val="2"/>
            <w:tcBorders>
              <w:top w:val="single" w:sz="4" w:space="0" w:color="auto"/>
              <w:left w:val="single" w:sz="4" w:space="0" w:color="auto"/>
              <w:right w:val="single" w:sz="4" w:space="0" w:color="auto"/>
            </w:tcBorders>
            <w:vAlign w:val="center"/>
          </w:tcPr>
          <w:p w14:paraId="689B245F"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8.500,00</w:t>
            </w:r>
          </w:p>
        </w:tc>
      </w:tr>
      <w:tr w:rsidR="00EC7121" w:rsidRPr="00480F56" w14:paraId="1E59B86B" w14:textId="77777777" w:rsidTr="009D3C7D">
        <w:trPr>
          <w:cantSplit/>
          <w:trHeight w:val="125"/>
          <w:jc w:val="center"/>
        </w:trPr>
        <w:tc>
          <w:tcPr>
            <w:tcW w:w="702" w:type="dxa"/>
            <w:vMerge/>
            <w:tcBorders>
              <w:left w:val="single" w:sz="4" w:space="0" w:color="auto"/>
              <w:right w:val="single" w:sz="4" w:space="0" w:color="auto"/>
            </w:tcBorders>
            <w:vAlign w:val="center"/>
          </w:tcPr>
          <w:p w14:paraId="063E6F52"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24414E8B" w14:textId="77777777" w:rsidR="00EC7121" w:rsidRPr="00CC04B9" w:rsidRDefault="00EC7121" w:rsidP="009D3C7D">
            <w:pPr>
              <w:adjustRightInd w:val="0"/>
              <w:ind w:left="239" w:right="108"/>
              <w:rPr>
                <w:rFonts w:ascii="Arial" w:hAnsi="Arial" w:cs="Arial"/>
                <w:bCs/>
              </w:rPr>
            </w:pPr>
            <w:r w:rsidRPr="00CC04B9">
              <w:rPr>
                <w:rFonts w:ascii="Arial" w:hAnsi="Arial" w:cs="Arial"/>
                <w:bCs/>
              </w:rPr>
              <w:t>1.4.3. Nadzor</w:t>
            </w:r>
          </w:p>
        </w:tc>
        <w:tc>
          <w:tcPr>
            <w:tcW w:w="1417" w:type="dxa"/>
            <w:tcBorders>
              <w:top w:val="single" w:sz="4" w:space="0" w:color="auto"/>
              <w:left w:val="single" w:sz="4" w:space="0" w:color="auto"/>
              <w:right w:val="single" w:sz="4" w:space="0" w:color="auto"/>
            </w:tcBorders>
            <w:vAlign w:val="center"/>
          </w:tcPr>
          <w:p w14:paraId="786EF559"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3.000,00</w:t>
            </w:r>
          </w:p>
        </w:tc>
        <w:tc>
          <w:tcPr>
            <w:tcW w:w="1276" w:type="dxa"/>
            <w:gridSpan w:val="2"/>
            <w:tcBorders>
              <w:top w:val="single" w:sz="4" w:space="0" w:color="auto"/>
              <w:left w:val="single" w:sz="4" w:space="0" w:color="auto"/>
              <w:right w:val="single" w:sz="4" w:space="0" w:color="auto"/>
            </w:tcBorders>
            <w:vAlign w:val="center"/>
          </w:tcPr>
          <w:p w14:paraId="53C742C7"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3.000,00</w:t>
            </w:r>
          </w:p>
        </w:tc>
      </w:tr>
      <w:tr w:rsidR="00EC7121" w:rsidRPr="00480F56" w14:paraId="4935E98B" w14:textId="77777777" w:rsidTr="009D3C7D">
        <w:trPr>
          <w:cantSplit/>
          <w:trHeight w:val="132"/>
          <w:jc w:val="center"/>
        </w:trPr>
        <w:tc>
          <w:tcPr>
            <w:tcW w:w="702" w:type="dxa"/>
            <w:vMerge w:val="restart"/>
            <w:tcBorders>
              <w:left w:val="single" w:sz="4" w:space="0" w:color="auto"/>
              <w:right w:val="single" w:sz="4" w:space="0" w:color="auto"/>
            </w:tcBorders>
            <w:vAlign w:val="center"/>
          </w:tcPr>
          <w:p w14:paraId="73049877"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4.</w:t>
            </w:r>
          </w:p>
        </w:tc>
        <w:tc>
          <w:tcPr>
            <w:tcW w:w="5814" w:type="dxa"/>
            <w:tcBorders>
              <w:left w:val="single" w:sz="4" w:space="0" w:color="auto"/>
              <w:right w:val="single" w:sz="4" w:space="0" w:color="auto"/>
            </w:tcBorders>
            <w:shd w:val="clear" w:color="auto" w:fill="auto"/>
            <w:vAlign w:val="center"/>
          </w:tcPr>
          <w:p w14:paraId="125A04E5" w14:textId="77777777" w:rsidR="00EC7121" w:rsidRPr="00CC04B9" w:rsidRDefault="00EC7121" w:rsidP="009D3C7D">
            <w:pPr>
              <w:adjustRightInd w:val="0"/>
              <w:ind w:right="108"/>
              <w:rPr>
                <w:rFonts w:ascii="Arial" w:hAnsi="Arial" w:cs="Arial"/>
                <w:bCs/>
              </w:rPr>
            </w:pPr>
            <w:r w:rsidRPr="00CC04B9">
              <w:rPr>
                <w:rFonts w:ascii="Arial" w:hAnsi="Arial" w:cs="Arial"/>
                <w:bCs/>
              </w:rPr>
              <w:t xml:space="preserve">1.5. Uređenje ul. A. </w:t>
            </w:r>
            <w:proofErr w:type="spellStart"/>
            <w:r w:rsidRPr="00CC04B9">
              <w:rPr>
                <w:rFonts w:ascii="Arial" w:hAnsi="Arial" w:cs="Arial"/>
                <w:bCs/>
              </w:rPr>
              <w:t>Georgijevića</w:t>
            </w:r>
            <w:proofErr w:type="spellEnd"/>
          </w:p>
        </w:tc>
        <w:tc>
          <w:tcPr>
            <w:tcW w:w="1417" w:type="dxa"/>
            <w:tcBorders>
              <w:top w:val="single" w:sz="4" w:space="0" w:color="auto"/>
              <w:left w:val="single" w:sz="4" w:space="0" w:color="auto"/>
              <w:right w:val="single" w:sz="4" w:space="0" w:color="auto"/>
            </w:tcBorders>
            <w:vAlign w:val="center"/>
          </w:tcPr>
          <w:p w14:paraId="227A7BD1"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136.000,00</w:t>
            </w:r>
          </w:p>
        </w:tc>
        <w:tc>
          <w:tcPr>
            <w:tcW w:w="1276" w:type="dxa"/>
            <w:gridSpan w:val="2"/>
            <w:tcBorders>
              <w:top w:val="single" w:sz="4" w:space="0" w:color="auto"/>
              <w:left w:val="single" w:sz="4" w:space="0" w:color="auto"/>
              <w:right w:val="single" w:sz="4" w:space="0" w:color="auto"/>
            </w:tcBorders>
            <w:vAlign w:val="center"/>
          </w:tcPr>
          <w:p w14:paraId="4FECC45C"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135.882,66</w:t>
            </w:r>
          </w:p>
        </w:tc>
      </w:tr>
      <w:tr w:rsidR="00EC7121" w:rsidRPr="00480F56" w14:paraId="024B3735" w14:textId="77777777" w:rsidTr="009D3C7D">
        <w:trPr>
          <w:cantSplit/>
          <w:trHeight w:val="132"/>
          <w:jc w:val="center"/>
        </w:trPr>
        <w:tc>
          <w:tcPr>
            <w:tcW w:w="702" w:type="dxa"/>
            <w:vMerge/>
            <w:tcBorders>
              <w:left w:val="single" w:sz="4" w:space="0" w:color="auto"/>
              <w:right w:val="single" w:sz="4" w:space="0" w:color="auto"/>
            </w:tcBorders>
            <w:vAlign w:val="center"/>
          </w:tcPr>
          <w:p w14:paraId="344D5775"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1620F4CE" w14:textId="77777777" w:rsidR="00EC7121" w:rsidRPr="00CC04B9" w:rsidRDefault="00EC7121" w:rsidP="009D3C7D">
            <w:pPr>
              <w:adjustRightInd w:val="0"/>
              <w:ind w:left="239" w:right="108"/>
              <w:rPr>
                <w:rFonts w:ascii="Arial" w:hAnsi="Arial" w:cs="Arial"/>
                <w:bCs/>
              </w:rPr>
            </w:pPr>
            <w:r w:rsidRPr="00CC04B9">
              <w:rPr>
                <w:rFonts w:ascii="Arial" w:hAnsi="Arial" w:cs="Arial"/>
                <w:bCs/>
              </w:rPr>
              <w:t>1.5.1 Rekonstrukcija (proširenje prometnice)</w:t>
            </w:r>
          </w:p>
        </w:tc>
        <w:tc>
          <w:tcPr>
            <w:tcW w:w="1417" w:type="dxa"/>
            <w:tcBorders>
              <w:top w:val="single" w:sz="4" w:space="0" w:color="auto"/>
              <w:left w:val="single" w:sz="4" w:space="0" w:color="auto"/>
              <w:right w:val="single" w:sz="4" w:space="0" w:color="auto"/>
            </w:tcBorders>
            <w:vAlign w:val="center"/>
          </w:tcPr>
          <w:p w14:paraId="095C3963"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136.000,00</w:t>
            </w:r>
          </w:p>
        </w:tc>
        <w:tc>
          <w:tcPr>
            <w:tcW w:w="1276" w:type="dxa"/>
            <w:gridSpan w:val="2"/>
            <w:tcBorders>
              <w:top w:val="single" w:sz="4" w:space="0" w:color="auto"/>
              <w:left w:val="single" w:sz="4" w:space="0" w:color="auto"/>
              <w:right w:val="single" w:sz="4" w:space="0" w:color="auto"/>
            </w:tcBorders>
            <w:vAlign w:val="center"/>
          </w:tcPr>
          <w:p w14:paraId="3212476F"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135.882,66</w:t>
            </w:r>
          </w:p>
        </w:tc>
      </w:tr>
      <w:tr w:rsidR="00EC7121" w:rsidRPr="00480F56" w14:paraId="4F370040" w14:textId="77777777" w:rsidTr="009D3C7D">
        <w:trPr>
          <w:cantSplit/>
          <w:trHeight w:val="286"/>
          <w:jc w:val="center"/>
        </w:trPr>
        <w:tc>
          <w:tcPr>
            <w:tcW w:w="702" w:type="dxa"/>
            <w:vMerge w:val="restart"/>
            <w:tcBorders>
              <w:left w:val="single" w:sz="4" w:space="0" w:color="auto"/>
              <w:right w:val="single" w:sz="4" w:space="0" w:color="auto"/>
            </w:tcBorders>
            <w:vAlign w:val="center"/>
          </w:tcPr>
          <w:p w14:paraId="1A91A37B"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2.</w:t>
            </w:r>
          </w:p>
        </w:tc>
        <w:tc>
          <w:tcPr>
            <w:tcW w:w="5814" w:type="dxa"/>
            <w:tcBorders>
              <w:left w:val="single" w:sz="4" w:space="0" w:color="auto"/>
              <w:right w:val="single" w:sz="4" w:space="0" w:color="auto"/>
            </w:tcBorders>
            <w:shd w:val="clear" w:color="auto" w:fill="auto"/>
            <w:vAlign w:val="center"/>
          </w:tcPr>
          <w:p w14:paraId="60395424" w14:textId="77777777" w:rsidR="00EC7121" w:rsidRPr="00CC04B9" w:rsidRDefault="00EC7121" w:rsidP="009D3C7D">
            <w:pPr>
              <w:adjustRightInd w:val="0"/>
              <w:ind w:right="108"/>
              <w:rPr>
                <w:rFonts w:ascii="Arial" w:hAnsi="Arial" w:cs="Arial"/>
                <w:bCs/>
              </w:rPr>
            </w:pPr>
            <w:r w:rsidRPr="00CC04B9">
              <w:rPr>
                <w:rFonts w:ascii="Arial" w:hAnsi="Arial" w:cs="Arial"/>
                <w:bCs/>
              </w:rPr>
              <w:t xml:space="preserve">1.6. Produžetak ulice M. </w:t>
            </w:r>
            <w:proofErr w:type="spellStart"/>
            <w:r w:rsidRPr="00CC04B9">
              <w:rPr>
                <w:rFonts w:ascii="Arial" w:hAnsi="Arial" w:cs="Arial"/>
                <w:bCs/>
              </w:rPr>
              <w:t>Hrga</w:t>
            </w:r>
            <w:proofErr w:type="spellEnd"/>
            <w:r w:rsidRPr="00CC04B9">
              <w:rPr>
                <w:rFonts w:ascii="Arial" w:hAnsi="Arial" w:cs="Arial"/>
                <w:bCs/>
              </w:rPr>
              <w:t xml:space="preserve"> u Ivancu</w:t>
            </w:r>
          </w:p>
        </w:tc>
        <w:tc>
          <w:tcPr>
            <w:tcW w:w="1417" w:type="dxa"/>
            <w:tcBorders>
              <w:top w:val="single" w:sz="4" w:space="0" w:color="auto"/>
              <w:left w:val="single" w:sz="4" w:space="0" w:color="auto"/>
              <w:right w:val="single" w:sz="4" w:space="0" w:color="auto"/>
            </w:tcBorders>
            <w:vAlign w:val="center"/>
          </w:tcPr>
          <w:p w14:paraId="125DCB3D"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120.000,00</w:t>
            </w:r>
          </w:p>
        </w:tc>
        <w:tc>
          <w:tcPr>
            <w:tcW w:w="1276" w:type="dxa"/>
            <w:gridSpan w:val="2"/>
            <w:tcBorders>
              <w:top w:val="single" w:sz="4" w:space="0" w:color="auto"/>
              <w:left w:val="single" w:sz="4" w:space="0" w:color="auto"/>
              <w:right w:val="single" w:sz="4" w:space="0" w:color="auto"/>
            </w:tcBorders>
            <w:vAlign w:val="center"/>
          </w:tcPr>
          <w:p w14:paraId="334A94B0"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0,00</w:t>
            </w:r>
          </w:p>
        </w:tc>
      </w:tr>
      <w:tr w:rsidR="00EC7121" w:rsidRPr="00480F56" w14:paraId="6F13AA25" w14:textId="77777777" w:rsidTr="009D3C7D">
        <w:trPr>
          <w:cantSplit/>
          <w:trHeight w:val="132"/>
          <w:jc w:val="center"/>
        </w:trPr>
        <w:tc>
          <w:tcPr>
            <w:tcW w:w="702" w:type="dxa"/>
            <w:vMerge/>
            <w:tcBorders>
              <w:left w:val="single" w:sz="4" w:space="0" w:color="auto"/>
              <w:right w:val="single" w:sz="4" w:space="0" w:color="auto"/>
            </w:tcBorders>
            <w:vAlign w:val="center"/>
          </w:tcPr>
          <w:p w14:paraId="0C1168B3"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12EA5F84" w14:textId="77777777" w:rsidR="00EC7121" w:rsidRPr="00CC04B9" w:rsidRDefault="00EC7121" w:rsidP="009D3C7D">
            <w:pPr>
              <w:adjustRightInd w:val="0"/>
              <w:ind w:left="239" w:right="108"/>
              <w:rPr>
                <w:rFonts w:ascii="Arial" w:hAnsi="Arial" w:cs="Arial"/>
                <w:bCs/>
              </w:rPr>
            </w:pPr>
            <w:r w:rsidRPr="00CC04B9">
              <w:rPr>
                <w:rFonts w:ascii="Arial" w:hAnsi="Arial" w:cs="Arial"/>
                <w:bCs/>
              </w:rPr>
              <w:t>1.6.1.Otkup zemljišta</w:t>
            </w:r>
          </w:p>
        </w:tc>
        <w:tc>
          <w:tcPr>
            <w:tcW w:w="1417" w:type="dxa"/>
            <w:tcBorders>
              <w:top w:val="single" w:sz="4" w:space="0" w:color="auto"/>
              <w:left w:val="single" w:sz="4" w:space="0" w:color="auto"/>
              <w:right w:val="single" w:sz="4" w:space="0" w:color="auto"/>
            </w:tcBorders>
            <w:vAlign w:val="center"/>
          </w:tcPr>
          <w:p w14:paraId="445EFF2E"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120.000,00</w:t>
            </w:r>
          </w:p>
        </w:tc>
        <w:tc>
          <w:tcPr>
            <w:tcW w:w="1276" w:type="dxa"/>
            <w:gridSpan w:val="2"/>
            <w:tcBorders>
              <w:top w:val="single" w:sz="4" w:space="0" w:color="auto"/>
              <w:left w:val="single" w:sz="4" w:space="0" w:color="auto"/>
              <w:right w:val="single" w:sz="4" w:space="0" w:color="auto"/>
            </w:tcBorders>
            <w:vAlign w:val="center"/>
          </w:tcPr>
          <w:p w14:paraId="0B705258"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480F56" w14:paraId="10746012" w14:textId="77777777" w:rsidTr="009D3C7D">
        <w:trPr>
          <w:cantSplit/>
          <w:trHeight w:val="237"/>
          <w:jc w:val="center"/>
        </w:trPr>
        <w:tc>
          <w:tcPr>
            <w:tcW w:w="702" w:type="dxa"/>
            <w:vMerge w:val="restart"/>
            <w:tcBorders>
              <w:left w:val="single" w:sz="4" w:space="0" w:color="auto"/>
              <w:right w:val="single" w:sz="4" w:space="0" w:color="auto"/>
            </w:tcBorders>
            <w:vAlign w:val="center"/>
          </w:tcPr>
          <w:p w14:paraId="607345C6"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1.</w:t>
            </w:r>
          </w:p>
        </w:tc>
        <w:tc>
          <w:tcPr>
            <w:tcW w:w="5814" w:type="dxa"/>
            <w:tcBorders>
              <w:left w:val="single" w:sz="4" w:space="0" w:color="auto"/>
              <w:right w:val="single" w:sz="4" w:space="0" w:color="auto"/>
            </w:tcBorders>
            <w:shd w:val="clear" w:color="auto" w:fill="auto"/>
            <w:vAlign w:val="center"/>
          </w:tcPr>
          <w:p w14:paraId="4148B258" w14:textId="77777777" w:rsidR="00EC7121" w:rsidRPr="00CC04B9" w:rsidRDefault="00EC7121" w:rsidP="009D3C7D">
            <w:pPr>
              <w:adjustRightInd w:val="0"/>
              <w:ind w:right="108"/>
              <w:rPr>
                <w:rFonts w:ascii="Arial" w:hAnsi="Arial" w:cs="Arial"/>
                <w:bCs/>
              </w:rPr>
            </w:pPr>
            <w:r w:rsidRPr="00CC04B9">
              <w:rPr>
                <w:rFonts w:ascii="Arial" w:hAnsi="Arial" w:cs="Arial"/>
                <w:bCs/>
              </w:rPr>
              <w:t>1.7. Nova prometnica u zoni u Ivanečkom Naselju</w:t>
            </w:r>
          </w:p>
        </w:tc>
        <w:tc>
          <w:tcPr>
            <w:tcW w:w="1417" w:type="dxa"/>
            <w:tcBorders>
              <w:top w:val="single" w:sz="4" w:space="0" w:color="auto"/>
              <w:left w:val="single" w:sz="4" w:space="0" w:color="auto"/>
              <w:right w:val="single" w:sz="4" w:space="0" w:color="auto"/>
            </w:tcBorders>
            <w:vAlign w:val="center"/>
          </w:tcPr>
          <w:p w14:paraId="1CEEA5A6"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0,00</w:t>
            </w:r>
          </w:p>
        </w:tc>
        <w:tc>
          <w:tcPr>
            <w:tcW w:w="1276" w:type="dxa"/>
            <w:gridSpan w:val="2"/>
            <w:tcBorders>
              <w:top w:val="single" w:sz="4" w:space="0" w:color="auto"/>
              <w:left w:val="single" w:sz="4" w:space="0" w:color="auto"/>
              <w:right w:val="single" w:sz="4" w:space="0" w:color="auto"/>
            </w:tcBorders>
            <w:vAlign w:val="center"/>
          </w:tcPr>
          <w:p w14:paraId="0A559651"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0,00</w:t>
            </w:r>
          </w:p>
        </w:tc>
      </w:tr>
      <w:tr w:rsidR="00EC7121" w:rsidRPr="00480F56" w14:paraId="06EF23EC" w14:textId="77777777" w:rsidTr="009D3C7D">
        <w:trPr>
          <w:cantSplit/>
          <w:trHeight w:val="132"/>
          <w:jc w:val="center"/>
        </w:trPr>
        <w:tc>
          <w:tcPr>
            <w:tcW w:w="702" w:type="dxa"/>
            <w:vMerge/>
            <w:tcBorders>
              <w:left w:val="single" w:sz="4" w:space="0" w:color="auto"/>
              <w:right w:val="single" w:sz="4" w:space="0" w:color="auto"/>
            </w:tcBorders>
            <w:vAlign w:val="center"/>
          </w:tcPr>
          <w:p w14:paraId="5B964052"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2E2E62F5" w14:textId="77777777" w:rsidR="00EC7121" w:rsidRPr="00CC04B9" w:rsidRDefault="00EC7121" w:rsidP="009D3C7D">
            <w:pPr>
              <w:adjustRightInd w:val="0"/>
              <w:ind w:left="239" w:right="108"/>
              <w:rPr>
                <w:rFonts w:ascii="Arial" w:hAnsi="Arial" w:cs="Arial"/>
                <w:bCs/>
              </w:rPr>
            </w:pPr>
            <w:r w:rsidRPr="00CC04B9">
              <w:rPr>
                <w:rFonts w:ascii="Arial" w:hAnsi="Arial" w:cs="Arial"/>
                <w:bCs/>
              </w:rPr>
              <w:t>1.7.1.Projektna dokumentacija</w:t>
            </w:r>
          </w:p>
        </w:tc>
        <w:tc>
          <w:tcPr>
            <w:tcW w:w="1417" w:type="dxa"/>
            <w:tcBorders>
              <w:top w:val="single" w:sz="4" w:space="0" w:color="auto"/>
              <w:left w:val="single" w:sz="4" w:space="0" w:color="auto"/>
              <w:right w:val="single" w:sz="4" w:space="0" w:color="auto"/>
            </w:tcBorders>
            <w:vAlign w:val="center"/>
          </w:tcPr>
          <w:p w14:paraId="44970A53"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c>
          <w:tcPr>
            <w:tcW w:w="1276" w:type="dxa"/>
            <w:gridSpan w:val="2"/>
            <w:tcBorders>
              <w:top w:val="single" w:sz="4" w:space="0" w:color="auto"/>
              <w:left w:val="single" w:sz="4" w:space="0" w:color="auto"/>
              <w:right w:val="single" w:sz="4" w:space="0" w:color="auto"/>
            </w:tcBorders>
            <w:vAlign w:val="center"/>
          </w:tcPr>
          <w:p w14:paraId="7173EA44"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480F56" w14:paraId="6A9D07DD" w14:textId="77777777" w:rsidTr="009D3C7D">
        <w:trPr>
          <w:cantSplit/>
          <w:trHeight w:val="132"/>
          <w:jc w:val="center"/>
        </w:trPr>
        <w:tc>
          <w:tcPr>
            <w:tcW w:w="702" w:type="dxa"/>
            <w:vMerge w:val="restart"/>
            <w:tcBorders>
              <w:left w:val="single" w:sz="4" w:space="0" w:color="auto"/>
              <w:right w:val="single" w:sz="4" w:space="0" w:color="auto"/>
            </w:tcBorders>
            <w:vAlign w:val="center"/>
          </w:tcPr>
          <w:p w14:paraId="1F41D9E5"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lastRenderedPageBreak/>
              <w:t>toč</w:t>
            </w:r>
            <w:proofErr w:type="spellEnd"/>
            <w:r w:rsidRPr="00CC04B9">
              <w:rPr>
                <w:rFonts w:ascii="Arial" w:hAnsi="Arial" w:cs="Arial"/>
                <w:bCs/>
              </w:rPr>
              <w:t>. 1.</w:t>
            </w:r>
          </w:p>
        </w:tc>
        <w:tc>
          <w:tcPr>
            <w:tcW w:w="5814" w:type="dxa"/>
            <w:tcBorders>
              <w:left w:val="single" w:sz="4" w:space="0" w:color="auto"/>
              <w:right w:val="single" w:sz="4" w:space="0" w:color="auto"/>
            </w:tcBorders>
            <w:shd w:val="clear" w:color="auto" w:fill="auto"/>
            <w:vAlign w:val="center"/>
          </w:tcPr>
          <w:p w14:paraId="3C50F2C5" w14:textId="77777777" w:rsidR="00EC7121" w:rsidRPr="00CC04B9" w:rsidRDefault="00EC7121" w:rsidP="009D3C7D">
            <w:pPr>
              <w:adjustRightInd w:val="0"/>
              <w:ind w:right="108"/>
              <w:rPr>
                <w:rFonts w:ascii="Arial" w:hAnsi="Arial" w:cs="Arial"/>
                <w:bCs/>
              </w:rPr>
            </w:pPr>
            <w:r w:rsidRPr="00CC04B9">
              <w:rPr>
                <w:rFonts w:ascii="Arial" w:hAnsi="Arial" w:cs="Arial"/>
                <w:bCs/>
              </w:rPr>
              <w:t>1.8. Prometnice u Industrijskoj zoni Ivanec</w:t>
            </w:r>
          </w:p>
        </w:tc>
        <w:tc>
          <w:tcPr>
            <w:tcW w:w="1417" w:type="dxa"/>
            <w:tcBorders>
              <w:top w:val="single" w:sz="4" w:space="0" w:color="auto"/>
              <w:left w:val="single" w:sz="4" w:space="0" w:color="auto"/>
              <w:right w:val="single" w:sz="4" w:space="0" w:color="auto"/>
            </w:tcBorders>
            <w:vAlign w:val="center"/>
          </w:tcPr>
          <w:p w14:paraId="087E3B79"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56.000,00</w:t>
            </w:r>
          </w:p>
        </w:tc>
        <w:tc>
          <w:tcPr>
            <w:tcW w:w="1276" w:type="dxa"/>
            <w:gridSpan w:val="2"/>
            <w:tcBorders>
              <w:top w:val="single" w:sz="4" w:space="0" w:color="auto"/>
              <w:left w:val="single" w:sz="4" w:space="0" w:color="auto"/>
              <w:right w:val="single" w:sz="4" w:space="0" w:color="auto"/>
            </w:tcBorders>
            <w:vAlign w:val="center"/>
          </w:tcPr>
          <w:p w14:paraId="6DBC4481"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56.000,00</w:t>
            </w:r>
          </w:p>
        </w:tc>
      </w:tr>
      <w:tr w:rsidR="00EC7121" w:rsidRPr="00480F56" w14:paraId="5E307E9B" w14:textId="77777777" w:rsidTr="009D3C7D">
        <w:trPr>
          <w:cantSplit/>
          <w:trHeight w:val="132"/>
          <w:jc w:val="center"/>
        </w:trPr>
        <w:tc>
          <w:tcPr>
            <w:tcW w:w="702" w:type="dxa"/>
            <w:vMerge/>
            <w:tcBorders>
              <w:left w:val="single" w:sz="4" w:space="0" w:color="auto"/>
              <w:right w:val="single" w:sz="4" w:space="0" w:color="auto"/>
            </w:tcBorders>
            <w:vAlign w:val="center"/>
          </w:tcPr>
          <w:p w14:paraId="2543A4FE"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2F1D79D8" w14:textId="77777777" w:rsidR="00EC7121" w:rsidRPr="00CC04B9" w:rsidRDefault="00EC7121" w:rsidP="009D3C7D">
            <w:pPr>
              <w:adjustRightInd w:val="0"/>
              <w:ind w:left="239" w:right="108"/>
              <w:rPr>
                <w:rFonts w:ascii="Arial" w:hAnsi="Arial" w:cs="Arial"/>
                <w:bCs/>
              </w:rPr>
            </w:pPr>
            <w:r w:rsidRPr="00CC04B9">
              <w:rPr>
                <w:rFonts w:ascii="Arial" w:hAnsi="Arial" w:cs="Arial"/>
                <w:bCs/>
              </w:rPr>
              <w:t>1.8.1.Projektna dokumentacija</w:t>
            </w:r>
          </w:p>
        </w:tc>
        <w:tc>
          <w:tcPr>
            <w:tcW w:w="1417" w:type="dxa"/>
            <w:tcBorders>
              <w:top w:val="single" w:sz="4" w:space="0" w:color="auto"/>
              <w:left w:val="single" w:sz="4" w:space="0" w:color="auto"/>
              <w:right w:val="single" w:sz="4" w:space="0" w:color="auto"/>
            </w:tcBorders>
            <w:vAlign w:val="center"/>
          </w:tcPr>
          <w:p w14:paraId="18D81795"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56.000,00</w:t>
            </w:r>
          </w:p>
        </w:tc>
        <w:tc>
          <w:tcPr>
            <w:tcW w:w="1276" w:type="dxa"/>
            <w:gridSpan w:val="2"/>
            <w:tcBorders>
              <w:top w:val="single" w:sz="4" w:space="0" w:color="auto"/>
              <w:left w:val="single" w:sz="4" w:space="0" w:color="auto"/>
              <w:right w:val="single" w:sz="4" w:space="0" w:color="auto"/>
            </w:tcBorders>
            <w:vAlign w:val="center"/>
          </w:tcPr>
          <w:p w14:paraId="350D66E0"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56.000,00</w:t>
            </w:r>
          </w:p>
        </w:tc>
      </w:tr>
      <w:tr w:rsidR="00EC7121" w:rsidRPr="00480F56" w14:paraId="60656242" w14:textId="77777777" w:rsidTr="009D3C7D">
        <w:trPr>
          <w:cantSplit/>
          <w:trHeight w:val="276"/>
          <w:jc w:val="center"/>
        </w:trPr>
        <w:tc>
          <w:tcPr>
            <w:tcW w:w="702" w:type="dxa"/>
            <w:vMerge w:val="restart"/>
            <w:tcBorders>
              <w:top w:val="single" w:sz="4" w:space="0" w:color="auto"/>
              <w:left w:val="single" w:sz="4" w:space="0" w:color="auto"/>
              <w:right w:val="single" w:sz="4" w:space="0" w:color="auto"/>
            </w:tcBorders>
            <w:vAlign w:val="center"/>
          </w:tcPr>
          <w:p w14:paraId="0575FB58"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6.</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center"/>
          </w:tcPr>
          <w:p w14:paraId="1A381C30" w14:textId="77777777" w:rsidR="00EC7121" w:rsidRPr="00CC04B9" w:rsidRDefault="00EC7121" w:rsidP="009D3C7D">
            <w:pPr>
              <w:adjustRightInd w:val="0"/>
              <w:ind w:right="108"/>
              <w:rPr>
                <w:rFonts w:ascii="Arial" w:hAnsi="Arial" w:cs="Arial"/>
                <w:bCs/>
              </w:rPr>
            </w:pPr>
            <w:r w:rsidRPr="00CC04B9">
              <w:rPr>
                <w:rFonts w:ascii="Arial" w:hAnsi="Arial" w:cs="Arial"/>
                <w:bCs/>
              </w:rPr>
              <w:t>1.9. Strategija modernizacije nerazvrstanih cesta</w:t>
            </w:r>
          </w:p>
        </w:tc>
        <w:tc>
          <w:tcPr>
            <w:tcW w:w="1417" w:type="dxa"/>
            <w:tcBorders>
              <w:top w:val="single" w:sz="4" w:space="0" w:color="auto"/>
              <w:left w:val="single" w:sz="4" w:space="0" w:color="auto"/>
              <w:bottom w:val="single" w:sz="4" w:space="0" w:color="auto"/>
              <w:right w:val="single" w:sz="4" w:space="0" w:color="auto"/>
            </w:tcBorders>
            <w:vAlign w:val="center"/>
          </w:tcPr>
          <w:p w14:paraId="759E2045"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48F82B"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0,00</w:t>
            </w:r>
          </w:p>
        </w:tc>
      </w:tr>
      <w:tr w:rsidR="00EC7121" w:rsidRPr="00480F56" w14:paraId="1A1382BF" w14:textId="77777777" w:rsidTr="009D3C7D">
        <w:trPr>
          <w:cantSplit/>
          <w:trHeight w:val="132"/>
          <w:jc w:val="center"/>
        </w:trPr>
        <w:tc>
          <w:tcPr>
            <w:tcW w:w="702" w:type="dxa"/>
            <w:vMerge/>
            <w:tcBorders>
              <w:left w:val="single" w:sz="4" w:space="0" w:color="auto"/>
              <w:right w:val="single" w:sz="4" w:space="0" w:color="auto"/>
            </w:tcBorders>
            <w:vAlign w:val="center"/>
          </w:tcPr>
          <w:p w14:paraId="2C77799C"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7E812445" w14:textId="77777777" w:rsidR="00EC7121" w:rsidRPr="00CC04B9" w:rsidRDefault="00EC7121" w:rsidP="009D3C7D">
            <w:pPr>
              <w:adjustRightInd w:val="0"/>
              <w:ind w:left="239" w:right="108"/>
              <w:rPr>
                <w:rFonts w:ascii="Arial" w:hAnsi="Arial" w:cs="Arial"/>
                <w:bCs/>
              </w:rPr>
            </w:pPr>
            <w:r w:rsidRPr="00CC04B9">
              <w:rPr>
                <w:rFonts w:ascii="Arial" w:hAnsi="Arial" w:cs="Arial"/>
                <w:bCs/>
              </w:rPr>
              <w:t>1.9.1. Projektna dokumentacija</w:t>
            </w:r>
          </w:p>
        </w:tc>
        <w:tc>
          <w:tcPr>
            <w:tcW w:w="1417" w:type="dxa"/>
            <w:tcBorders>
              <w:top w:val="single" w:sz="4" w:space="0" w:color="auto"/>
              <w:left w:val="single" w:sz="4" w:space="0" w:color="auto"/>
              <w:right w:val="single" w:sz="4" w:space="0" w:color="auto"/>
            </w:tcBorders>
            <w:vAlign w:val="center"/>
          </w:tcPr>
          <w:p w14:paraId="3B5959A9"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0,00</w:t>
            </w:r>
          </w:p>
        </w:tc>
        <w:tc>
          <w:tcPr>
            <w:tcW w:w="1276" w:type="dxa"/>
            <w:gridSpan w:val="2"/>
            <w:tcBorders>
              <w:top w:val="single" w:sz="4" w:space="0" w:color="auto"/>
              <w:left w:val="single" w:sz="4" w:space="0" w:color="auto"/>
              <w:right w:val="single" w:sz="4" w:space="0" w:color="auto"/>
            </w:tcBorders>
            <w:vAlign w:val="center"/>
          </w:tcPr>
          <w:p w14:paraId="6DD18621"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0,00</w:t>
            </w:r>
          </w:p>
        </w:tc>
      </w:tr>
      <w:tr w:rsidR="00EC7121" w:rsidRPr="00480F56" w14:paraId="024DEA88" w14:textId="77777777" w:rsidTr="009D3C7D">
        <w:trPr>
          <w:cantSplit/>
          <w:trHeight w:val="132"/>
          <w:jc w:val="center"/>
        </w:trPr>
        <w:tc>
          <w:tcPr>
            <w:tcW w:w="702" w:type="dxa"/>
            <w:vMerge w:val="restart"/>
            <w:tcBorders>
              <w:left w:val="single" w:sz="4" w:space="0" w:color="auto"/>
              <w:right w:val="single" w:sz="4" w:space="0" w:color="auto"/>
            </w:tcBorders>
            <w:vAlign w:val="center"/>
          </w:tcPr>
          <w:p w14:paraId="798B9C72"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2.</w:t>
            </w:r>
          </w:p>
        </w:tc>
        <w:tc>
          <w:tcPr>
            <w:tcW w:w="5814" w:type="dxa"/>
            <w:tcBorders>
              <w:left w:val="single" w:sz="4" w:space="0" w:color="auto"/>
              <w:right w:val="single" w:sz="4" w:space="0" w:color="auto"/>
            </w:tcBorders>
            <w:shd w:val="clear" w:color="auto" w:fill="auto"/>
            <w:vAlign w:val="center"/>
          </w:tcPr>
          <w:p w14:paraId="7BFDB10E" w14:textId="77777777" w:rsidR="00EC7121" w:rsidRPr="00CC04B9" w:rsidRDefault="00EC7121" w:rsidP="009D3C7D">
            <w:pPr>
              <w:adjustRightInd w:val="0"/>
              <w:ind w:right="108"/>
              <w:rPr>
                <w:rFonts w:ascii="Arial" w:hAnsi="Arial" w:cs="Arial"/>
                <w:bCs/>
              </w:rPr>
            </w:pPr>
            <w:r w:rsidRPr="00CC04B9">
              <w:rPr>
                <w:rFonts w:ascii="Arial" w:hAnsi="Arial" w:cs="Arial"/>
                <w:bCs/>
              </w:rPr>
              <w:t>1.10. Uređenje prijelaza na potoku Željeznica</w:t>
            </w:r>
          </w:p>
        </w:tc>
        <w:tc>
          <w:tcPr>
            <w:tcW w:w="1417" w:type="dxa"/>
            <w:tcBorders>
              <w:top w:val="single" w:sz="4" w:space="0" w:color="auto"/>
              <w:left w:val="single" w:sz="4" w:space="0" w:color="auto"/>
              <w:right w:val="single" w:sz="4" w:space="0" w:color="auto"/>
            </w:tcBorders>
            <w:vAlign w:val="center"/>
          </w:tcPr>
          <w:p w14:paraId="4E7E58CD"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43.000,00</w:t>
            </w:r>
          </w:p>
        </w:tc>
        <w:tc>
          <w:tcPr>
            <w:tcW w:w="1276" w:type="dxa"/>
            <w:gridSpan w:val="2"/>
            <w:tcBorders>
              <w:top w:val="single" w:sz="4" w:space="0" w:color="auto"/>
              <w:left w:val="single" w:sz="4" w:space="0" w:color="auto"/>
              <w:right w:val="single" w:sz="4" w:space="0" w:color="auto"/>
            </w:tcBorders>
            <w:vAlign w:val="center"/>
          </w:tcPr>
          <w:p w14:paraId="60218DE8"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42.275,00</w:t>
            </w:r>
          </w:p>
        </w:tc>
      </w:tr>
      <w:tr w:rsidR="00EC7121" w:rsidRPr="00480F56" w14:paraId="367A9D50" w14:textId="77777777" w:rsidTr="009D3C7D">
        <w:trPr>
          <w:cantSplit/>
          <w:trHeight w:val="132"/>
          <w:jc w:val="center"/>
        </w:trPr>
        <w:tc>
          <w:tcPr>
            <w:tcW w:w="702" w:type="dxa"/>
            <w:vMerge/>
            <w:tcBorders>
              <w:left w:val="single" w:sz="4" w:space="0" w:color="auto"/>
              <w:right w:val="single" w:sz="4" w:space="0" w:color="auto"/>
            </w:tcBorders>
            <w:vAlign w:val="center"/>
          </w:tcPr>
          <w:p w14:paraId="022B1071"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492278E6" w14:textId="77777777" w:rsidR="00EC7121" w:rsidRPr="00CC04B9" w:rsidRDefault="00EC7121" w:rsidP="009D3C7D">
            <w:pPr>
              <w:adjustRightInd w:val="0"/>
              <w:ind w:left="239" w:right="108"/>
              <w:rPr>
                <w:rFonts w:ascii="Arial" w:hAnsi="Arial" w:cs="Arial"/>
                <w:bCs/>
              </w:rPr>
            </w:pPr>
            <w:r w:rsidRPr="00CC04B9">
              <w:rPr>
                <w:rFonts w:ascii="Arial" w:hAnsi="Arial" w:cs="Arial"/>
                <w:bCs/>
              </w:rPr>
              <w:t>1.10.1. Projektna dokumentacija</w:t>
            </w:r>
          </w:p>
        </w:tc>
        <w:tc>
          <w:tcPr>
            <w:tcW w:w="1417" w:type="dxa"/>
            <w:tcBorders>
              <w:top w:val="single" w:sz="4" w:space="0" w:color="auto"/>
              <w:left w:val="single" w:sz="4" w:space="0" w:color="auto"/>
              <w:right w:val="single" w:sz="4" w:space="0" w:color="auto"/>
            </w:tcBorders>
            <w:vAlign w:val="center"/>
          </w:tcPr>
          <w:p w14:paraId="4A84E2B8"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43.000,00</w:t>
            </w:r>
          </w:p>
        </w:tc>
        <w:tc>
          <w:tcPr>
            <w:tcW w:w="1276" w:type="dxa"/>
            <w:gridSpan w:val="2"/>
            <w:tcBorders>
              <w:top w:val="single" w:sz="4" w:space="0" w:color="auto"/>
              <w:left w:val="single" w:sz="4" w:space="0" w:color="auto"/>
              <w:right w:val="single" w:sz="4" w:space="0" w:color="auto"/>
            </w:tcBorders>
            <w:vAlign w:val="center"/>
          </w:tcPr>
          <w:p w14:paraId="66FA96DD"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42.275,00</w:t>
            </w:r>
          </w:p>
        </w:tc>
      </w:tr>
      <w:tr w:rsidR="00EC7121" w:rsidRPr="00480F56" w14:paraId="0E2580B4" w14:textId="77777777" w:rsidTr="009D3C7D">
        <w:trPr>
          <w:cantSplit/>
          <w:trHeight w:val="132"/>
          <w:jc w:val="center"/>
        </w:trPr>
        <w:tc>
          <w:tcPr>
            <w:tcW w:w="702" w:type="dxa"/>
            <w:vMerge/>
            <w:tcBorders>
              <w:left w:val="single" w:sz="4" w:space="0" w:color="auto"/>
              <w:right w:val="single" w:sz="4" w:space="0" w:color="auto"/>
            </w:tcBorders>
            <w:vAlign w:val="center"/>
          </w:tcPr>
          <w:p w14:paraId="18F1D7AA"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10EB40D2" w14:textId="77777777" w:rsidR="00EC7121" w:rsidRPr="00CC04B9" w:rsidRDefault="00EC7121" w:rsidP="009D3C7D">
            <w:pPr>
              <w:adjustRightInd w:val="0"/>
              <w:ind w:left="239" w:right="108"/>
              <w:rPr>
                <w:rFonts w:ascii="Arial" w:hAnsi="Arial" w:cs="Arial"/>
                <w:bCs/>
              </w:rPr>
            </w:pPr>
            <w:r w:rsidRPr="00CC04B9">
              <w:rPr>
                <w:rFonts w:ascii="Arial" w:hAnsi="Arial" w:cs="Arial"/>
                <w:bCs/>
              </w:rPr>
              <w:t>1.10.2. Gradnja – kapitalna donacija</w:t>
            </w:r>
          </w:p>
        </w:tc>
        <w:tc>
          <w:tcPr>
            <w:tcW w:w="1417" w:type="dxa"/>
            <w:tcBorders>
              <w:top w:val="single" w:sz="4" w:space="0" w:color="auto"/>
              <w:left w:val="single" w:sz="4" w:space="0" w:color="auto"/>
              <w:right w:val="single" w:sz="4" w:space="0" w:color="auto"/>
            </w:tcBorders>
            <w:vAlign w:val="center"/>
          </w:tcPr>
          <w:p w14:paraId="2C226446"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c>
          <w:tcPr>
            <w:tcW w:w="1276" w:type="dxa"/>
            <w:gridSpan w:val="2"/>
            <w:tcBorders>
              <w:top w:val="single" w:sz="4" w:space="0" w:color="auto"/>
              <w:left w:val="single" w:sz="4" w:space="0" w:color="auto"/>
              <w:right w:val="single" w:sz="4" w:space="0" w:color="auto"/>
            </w:tcBorders>
            <w:vAlign w:val="center"/>
          </w:tcPr>
          <w:p w14:paraId="3E6D9CCF"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480F56" w14:paraId="0BE4F42D" w14:textId="77777777" w:rsidTr="009D3C7D">
        <w:trPr>
          <w:cantSplit/>
          <w:trHeight w:val="132"/>
          <w:jc w:val="center"/>
        </w:trPr>
        <w:tc>
          <w:tcPr>
            <w:tcW w:w="702" w:type="dxa"/>
            <w:vMerge w:val="restart"/>
            <w:tcBorders>
              <w:left w:val="single" w:sz="4" w:space="0" w:color="auto"/>
              <w:right w:val="single" w:sz="4" w:space="0" w:color="auto"/>
            </w:tcBorders>
            <w:vAlign w:val="center"/>
          </w:tcPr>
          <w:p w14:paraId="4FC72227"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2.</w:t>
            </w:r>
          </w:p>
        </w:tc>
        <w:tc>
          <w:tcPr>
            <w:tcW w:w="5814" w:type="dxa"/>
            <w:tcBorders>
              <w:left w:val="single" w:sz="4" w:space="0" w:color="auto"/>
              <w:right w:val="single" w:sz="4" w:space="0" w:color="auto"/>
            </w:tcBorders>
            <w:shd w:val="clear" w:color="auto" w:fill="auto"/>
            <w:vAlign w:val="center"/>
          </w:tcPr>
          <w:p w14:paraId="257604D1" w14:textId="77777777" w:rsidR="00EC7121" w:rsidRPr="00CC04B9" w:rsidRDefault="00EC7121" w:rsidP="009D3C7D">
            <w:pPr>
              <w:adjustRightInd w:val="0"/>
              <w:ind w:right="108"/>
              <w:rPr>
                <w:rFonts w:ascii="Arial" w:hAnsi="Arial" w:cs="Arial"/>
                <w:bCs/>
              </w:rPr>
            </w:pPr>
            <w:r w:rsidRPr="00CC04B9">
              <w:rPr>
                <w:rFonts w:ascii="Arial" w:hAnsi="Arial" w:cs="Arial"/>
                <w:bCs/>
              </w:rPr>
              <w:t>1.11. Rekonstrukcija raskrižja DC-35 – ul. A. Mihanovića</w:t>
            </w:r>
          </w:p>
        </w:tc>
        <w:tc>
          <w:tcPr>
            <w:tcW w:w="1417" w:type="dxa"/>
            <w:tcBorders>
              <w:top w:val="single" w:sz="4" w:space="0" w:color="auto"/>
              <w:left w:val="single" w:sz="4" w:space="0" w:color="auto"/>
              <w:right w:val="single" w:sz="4" w:space="0" w:color="auto"/>
            </w:tcBorders>
            <w:vAlign w:val="center"/>
          </w:tcPr>
          <w:p w14:paraId="3BA386D0"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0,00</w:t>
            </w:r>
          </w:p>
        </w:tc>
        <w:tc>
          <w:tcPr>
            <w:tcW w:w="1276" w:type="dxa"/>
            <w:gridSpan w:val="2"/>
            <w:tcBorders>
              <w:top w:val="single" w:sz="4" w:space="0" w:color="auto"/>
              <w:left w:val="single" w:sz="4" w:space="0" w:color="auto"/>
              <w:right w:val="single" w:sz="4" w:space="0" w:color="auto"/>
            </w:tcBorders>
            <w:vAlign w:val="center"/>
          </w:tcPr>
          <w:p w14:paraId="0B77BEF2"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0,00</w:t>
            </w:r>
          </w:p>
        </w:tc>
      </w:tr>
      <w:tr w:rsidR="00EC7121" w:rsidRPr="00480F56" w14:paraId="5F45D517" w14:textId="77777777" w:rsidTr="009D3C7D">
        <w:trPr>
          <w:cantSplit/>
          <w:trHeight w:val="132"/>
          <w:jc w:val="center"/>
        </w:trPr>
        <w:tc>
          <w:tcPr>
            <w:tcW w:w="702" w:type="dxa"/>
            <w:vMerge/>
            <w:tcBorders>
              <w:left w:val="single" w:sz="4" w:space="0" w:color="auto"/>
              <w:right w:val="single" w:sz="4" w:space="0" w:color="auto"/>
            </w:tcBorders>
            <w:vAlign w:val="center"/>
          </w:tcPr>
          <w:p w14:paraId="697826E8"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417973D7" w14:textId="77777777" w:rsidR="00EC7121" w:rsidRPr="00CC04B9" w:rsidRDefault="00EC7121" w:rsidP="009D3C7D">
            <w:pPr>
              <w:adjustRightInd w:val="0"/>
              <w:ind w:left="239" w:right="108"/>
              <w:rPr>
                <w:rFonts w:ascii="Arial" w:hAnsi="Arial" w:cs="Arial"/>
                <w:bCs/>
              </w:rPr>
            </w:pPr>
            <w:r w:rsidRPr="00CC04B9">
              <w:rPr>
                <w:rFonts w:ascii="Arial" w:hAnsi="Arial" w:cs="Arial"/>
                <w:bCs/>
              </w:rPr>
              <w:t>1.11.1. Projektna dokumentacija</w:t>
            </w:r>
          </w:p>
        </w:tc>
        <w:tc>
          <w:tcPr>
            <w:tcW w:w="1417" w:type="dxa"/>
            <w:tcBorders>
              <w:top w:val="single" w:sz="4" w:space="0" w:color="auto"/>
              <w:left w:val="single" w:sz="4" w:space="0" w:color="auto"/>
              <w:right w:val="single" w:sz="4" w:space="0" w:color="auto"/>
            </w:tcBorders>
            <w:vAlign w:val="center"/>
          </w:tcPr>
          <w:p w14:paraId="6B5DC59C"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c>
          <w:tcPr>
            <w:tcW w:w="1276" w:type="dxa"/>
            <w:gridSpan w:val="2"/>
            <w:tcBorders>
              <w:top w:val="single" w:sz="4" w:space="0" w:color="auto"/>
              <w:left w:val="single" w:sz="4" w:space="0" w:color="auto"/>
              <w:right w:val="single" w:sz="4" w:space="0" w:color="auto"/>
            </w:tcBorders>
            <w:vAlign w:val="center"/>
          </w:tcPr>
          <w:p w14:paraId="0772EEF5"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480F56" w14:paraId="33C96119" w14:textId="77777777" w:rsidTr="009D3C7D">
        <w:trPr>
          <w:cantSplit/>
          <w:trHeight w:val="276"/>
          <w:jc w:val="center"/>
        </w:trPr>
        <w:tc>
          <w:tcPr>
            <w:tcW w:w="702" w:type="dxa"/>
            <w:vMerge w:val="restart"/>
            <w:tcBorders>
              <w:top w:val="single" w:sz="4" w:space="0" w:color="auto"/>
              <w:left w:val="single" w:sz="4" w:space="0" w:color="auto"/>
              <w:right w:val="single" w:sz="4" w:space="0" w:color="auto"/>
            </w:tcBorders>
            <w:vAlign w:val="center"/>
          </w:tcPr>
          <w:p w14:paraId="150CB404"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6.</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center"/>
          </w:tcPr>
          <w:p w14:paraId="2362BD12" w14:textId="77777777" w:rsidR="00EC7121" w:rsidRPr="00CC04B9" w:rsidRDefault="00EC7121" w:rsidP="009D3C7D">
            <w:pPr>
              <w:adjustRightInd w:val="0"/>
              <w:ind w:right="108"/>
              <w:rPr>
                <w:rFonts w:ascii="Arial" w:hAnsi="Arial" w:cs="Arial"/>
                <w:bCs/>
              </w:rPr>
            </w:pPr>
            <w:r w:rsidRPr="00CC04B9">
              <w:rPr>
                <w:rFonts w:ascii="Arial" w:hAnsi="Arial" w:cs="Arial"/>
                <w:bCs/>
              </w:rPr>
              <w:t>1.12. Evidentiranje nerazvrstanih cesta</w:t>
            </w:r>
          </w:p>
        </w:tc>
        <w:tc>
          <w:tcPr>
            <w:tcW w:w="1417" w:type="dxa"/>
            <w:tcBorders>
              <w:top w:val="single" w:sz="4" w:space="0" w:color="auto"/>
              <w:left w:val="single" w:sz="4" w:space="0" w:color="auto"/>
              <w:bottom w:val="single" w:sz="4" w:space="0" w:color="auto"/>
              <w:right w:val="single" w:sz="4" w:space="0" w:color="auto"/>
            </w:tcBorders>
            <w:vAlign w:val="center"/>
          </w:tcPr>
          <w:p w14:paraId="1DFC172F"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70.000,00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123007"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40.861,25</w:t>
            </w:r>
          </w:p>
        </w:tc>
      </w:tr>
      <w:tr w:rsidR="00EC7121" w:rsidRPr="00480F56" w14:paraId="412DF417" w14:textId="77777777" w:rsidTr="009D3C7D">
        <w:trPr>
          <w:cantSplit/>
          <w:trHeight w:val="132"/>
          <w:jc w:val="center"/>
        </w:trPr>
        <w:tc>
          <w:tcPr>
            <w:tcW w:w="702" w:type="dxa"/>
            <w:vMerge/>
            <w:tcBorders>
              <w:left w:val="single" w:sz="4" w:space="0" w:color="auto"/>
              <w:right w:val="single" w:sz="4" w:space="0" w:color="auto"/>
            </w:tcBorders>
          </w:tcPr>
          <w:p w14:paraId="4F9ECCEE"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1A289FEE" w14:textId="77777777" w:rsidR="00EC7121" w:rsidRPr="00CC04B9" w:rsidRDefault="00EC7121" w:rsidP="009D3C7D">
            <w:pPr>
              <w:adjustRightInd w:val="0"/>
              <w:ind w:left="239" w:right="108"/>
              <w:rPr>
                <w:rFonts w:ascii="Arial" w:hAnsi="Arial" w:cs="Arial"/>
                <w:bCs/>
              </w:rPr>
            </w:pPr>
            <w:r w:rsidRPr="00CC04B9">
              <w:rPr>
                <w:rFonts w:ascii="Arial" w:hAnsi="Arial" w:cs="Arial"/>
                <w:bCs/>
              </w:rPr>
              <w:t>1.12.1. Geodetski elaborat</w:t>
            </w:r>
          </w:p>
        </w:tc>
        <w:tc>
          <w:tcPr>
            <w:tcW w:w="1417" w:type="dxa"/>
            <w:tcBorders>
              <w:top w:val="single" w:sz="4" w:space="0" w:color="auto"/>
              <w:left w:val="single" w:sz="4" w:space="0" w:color="auto"/>
              <w:right w:val="single" w:sz="4" w:space="0" w:color="auto"/>
            </w:tcBorders>
            <w:vAlign w:val="center"/>
          </w:tcPr>
          <w:p w14:paraId="238C1C4B"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70.000,00</w:t>
            </w:r>
          </w:p>
        </w:tc>
        <w:tc>
          <w:tcPr>
            <w:tcW w:w="1276" w:type="dxa"/>
            <w:gridSpan w:val="2"/>
            <w:tcBorders>
              <w:top w:val="single" w:sz="4" w:space="0" w:color="auto"/>
              <w:left w:val="single" w:sz="4" w:space="0" w:color="auto"/>
              <w:right w:val="single" w:sz="4" w:space="0" w:color="auto"/>
            </w:tcBorders>
            <w:vAlign w:val="center"/>
          </w:tcPr>
          <w:p w14:paraId="512630E0"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40.861,25</w:t>
            </w:r>
          </w:p>
        </w:tc>
      </w:tr>
      <w:tr w:rsidR="00EC7121" w:rsidRPr="00480F56" w14:paraId="3CCD26DD" w14:textId="77777777" w:rsidTr="009D3C7D">
        <w:trPr>
          <w:cantSplit/>
          <w:trHeight w:val="101"/>
          <w:jc w:val="center"/>
        </w:trPr>
        <w:tc>
          <w:tcPr>
            <w:tcW w:w="702" w:type="dxa"/>
            <w:vMerge w:val="restart"/>
            <w:tcBorders>
              <w:top w:val="single" w:sz="4" w:space="0" w:color="auto"/>
              <w:left w:val="single" w:sz="4" w:space="0" w:color="auto"/>
              <w:right w:val="single" w:sz="4" w:space="0" w:color="auto"/>
            </w:tcBorders>
            <w:vAlign w:val="center"/>
          </w:tcPr>
          <w:p w14:paraId="1AF9F3B8"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4.</w:t>
            </w:r>
          </w:p>
        </w:tc>
        <w:tc>
          <w:tcPr>
            <w:tcW w:w="5814" w:type="dxa"/>
            <w:tcBorders>
              <w:top w:val="single" w:sz="4" w:space="0" w:color="auto"/>
              <w:left w:val="single" w:sz="4" w:space="0" w:color="auto"/>
              <w:bottom w:val="single" w:sz="4" w:space="0" w:color="auto"/>
              <w:right w:val="single" w:sz="4" w:space="0" w:color="auto"/>
            </w:tcBorders>
            <w:vAlign w:val="center"/>
          </w:tcPr>
          <w:p w14:paraId="020799C3" w14:textId="77777777" w:rsidR="00EC7121" w:rsidRPr="00CC04B9" w:rsidRDefault="00EC7121" w:rsidP="009D3C7D">
            <w:pPr>
              <w:tabs>
                <w:tab w:val="left" w:pos="6720"/>
              </w:tabs>
              <w:adjustRightInd w:val="0"/>
              <w:spacing w:before="100" w:beforeAutospacing="1" w:after="100" w:afterAutospacing="1"/>
              <w:rPr>
                <w:rFonts w:ascii="Arial" w:hAnsi="Arial" w:cs="Arial"/>
                <w:b/>
                <w:bCs/>
              </w:rPr>
            </w:pPr>
            <w:r w:rsidRPr="00CC04B9">
              <w:rPr>
                <w:rFonts w:ascii="Arial" w:hAnsi="Arial" w:cs="Arial"/>
                <w:bCs/>
              </w:rPr>
              <w:t>1.13. Rekonstrukcija ulice E. Kumičića 440 m'</w:t>
            </w:r>
          </w:p>
        </w:tc>
        <w:tc>
          <w:tcPr>
            <w:tcW w:w="1417" w:type="dxa"/>
            <w:tcBorders>
              <w:top w:val="single" w:sz="4" w:space="0" w:color="auto"/>
              <w:left w:val="single" w:sz="4" w:space="0" w:color="auto"/>
              <w:bottom w:val="single" w:sz="4" w:space="0" w:color="auto"/>
              <w:right w:val="single" w:sz="4" w:space="0" w:color="auto"/>
            </w:tcBorders>
            <w:vAlign w:val="center"/>
          </w:tcPr>
          <w:p w14:paraId="78A27EFD"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1.431.000,00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EEB61D"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1.402.625,39</w:t>
            </w:r>
          </w:p>
        </w:tc>
      </w:tr>
      <w:tr w:rsidR="00EC7121" w:rsidRPr="00480F56" w14:paraId="426913B6" w14:textId="77777777" w:rsidTr="009D3C7D">
        <w:trPr>
          <w:cantSplit/>
          <w:trHeight w:val="138"/>
          <w:jc w:val="center"/>
        </w:trPr>
        <w:tc>
          <w:tcPr>
            <w:tcW w:w="702" w:type="dxa"/>
            <w:vMerge/>
            <w:tcBorders>
              <w:left w:val="single" w:sz="4" w:space="0" w:color="auto"/>
              <w:right w:val="single" w:sz="4" w:space="0" w:color="auto"/>
            </w:tcBorders>
            <w:vAlign w:val="center"/>
          </w:tcPr>
          <w:p w14:paraId="2558CC32" w14:textId="77777777" w:rsidR="00EC7121" w:rsidRPr="00CC04B9" w:rsidRDefault="00EC7121" w:rsidP="009D3C7D">
            <w:pPr>
              <w:adjustRightInd w:val="0"/>
              <w:ind w:left="97" w:right="108"/>
              <w:jc w:val="center"/>
              <w:rPr>
                <w:rFonts w:ascii="Arial" w:hAnsi="Arial" w:cs="Arial"/>
                <w:bCs/>
              </w:rPr>
            </w:pPr>
          </w:p>
        </w:tc>
        <w:tc>
          <w:tcPr>
            <w:tcW w:w="5814" w:type="dxa"/>
            <w:tcBorders>
              <w:top w:val="single" w:sz="4" w:space="0" w:color="auto"/>
              <w:left w:val="single" w:sz="4" w:space="0" w:color="auto"/>
              <w:bottom w:val="single" w:sz="4" w:space="0" w:color="auto"/>
              <w:right w:val="single" w:sz="4" w:space="0" w:color="auto"/>
            </w:tcBorders>
            <w:vAlign w:val="center"/>
          </w:tcPr>
          <w:p w14:paraId="5A9E60D2"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
                <w:bCs/>
              </w:rPr>
            </w:pPr>
            <w:r w:rsidRPr="00CC04B9">
              <w:rPr>
                <w:rFonts w:ascii="Arial" w:hAnsi="Arial" w:cs="Arial"/>
                <w:bCs/>
              </w:rPr>
              <w:t>1.13.1. Gradnja</w:t>
            </w:r>
          </w:p>
        </w:tc>
        <w:tc>
          <w:tcPr>
            <w:tcW w:w="1417" w:type="dxa"/>
            <w:tcBorders>
              <w:top w:val="single" w:sz="4" w:space="0" w:color="auto"/>
              <w:left w:val="single" w:sz="4" w:space="0" w:color="auto"/>
              <w:bottom w:val="single" w:sz="4" w:space="0" w:color="auto"/>
              <w:right w:val="single" w:sz="4" w:space="0" w:color="auto"/>
            </w:tcBorders>
            <w:vAlign w:val="center"/>
          </w:tcPr>
          <w:p w14:paraId="08F53D25"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1.420.000,00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3377AA6"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1.392.222,07</w:t>
            </w:r>
          </w:p>
        </w:tc>
      </w:tr>
      <w:tr w:rsidR="00EC7121" w:rsidRPr="00480F56" w14:paraId="3405C4CF" w14:textId="77777777" w:rsidTr="009D3C7D">
        <w:trPr>
          <w:cantSplit/>
          <w:trHeight w:val="175"/>
          <w:jc w:val="center"/>
        </w:trPr>
        <w:tc>
          <w:tcPr>
            <w:tcW w:w="702" w:type="dxa"/>
            <w:vMerge/>
            <w:tcBorders>
              <w:left w:val="single" w:sz="4" w:space="0" w:color="auto"/>
              <w:bottom w:val="single" w:sz="4" w:space="0" w:color="auto"/>
              <w:right w:val="single" w:sz="4" w:space="0" w:color="auto"/>
            </w:tcBorders>
            <w:vAlign w:val="center"/>
          </w:tcPr>
          <w:p w14:paraId="54260C0D" w14:textId="77777777" w:rsidR="00EC7121" w:rsidRPr="00CC04B9" w:rsidRDefault="00EC7121" w:rsidP="009D3C7D">
            <w:pPr>
              <w:adjustRightInd w:val="0"/>
              <w:ind w:left="97" w:right="108"/>
              <w:jc w:val="center"/>
              <w:rPr>
                <w:rFonts w:ascii="Arial" w:hAnsi="Arial" w:cs="Arial"/>
                <w:bCs/>
              </w:rPr>
            </w:pPr>
          </w:p>
        </w:tc>
        <w:tc>
          <w:tcPr>
            <w:tcW w:w="5814" w:type="dxa"/>
            <w:tcBorders>
              <w:top w:val="single" w:sz="4" w:space="0" w:color="auto"/>
              <w:left w:val="single" w:sz="4" w:space="0" w:color="auto"/>
              <w:bottom w:val="single" w:sz="4" w:space="0" w:color="auto"/>
              <w:right w:val="single" w:sz="4" w:space="0" w:color="auto"/>
            </w:tcBorders>
            <w:vAlign w:val="center"/>
          </w:tcPr>
          <w:p w14:paraId="52A92DE1"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
                <w:bCs/>
              </w:rPr>
            </w:pPr>
            <w:r w:rsidRPr="00CC04B9">
              <w:rPr>
                <w:rFonts w:ascii="Arial" w:hAnsi="Arial" w:cs="Arial"/>
                <w:bCs/>
              </w:rPr>
              <w:t>1.13.2. Nadzor</w:t>
            </w:r>
          </w:p>
        </w:tc>
        <w:tc>
          <w:tcPr>
            <w:tcW w:w="1417" w:type="dxa"/>
            <w:tcBorders>
              <w:top w:val="single" w:sz="4" w:space="0" w:color="auto"/>
              <w:left w:val="single" w:sz="4" w:space="0" w:color="auto"/>
              <w:bottom w:val="single" w:sz="4" w:space="0" w:color="auto"/>
              <w:right w:val="single" w:sz="4" w:space="0" w:color="auto"/>
            </w:tcBorders>
            <w:vAlign w:val="center"/>
          </w:tcPr>
          <w:p w14:paraId="3F5204CD"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11.000,00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8F142C"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10.403,32</w:t>
            </w:r>
          </w:p>
        </w:tc>
      </w:tr>
      <w:tr w:rsidR="00EC7121" w:rsidRPr="00480F56" w14:paraId="707A82A1" w14:textId="77777777" w:rsidTr="009D3C7D">
        <w:trPr>
          <w:cantSplit/>
          <w:trHeight w:val="189"/>
          <w:jc w:val="center"/>
        </w:trPr>
        <w:tc>
          <w:tcPr>
            <w:tcW w:w="702" w:type="dxa"/>
            <w:vMerge w:val="restart"/>
            <w:tcBorders>
              <w:top w:val="single" w:sz="4" w:space="0" w:color="auto"/>
              <w:left w:val="single" w:sz="4" w:space="0" w:color="auto"/>
              <w:right w:val="single" w:sz="4" w:space="0" w:color="auto"/>
            </w:tcBorders>
            <w:vAlign w:val="center"/>
          </w:tcPr>
          <w:p w14:paraId="5C5C1775"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2.</w:t>
            </w:r>
          </w:p>
        </w:tc>
        <w:tc>
          <w:tcPr>
            <w:tcW w:w="5814" w:type="dxa"/>
            <w:tcBorders>
              <w:top w:val="single" w:sz="4" w:space="0" w:color="auto"/>
              <w:left w:val="single" w:sz="4" w:space="0" w:color="auto"/>
              <w:bottom w:val="single" w:sz="4" w:space="0" w:color="auto"/>
              <w:right w:val="single" w:sz="4" w:space="0" w:color="auto"/>
            </w:tcBorders>
            <w:vAlign w:val="center"/>
          </w:tcPr>
          <w:p w14:paraId="53FCD0AC" w14:textId="77777777" w:rsidR="00EC7121" w:rsidRPr="00CC04B9" w:rsidRDefault="00EC7121" w:rsidP="009D3C7D">
            <w:pPr>
              <w:tabs>
                <w:tab w:val="left" w:pos="6720"/>
              </w:tabs>
              <w:adjustRightInd w:val="0"/>
              <w:spacing w:before="100" w:beforeAutospacing="1" w:after="100" w:afterAutospacing="1"/>
              <w:rPr>
                <w:rFonts w:ascii="Arial" w:hAnsi="Arial" w:cs="Arial"/>
                <w:b/>
                <w:bCs/>
              </w:rPr>
            </w:pPr>
            <w:r w:rsidRPr="00CC04B9">
              <w:rPr>
                <w:rFonts w:ascii="Arial" w:hAnsi="Arial" w:cs="Arial"/>
              </w:rPr>
              <w:t>1.14. Proširenje LC 25115 u Ivanečkom Vrhovcu</w:t>
            </w:r>
          </w:p>
        </w:tc>
        <w:tc>
          <w:tcPr>
            <w:tcW w:w="1417" w:type="dxa"/>
            <w:tcBorders>
              <w:top w:val="single" w:sz="4" w:space="0" w:color="auto"/>
              <w:left w:val="single" w:sz="4" w:space="0" w:color="auto"/>
              <w:bottom w:val="single" w:sz="4" w:space="0" w:color="auto"/>
              <w:right w:val="single" w:sz="4" w:space="0" w:color="auto"/>
            </w:tcBorders>
            <w:vAlign w:val="center"/>
          </w:tcPr>
          <w:p w14:paraId="24DE4947"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20.000,00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ADE6C1"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16.393,14</w:t>
            </w:r>
          </w:p>
        </w:tc>
      </w:tr>
      <w:tr w:rsidR="00EC7121" w:rsidRPr="00480F56" w14:paraId="1985AF8D" w14:textId="77777777" w:rsidTr="009D3C7D">
        <w:trPr>
          <w:cantSplit/>
          <w:trHeight w:val="135"/>
          <w:jc w:val="center"/>
        </w:trPr>
        <w:tc>
          <w:tcPr>
            <w:tcW w:w="702" w:type="dxa"/>
            <w:vMerge/>
            <w:tcBorders>
              <w:left w:val="single" w:sz="4" w:space="0" w:color="auto"/>
              <w:bottom w:val="single" w:sz="4" w:space="0" w:color="auto"/>
              <w:right w:val="single" w:sz="4" w:space="0" w:color="auto"/>
            </w:tcBorders>
            <w:vAlign w:val="center"/>
          </w:tcPr>
          <w:p w14:paraId="26F258E5" w14:textId="77777777" w:rsidR="00EC7121" w:rsidRPr="00CC04B9" w:rsidRDefault="00EC7121" w:rsidP="009D3C7D">
            <w:pPr>
              <w:adjustRightInd w:val="0"/>
              <w:ind w:left="97" w:right="108"/>
              <w:jc w:val="center"/>
              <w:rPr>
                <w:rFonts w:ascii="Arial" w:hAnsi="Arial" w:cs="Arial"/>
                <w:bCs/>
              </w:rPr>
            </w:pPr>
          </w:p>
        </w:tc>
        <w:tc>
          <w:tcPr>
            <w:tcW w:w="5814" w:type="dxa"/>
            <w:tcBorders>
              <w:top w:val="single" w:sz="4" w:space="0" w:color="auto"/>
              <w:left w:val="single" w:sz="4" w:space="0" w:color="auto"/>
              <w:bottom w:val="single" w:sz="4" w:space="0" w:color="auto"/>
              <w:right w:val="single" w:sz="4" w:space="0" w:color="auto"/>
            </w:tcBorders>
            <w:vAlign w:val="center"/>
          </w:tcPr>
          <w:p w14:paraId="3A490D27"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
                <w:bCs/>
              </w:rPr>
            </w:pPr>
            <w:r w:rsidRPr="00CC04B9">
              <w:rPr>
                <w:rFonts w:ascii="Arial" w:hAnsi="Arial" w:cs="Arial"/>
                <w:bCs/>
              </w:rPr>
              <w:t>1.14.1. Otkup zemljišta</w:t>
            </w:r>
          </w:p>
        </w:tc>
        <w:tc>
          <w:tcPr>
            <w:tcW w:w="1417" w:type="dxa"/>
            <w:tcBorders>
              <w:top w:val="single" w:sz="4" w:space="0" w:color="auto"/>
              <w:left w:val="single" w:sz="4" w:space="0" w:color="auto"/>
              <w:bottom w:val="single" w:sz="4" w:space="0" w:color="auto"/>
              <w:right w:val="single" w:sz="4" w:space="0" w:color="auto"/>
            </w:tcBorders>
            <w:vAlign w:val="center"/>
          </w:tcPr>
          <w:p w14:paraId="1F8A6158"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20.000,00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C52E16"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16.393,14</w:t>
            </w:r>
          </w:p>
        </w:tc>
      </w:tr>
      <w:tr w:rsidR="00EC7121" w:rsidRPr="00480F56" w14:paraId="276A6F7E" w14:textId="77777777" w:rsidTr="009D3C7D">
        <w:trPr>
          <w:cantSplit/>
          <w:trHeight w:val="91"/>
          <w:jc w:val="center"/>
        </w:trPr>
        <w:tc>
          <w:tcPr>
            <w:tcW w:w="702" w:type="dxa"/>
            <w:vMerge w:val="restart"/>
            <w:tcBorders>
              <w:left w:val="single" w:sz="4" w:space="0" w:color="auto"/>
              <w:right w:val="single" w:sz="4" w:space="0" w:color="auto"/>
            </w:tcBorders>
            <w:vAlign w:val="center"/>
          </w:tcPr>
          <w:p w14:paraId="38AC787C"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1.</w:t>
            </w:r>
          </w:p>
        </w:tc>
        <w:tc>
          <w:tcPr>
            <w:tcW w:w="5814" w:type="dxa"/>
            <w:tcBorders>
              <w:top w:val="single" w:sz="4" w:space="0" w:color="auto"/>
              <w:left w:val="single" w:sz="4" w:space="0" w:color="auto"/>
              <w:bottom w:val="single" w:sz="4" w:space="0" w:color="auto"/>
              <w:right w:val="single" w:sz="4" w:space="0" w:color="auto"/>
            </w:tcBorders>
            <w:vAlign w:val="center"/>
          </w:tcPr>
          <w:p w14:paraId="4B96F2BB" w14:textId="77777777" w:rsidR="00EC7121" w:rsidRPr="00CC04B9" w:rsidRDefault="00EC7121" w:rsidP="009D3C7D">
            <w:pPr>
              <w:tabs>
                <w:tab w:val="left" w:pos="6720"/>
              </w:tabs>
              <w:adjustRightInd w:val="0"/>
              <w:spacing w:before="100" w:beforeAutospacing="1" w:after="100" w:afterAutospacing="1"/>
              <w:rPr>
                <w:rFonts w:ascii="Arial" w:hAnsi="Arial" w:cs="Arial"/>
                <w:bCs/>
              </w:rPr>
            </w:pPr>
            <w:r w:rsidRPr="00CC04B9">
              <w:rPr>
                <w:rFonts w:ascii="Arial" w:hAnsi="Arial" w:cs="Arial"/>
              </w:rPr>
              <w:t>1.15. Kolodvorska ulica u Ivancu</w:t>
            </w:r>
          </w:p>
        </w:tc>
        <w:tc>
          <w:tcPr>
            <w:tcW w:w="1417" w:type="dxa"/>
            <w:tcBorders>
              <w:top w:val="single" w:sz="4" w:space="0" w:color="auto"/>
              <w:left w:val="single" w:sz="4" w:space="0" w:color="auto"/>
              <w:bottom w:val="single" w:sz="4" w:space="0" w:color="auto"/>
              <w:right w:val="single" w:sz="4" w:space="0" w:color="auto"/>
            </w:tcBorders>
            <w:vAlign w:val="center"/>
          </w:tcPr>
          <w:p w14:paraId="78EAC6EC"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11.000,00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DE4784"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10.875,00</w:t>
            </w:r>
          </w:p>
        </w:tc>
      </w:tr>
      <w:tr w:rsidR="00EC7121" w:rsidRPr="00480F56" w14:paraId="2E232992" w14:textId="77777777" w:rsidTr="009D3C7D">
        <w:trPr>
          <w:cantSplit/>
          <w:trHeight w:val="135"/>
          <w:jc w:val="center"/>
        </w:trPr>
        <w:tc>
          <w:tcPr>
            <w:tcW w:w="702" w:type="dxa"/>
            <w:vMerge/>
            <w:tcBorders>
              <w:left w:val="single" w:sz="4" w:space="0" w:color="auto"/>
              <w:bottom w:val="single" w:sz="4" w:space="0" w:color="auto"/>
              <w:right w:val="single" w:sz="4" w:space="0" w:color="auto"/>
            </w:tcBorders>
            <w:vAlign w:val="center"/>
          </w:tcPr>
          <w:p w14:paraId="3943F4C3" w14:textId="77777777" w:rsidR="00EC7121" w:rsidRPr="00CC04B9" w:rsidRDefault="00EC7121" w:rsidP="009D3C7D">
            <w:pPr>
              <w:adjustRightInd w:val="0"/>
              <w:ind w:left="97" w:right="108"/>
              <w:jc w:val="center"/>
              <w:rPr>
                <w:rFonts w:ascii="Arial" w:hAnsi="Arial" w:cs="Arial"/>
                <w:bCs/>
              </w:rPr>
            </w:pPr>
          </w:p>
        </w:tc>
        <w:tc>
          <w:tcPr>
            <w:tcW w:w="5814" w:type="dxa"/>
            <w:tcBorders>
              <w:top w:val="single" w:sz="4" w:space="0" w:color="auto"/>
              <w:left w:val="single" w:sz="4" w:space="0" w:color="auto"/>
              <w:bottom w:val="single" w:sz="4" w:space="0" w:color="auto"/>
              <w:right w:val="single" w:sz="4" w:space="0" w:color="auto"/>
            </w:tcBorders>
            <w:vAlign w:val="center"/>
          </w:tcPr>
          <w:p w14:paraId="7F11BB52"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Cs/>
              </w:rPr>
            </w:pPr>
            <w:r w:rsidRPr="00CC04B9">
              <w:rPr>
                <w:rFonts w:ascii="Arial" w:hAnsi="Arial" w:cs="Arial"/>
                <w:bCs/>
              </w:rPr>
              <w:t>1.15.1. Projektna dokumentacija - dopuna</w:t>
            </w:r>
          </w:p>
        </w:tc>
        <w:tc>
          <w:tcPr>
            <w:tcW w:w="1417" w:type="dxa"/>
            <w:tcBorders>
              <w:top w:val="single" w:sz="4" w:space="0" w:color="auto"/>
              <w:left w:val="single" w:sz="4" w:space="0" w:color="auto"/>
              <w:bottom w:val="single" w:sz="4" w:space="0" w:color="auto"/>
              <w:right w:val="single" w:sz="4" w:space="0" w:color="auto"/>
            </w:tcBorders>
            <w:vAlign w:val="center"/>
          </w:tcPr>
          <w:p w14:paraId="664C3ADD"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11.000,00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7B16B7"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10.875,00</w:t>
            </w:r>
          </w:p>
        </w:tc>
      </w:tr>
      <w:tr w:rsidR="00EC7121" w:rsidRPr="00480F56" w14:paraId="454F1F52" w14:textId="77777777" w:rsidTr="009D3C7D">
        <w:trPr>
          <w:cantSplit/>
          <w:trHeight w:val="135"/>
          <w:jc w:val="center"/>
        </w:trPr>
        <w:tc>
          <w:tcPr>
            <w:tcW w:w="702" w:type="dxa"/>
            <w:vMerge w:val="restart"/>
            <w:tcBorders>
              <w:left w:val="single" w:sz="4" w:space="0" w:color="auto"/>
              <w:right w:val="single" w:sz="4" w:space="0" w:color="auto"/>
            </w:tcBorders>
            <w:vAlign w:val="center"/>
          </w:tcPr>
          <w:p w14:paraId="15FE9DA2"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2.</w:t>
            </w:r>
          </w:p>
        </w:tc>
        <w:tc>
          <w:tcPr>
            <w:tcW w:w="5814" w:type="dxa"/>
            <w:tcBorders>
              <w:top w:val="single" w:sz="4" w:space="0" w:color="auto"/>
              <w:left w:val="single" w:sz="4" w:space="0" w:color="auto"/>
              <w:bottom w:val="single" w:sz="4" w:space="0" w:color="auto"/>
              <w:right w:val="single" w:sz="4" w:space="0" w:color="auto"/>
            </w:tcBorders>
            <w:vAlign w:val="center"/>
          </w:tcPr>
          <w:p w14:paraId="63F2104A" w14:textId="77777777" w:rsidR="00EC7121" w:rsidRPr="00CC04B9" w:rsidRDefault="00EC7121" w:rsidP="009D3C7D">
            <w:pPr>
              <w:tabs>
                <w:tab w:val="left" w:pos="6720"/>
              </w:tabs>
              <w:adjustRightInd w:val="0"/>
              <w:spacing w:before="100" w:beforeAutospacing="1" w:after="100" w:afterAutospacing="1"/>
              <w:rPr>
                <w:rFonts w:ascii="Arial" w:hAnsi="Arial" w:cs="Arial"/>
                <w:bCs/>
              </w:rPr>
            </w:pPr>
            <w:r w:rsidRPr="00CC04B9">
              <w:rPr>
                <w:rFonts w:ascii="Arial" w:hAnsi="Arial" w:cs="Arial"/>
              </w:rPr>
              <w:t>1.16. Uređenje prometa i prometne regulacije u zoni Osnovne škole I.G. Sakcinski u Ivancu</w:t>
            </w:r>
          </w:p>
        </w:tc>
        <w:tc>
          <w:tcPr>
            <w:tcW w:w="1417" w:type="dxa"/>
            <w:tcBorders>
              <w:top w:val="single" w:sz="4" w:space="0" w:color="auto"/>
              <w:left w:val="single" w:sz="4" w:space="0" w:color="auto"/>
              <w:bottom w:val="single" w:sz="4" w:space="0" w:color="auto"/>
              <w:right w:val="single" w:sz="4" w:space="0" w:color="auto"/>
            </w:tcBorders>
            <w:vAlign w:val="center"/>
          </w:tcPr>
          <w:p w14:paraId="5867C8D0"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82.000,00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8FBCEA"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81.025,00</w:t>
            </w:r>
          </w:p>
        </w:tc>
      </w:tr>
      <w:tr w:rsidR="00EC7121" w:rsidRPr="00480F56" w14:paraId="47090747" w14:textId="77777777" w:rsidTr="009D3C7D">
        <w:trPr>
          <w:cantSplit/>
          <w:trHeight w:val="135"/>
          <w:jc w:val="center"/>
        </w:trPr>
        <w:tc>
          <w:tcPr>
            <w:tcW w:w="702" w:type="dxa"/>
            <w:vMerge/>
            <w:tcBorders>
              <w:left w:val="single" w:sz="4" w:space="0" w:color="auto"/>
              <w:bottom w:val="single" w:sz="4" w:space="0" w:color="auto"/>
              <w:right w:val="single" w:sz="4" w:space="0" w:color="auto"/>
            </w:tcBorders>
            <w:vAlign w:val="center"/>
          </w:tcPr>
          <w:p w14:paraId="07715D1E" w14:textId="77777777" w:rsidR="00EC7121" w:rsidRPr="00CC04B9" w:rsidRDefault="00EC7121" w:rsidP="009D3C7D">
            <w:pPr>
              <w:adjustRightInd w:val="0"/>
              <w:ind w:left="97" w:right="108"/>
              <w:jc w:val="center"/>
              <w:rPr>
                <w:rFonts w:ascii="Arial" w:hAnsi="Arial" w:cs="Arial"/>
                <w:bCs/>
              </w:rPr>
            </w:pPr>
          </w:p>
        </w:tc>
        <w:tc>
          <w:tcPr>
            <w:tcW w:w="5814" w:type="dxa"/>
            <w:tcBorders>
              <w:top w:val="single" w:sz="4" w:space="0" w:color="auto"/>
              <w:left w:val="single" w:sz="4" w:space="0" w:color="auto"/>
              <w:bottom w:val="single" w:sz="4" w:space="0" w:color="auto"/>
              <w:right w:val="single" w:sz="4" w:space="0" w:color="auto"/>
            </w:tcBorders>
            <w:vAlign w:val="center"/>
          </w:tcPr>
          <w:p w14:paraId="230DF096"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Cs/>
              </w:rPr>
            </w:pPr>
            <w:r w:rsidRPr="00CC04B9">
              <w:rPr>
                <w:rFonts w:ascii="Arial" w:hAnsi="Arial" w:cs="Arial"/>
                <w:bCs/>
              </w:rPr>
              <w:t>1.16.1. Gradnja</w:t>
            </w:r>
          </w:p>
        </w:tc>
        <w:tc>
          <w:tcPr>
            <w:tcW w:w="1417" w:type="dxa"/>
            <w:tcBorders>
              <w:top w:val="single" w:sz="4" w:space="0" w:color="auto"/>
              <w:left w:val="single" w:sz="4" w:space="0" w:color="auto"/>
              <w:bottom w:val="single" w:sz="4" w:space="0" w:color="auto"/>
              <w:right w:val="single" w:sz="4" w:space="0" w:color="auto"/>
            </w:tcBorders>
            <w:vAlign w:val="center"/>
          </w:tcPr>
          <w:p w14:paraId="68D3762B"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82.000,00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693AFF"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81.025,00</w:t>
            </w:r>
          </w:p>
        </w:tc>
      </w:tr>
      <w:tr w:rsidR="00EC7121" w:rsidRPr="00480F56" w14:paraId="160D98EA" w14:textId="77777777" w:rsidTr="009D3C7D">
        <w:trPr>
          <w:cantSplit/>
          <w:trHeight w:val="101"/>
          <w:jc w:val="center"/>
        </w:trPr>
        <w:tc>
          <w:tcPr>
            <w:tcW w:w="702" w:type="dxa"/>
            <w:vMerge w:val="restart"/>
            <w:tcBorders>
              <w:top w:val="single" w:sz="4" w:space="0" w:color="auto"/>
              <w:left w:val="single" w:sz="4" w:space="0" w:color="auto"/>
              <w:right w:val="single" w:sz="4" w:space="0" w:color="auto"/>
            </w:tcBorders>
            <w:vAlign w:val="center"/>
          </w:tcPr>
          <w:p w14:paraId="406902F0"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2.</w:t>
            </w:r>
          </w:p>
        </w:tc>
        <w:tc>
          <w:tcPr>
            <w:tcW w:w="5814" w:type="dxa"/>
            <w:tcBorders>
              <w:top w:val="single" w:sz="4" w:space="0" w:color="auto"/>
              <w:left w:val="single" w:sz="4" w:space="0" w:color="auto"/>
              <w:bottom w:val="single" w:sz="4" w:space="0" w:color="auto"/>
              <w:right w:val="single" w:sz="4" w:space="0" w:color="auto"/>
            </w:tcBorders>
            <w:vAlign w:val="center"/>
          </w:tcPr>
          <w:p w14:paraId="17A28A5B" w14:textId="77777777" w:rsidR="00EC7121" w:rsidRPr="00CC04B9" w:rsidRDefault="00EC7121" w:rsidP="009D3C7D">
            <w:pPr>
              <w:tabs>
                <w:tab w:val="left" w:pos="6720"/>
              </w:tabs>
              <w:adjustRightInd w:val="0"/>
              <w:spacing w:before="100" w:beforeAutospacing="1" w:after="100" w:afterAutospacing="1"/>
              <w:rPr>
                <w:rFonts w:ascii="Arial" w:hAnsi="Arial" w:cs="Arial"/>
                <w:b/>
                <w:bCs/>
              </w:rPr>
            </w:pPr>
            <w:r w:rsidRPr="00CC04B9">
              <w:rPr>
                <w:rFonts w:ascii="Arial" w:hAnsi="Arial" w:cs="Arial"/>
                <w:bCs/>
              </w:rPr>
              <w:t>1.17. Uređenje ul. P. Preradovića u Ivancu</w:t>
            </w:r>
          </w:p>
        </w:tc>
        <w:tc>
          <w:tcPr>
            <w:tcW w:w="1417" w:type="dxa"/>
            <w:tcBorders>
              <w:top w:val="single" w:sz="4" w:space="0" w:color="auto"/>
              <w:left w:val="single" w:sz="4" w:space="0" w:color="auto"/>
              <w:bottom w:val="single" w:sz="4" w:space="0" w:color="auto"/>
              <w:right w:val="single" w:sz="4" w:space="0" w:color="auto"/>
            </w:tcBorders>
            <w:vAlign w:val="center"/>
          </w:tcPr>
          <w:p w14:paraId="51A27E61"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2.650.000,00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D7275A"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767.321,56</w:t>
            </w:r>
          </w:p>
        </w:tc>
      </w:tr>
      <w:tr w:rsidR="00EC7121" w:rsidRPr="00480F56" w14:paraId="43BD07A5" w14:textId="77777777" w:rsidTr="009D3C7D">
        <w:trPr>
          <w:cantSplit/>
          <w:trHeight w:val="138"/>
          <w:jc w:val="center"/>
        </w:trPr>
        <w:tc>
          <w:tcPr>
            <w:tcW w:w="702" w:type="dxa"/>
            <w:vMerge/>
            <w:tcBorders>
              <w:left w:val="single" w:sz="4" w:space="0" w:color="auto"/>
              <w:right w:val="single" w:sz="4" w:space="0" w:color="auto"/>
            </w:tcBorders>
            <w:vAlign w:val="center"/>
          </w:tcPr>
          <w:p w14:paraId="22B00E18" w14:textId="77777777" w:rsidR="00EC7121" w:rsidRPr="00CC04B9" w:rsidRDefault="00EC7121" w:rsidP="009D3C7D">
            <w:pPr>
              <w:adjustRightInd w:val="0"/>
              <w:ind w:left="97" w:right="108"/>
              <w:jc w:val="center"/>
              <w:rPr>
                <w:rFonts w:ascii="Arial" w:hAnsi="Arial" w:cs="Arial"/>
                <w:bCs/>
              </w:rPr>
            </w:pPr>
          </w:p>
        </w:tc>
        <w:tc>
          <w:tcPr>
            <w:tcW w:w="5814" w:type="dxa"/>
            <w:tcBorders>
              <w:top w:val="single" w:sz="4" w:space="0" w:color="auto"/>
              <w:left w:val="single" w:sz="4" w:space="0" w:color="auto"/>
              <w:bottom w:val="single" w:sz="4" w:space="0" w:color="auto"/>
              <w:right w:val="single" w:sz="4" w:space="0" w:color="auto"/>
            </w:tcBorders>
            <w:vAlign w:val="center"/>
          </w:tcPr>
          <w:p w14:paraId="57197453"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
                <w:bCs/>
              </w:rPr>
            </w:pPr>
            <w:r w:rsidRPr="00CC04B9">
              <w:rPr>
                <w:rFonts w:ascii="Arial" w:hAnsi="Arial" w:cs="Arial"/>
                <w:bCs/>
              </w:rPr>
              <w:t>1.17.1. Gradnja</w:t>
            </w:r>
          </w:p>
        </w:tc>
        <w:tc>
          <w:tcPr>
            <w:tcW w:w="1417" w:type="dxa"/>
            <w:tcBorders>
              <w:top w:val="single" w:sz="4" w:space="0" w:color="auto"/>
              <w:left w:val="single" w:sz="4" w:space="0" w:color="auto"/>
              <w:bottom w:val="single" w:sz="4" w:space="0" w:color="auto"/>
              <w:right w:val="single" w:sz="4" w:space="0" w:color="auto"/>
            </w:tcBorders>
            <w:vAlign w:val="center"/>
          </w:tcPr>
          <w:p w14:paraId="06908A8B"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2.600.000,00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1FA9AB"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755.446,56</w:t>
            </w:r>
          </w:p>
        </w:tc>
      </w:tr>
      <w:tr w:rsidR="00EC7121" w:rsidRPr="00480F56" w14:paraId="66509FAE" w14:textId="77777777" w:rsidTr="009D3C7D">
        <w:trPr>
          <w:cantSplit/>
          <w:trHeight w:val="135"/>
          <w:jc w:val="center"/>
        </w:trPr>
        <w:tc>
          <w:tcPr>
            <w:tcW w:w="702" w:type="dxa"/>
            <w:vMerge/>
            <w:tcBorders>
              <w:left w:val="single" w:sz="4" w:space="0" w:color="auto"/>
              <w:right w:val="single" w:sz="4" w:space="0" w:color="auto"/>
            </w:tcBorders>
            <w:vAlign w:val="center"/>
          </w:tcPr>
          <w:p w14:paraId="45DB2EF7" w14:textId="77777777" w:rsidR="00EC7121" w:rsidRPr="00CC04B9" w:rsidRDefault="00EC7121" w:rsidP="009D3C7D">
            <w:pPr>
              <w:adjustRightInd w:val="0"/>
              <w:ind w:left="97" w:right="108"/>
              <w:jc w:val="center"/>
              <w:rPr>
                <w:rFonts w:ascii="Arial" w:hAnsi="Arial" w:cs="Arial"/>
                <w:bCs/>
              </w:rPr>
            </w:pPr>
          </w:p>
        </w:tc>
        <w:tc>
          <w:tcPr>
            <w:tcW w:w="5814" w:type="dxa"/>
            <w:tcBorders>
              <w:top w:val="single" w:sz="4" w:space="0" w:color="auto"/>
              <w:left w:val="single" w:sz="4" w:space="0" w:color="auto"/>
              <w:bottom w:val="single" w:sz="4" w:space="0" w:color="auto"/>
              <w:right w:val="single" w:sz="4" w:space="0" w:color="auto"/>
            </w:tcBorders>
            <w:vAlign w:val="center"/>
          </w:tcPr>
          <w:p w14:paraId="04A59466"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
                <w:bCs/>
              </w:rPr>
            </w:pPr>
            <w:r w:rsidRPr="00CC04B9">
              <w:rPr>
                <w:rFonts w:ascii="Arial" w:hAnsi="Arial" w:cs="Arial"/>
                <w:bCs/>
              </w:rPr>
              <w:t>1.17.2. Nadzor</w:t>
            </w:r>
          </w:p>
        </w:tc>
        <w:tc>
          <w:tcPr>
            <w:tcW w:w="1417" w:type="dxa"/>
            <w:tcBorders>
              <w:top w:val="single" w:sz="4" w:space="0" w:color="auto"/>
              <w:left w:val="single" w:sz="4" w:space="0" w:color="auto"/>
              <w:bottom w:val="single" w:sz="4" w:space="0" w:color="auto"/>
              <w:right w:val="single" w:sz="4" w:space="0" w:color="auto"/>
            </w:tcBorders>
            <w:vAlign w:val="center"/>
          </w:tcPr>
          <w:p w14:paraId="5F3AB849"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40.000,00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BCC14D"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3.250,00</w:t>
            </w:r>
          </w:p>
        </w:tc>
      </w:tr>
      <w:tr w:rsidR="00EC7121" w:rsidRPr="00480F56" w14:paraId="166FA319" w14:textId="77777777" w:rsidTr="009D3C7D">
        <w:trPr>
          <w:cantSplit/>
          <w:trHeight w:val="91"/>
          <w:jc w:val="center"/>
        </w:trPr>
        <w:tc>
          <w:tcPr>
            <w:tcW w:w="702" w:type="dxa"/>
            <w:vMerge/>
            <w:tcBorders>
              <w:left w:val="single" w:sz="4" w:space="0" w:color="auto"/>
              <w:bottom w:val="single" w:sz="4" w:space="0" w:color="auto"/>
              <w:right w:val="single" w:sz="4" w:space="0" w:color="auto"/>
            </w:tcBorders>
            <w:vAlign w:val="center"/>
          </w:tcPr>
          <w:p w14:paraId="3E0AC7F4" w14:textId="77777777" w:rsidR="00EC7121" w:rsidRPr="00CC04B9" w:rsidRDefault="00EC7121" w:rsidP="009D3C7D">
            <w:pPr>
              <w:adjustRightInd w:val="0"/>
              <w:ind w:left="97" w:right="108"/>
              <w:jc w:val="center"/>
              <w:rPr>
                <w:rFonts w:ascii="Arial" w:hAnsi="Arial" w:cs="Arial"/>
                <w:bCs/>
              </w:rPr>
            </w:pPr>
          </w:p>
        </w:tc>
        <w:tc>
          <w:tcPr>
            <w:tcW w:w="5814" w:type="dxa"/>
            <w:tcBorders>
              <w:top w:val="single" w:sz="4" w:space="0" w:color="auto"/>
              <w:left w:val="single" w:sz="4" w:space="0" w:color="auto"/>
              <w:bottom w:val="single" w:sz="4" w:space="0" w:color="auto"/>
              <w:right w:val="single" w:sz="4" w:space="0" w:color="auto"/>
            </w:tcBorders>
            <w:vAlign w:val="center"/>
          </w:tcPr>
          <w:p w14:paraId="3EA5AB24"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Cs/>
              </w:rPr>
            </w:pPr>
            <w:r w:rsidRPr="00CC04B9">
              <w:rPr>
                <w:rFonts w:ascii="Arial" w:hAnsi="Arial" w:cs="Arial"/>
                <w:bCs/>
              </w:rPr>
              <w:t>1.17.3. Troškovnici</w:t>
            </w:r>
          </w:p>
        </w:tc>
        <w:tc>
          <w:tcPr>
            <w:tcW w:w="1417" w:type="dxa"/>
            <w:tcBorders>
              <w:top w:val="single" w:sz="4" w:space="0" w:color="auto"/>
              <w:left w:val="single" w:sz="4" w:space="0" w:color="auto"/>
              <w:bottom w:val="single" w:sz="4" w:space="0" w:color="auto"/>
              <w:right w:val="single" w:sz="4" w:space="0" w:color="auto"/>
            </w:tcBorders>
            <w:vAlign w:val="center"/>
          </w:tcPr>
          <w:p w14:paraId="74A35333"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10.000,00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BBC48A"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8.625,00</w:t>
            </w:r>
          </w:p>
        </w:tc>
      </w:tr>
      <w:tr w:rsidR="00EC7121" w:rsidRPr="00480F56" w14:paraId="48771196" w14:textId="77777777" w:rsidTr="009D3C7D">
        <w:trPr>
          <w:cantSplit/>
          <w:trHeight w:val="91"/>
          <w:jc w:val="center"/>
        </w:trPr>
        <w:tc>
          <w:tcPr>
            <w:tcW w:w="702" w:type="dxa"/>
            <w:vMerge w:val="restart"/>
            <w:tcBorders>
              <w:left w:val="single" w:sz="4" w:space="0" w:color="auto"/>
              <w:right w:val="single" w:sz="4" w:space="0" w:color="auto"/>
            </w:tcBorders>
            <w:vAlign w:val="center"/>
          </w:tcPr>
          <w:p w14:paraId="53D0BC10" w14:textId="77777777" w:rsidR="00EC7121" w:rsidRPr="00CC04B9" w:rsidRDefault="00EC7121" w:rsidP="009D3C7D">
            <w:pPr>
              <w:adjustRightInd w:val="0"/>
              <w:ind w:left="97"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1.</w:t>
            </w:r>
          </w:p>
        </w:tc>
        <w:tc>
          <w:tcPr>
            <w:tcW w:w="5814" w:type="dxa"/>
            <w:tcBorders>
              <w:top w:val="single" w:sz="4" w:space="0" w:color="auto"/>
              <w:left w:val="single" w:sz="4" w:space="0" w:color="auto"/>
              <w:bottom w:val="single" w:sz="4" w:space="0" w:color="auto"/>
              <w:right w:val="single" w:sz="4" w:space="0" w:color="auto"/>
            </w:tcBorders>
            <w:vAlign w:val="center"/>
          </w:tcPr>
          <w:p w14:paraId="09CBA4AE" w14:textId="77777777" w:rsidR="00EC7121" w:rsidRPr="00CC04B9" w:rsidRDefault="00EC7121" w:rsidP="009D3C7D">
            <w:pPr>
              <w:tabs>
                <w:tab w:val="left" w:pos="6720"/>
              </w:tabs>
              <w:adjustRightInd w:val="0"/>
              <w:spacing w:before="100" w:beforeAutospacing="1" w:after="100" w:afterAutospacing="1"/>
              <w:rPr>
                <w:rFonts w:ascii="Arial" w:hAnsi="Arial" w:cs="Arial"/>
                <w:bCs/>
              </w:rPr>
            </w:pPr>
            <w:r w:rsidRPr="00CC04B9">
              <w:rPr>
                <w:rFonts w:ascii="Arial" w:hAnsi="Arial" w:cs="Arial"/>
                <w:bCs/>
              </w:rPr>
              <w:t>1.18. Prometna infrastruktura zone Gmajna u Ivancu</w:t>
            </w:r>
          </w:p>
        </w:tc>
        <w:tc>
          <w:tcPr>
            <w:tcW w:w="1417" w:type="dxa"/>
            <w:tcBorders>
              <w:top w:val="single" w:sz="4" w:space="0" w:color="auto"/>
              <w:left w:val="single" w:sz="4" w:space="0" w:color="auto"/>
              <w:bottom w:val="single" w:sz="4" w:space="0" w:color="auto"/>
              <w:right w:val="single" w:sz="4" w:space="0" w:color="auto"/>
            </w:tcBorders>
            <w:vAlign w:val="center"/>
          </w:tcPr>
          <w:p w14:paraId="64796C25"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50.000,00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36A57B"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0,00</w:t>
            </w:r>
          </w:p>
        </w:tc>
      </w:tr>
      <w:tr w:rsidR="00EC7121" w:rsidRPr="00480F56" w14:paraId="642550ED" w14:textId="77777777" w:rsidTr="009D3C7D">
        <w:trPr>
          <w:cantSplit/>
          <w:trHeight w:val="120"/>
          <w:jc w:val="center"/>
        </w:trPr>
        <w:tc>
          <w:tcPr>
            <w:tcW w:w="702" w:type="dxa"/>
            <w:vMerge/>
            <w:tcBorders>
              <w:left w:val="single" w:sz="4" w:space="0" w:color="auto"/>
              <w:right w:val="single" w:sz="4" w:space="0" w:color="auto"/>
            </w:tcBorders>
            <w:vAlign w:val="center"/>
          </w:tcPr>
          <w:p w14:paraId="1AEA8049"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
                <w:bCs/>
              </w:rPr>
            </w:pPr>
          </w:p>
        </w:tc>
        <w:tc>
          <w:tcPr>
            <w:tcW w:w="5814" w:type="dxa"/>
            <w:tcBorders>
              <w:top w:val="single" w:sz="4" w:space="0" w:color="auto"/>
              <w:left w:val="single" w:sz="4" w:space="0" w:color="auto"/>
              <w:bottom w:val="single" w:sz="4" w:space="0" w:color="auto"/>
              <w:right w:val="single" w:sz="4" w:space="0" w:color="auto"/>
            </w:tcBorders>
            <w:vAlign w:val="center"/>
          </w:tcPr>
          <w:p w14:paraId="31482D5D"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Cs/>
              </w:rPr>
            </w:pPr>
            <w:r w:rsidRPr="00CC04B9">
              <w:rPr>
                <w:rFonts w:ascii="Arial" w:hAnsi="Arial" w:cs="Arial"/>
                <w:bCs/>
              </w:rPr>
              <w:t>1.18.1. Projektna dokumentacija – idejni projekt (cca 3 km)</w:t>
            </w:r>
          </w:p>
        </w:tc>
        <w:tc>
          <w:tcPr>
            <w:tcW w:w="1417" w:type="dxa"/>
            <w:tcBorders>
              <w:top w:val="single" w:sz="4" w:space="0" w:color="auto"/>
              <w:left w:val="single" w:sz="4" w:space="0" w:color="auto"/>
              <w:bottom w:val="single" w:sz="4" w:space="0" w:color="auto"/>
              <w:right w:val="single" w:sz="4" w:space="0" w:color="auto"/>
            </w:tcBorders>
            <w:vAlign w:val="center"/>
          </w:tcPr>
          <w:p w14:paraId="39010F25"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50.000,00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AEC76B"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480F56" w14:paraId="1B6C9BE5" w14:textId="77777777" w:rsidTr="009D3C7D">
        <w:trPr>
          <w:cantSplit/>
          <w:trHeight w:val="135"/>
          <w:jc w:val="center"/>
        </w:trPr>
        <w:tc>
          <w:tcPr>
            <w:tcW w:w="702" w:type="dxa"/>
            <w:vMerge/>
            <w:tcBorders>
              <w:left w:val="single" w:sz="4" w:space="0" w:color="auto"/>
              <w:bottom w:val="single" w:sz="4" w:space="0" w:color="auto"/>
              <w:right w:val="single" w:sz="4" w:space="0" w:color="auto"/>
            </w:tcBorders>
            <w:vAlign w:val="center"/>
          </w:tcPr>
          <w:p w14:paraId="069E7416"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
                <w:bCs/>
              </w:rPr>
            </w:pPr>
          </w:p>
        </w:tc>
        <w:tc>
          <w:tcPr>
            <w:tcW w:w="5814" w:type="dxa"/>
            <w:tcBorders>
              <w:top w:val="single" w:sz="4" w:space="0" w:color="auto"/>
              <w:left w:val="single" w:sz="4" w:space="0" w:color="auto"/>
              <w:bottom w:val="single" w:sz="4" w:space="0" w:color="auto"/>
              <w:right w:val="single" w:sz="4" w:space="0" w:color="auto"/>
            </w:tcBorders>
            <w:vAlign w:val="center"/>
          </w:tcPr>
          <w:p w14:paraId="07D81742"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Cs/>
              </w:rPr>
            </w:pPr>
            <w:r w:rsidRPr="00CC04B9">
              <w:rPr>
                <w:rFonts w:ascii="Arial" w:hAnsi="Arial" w:cs="Arial"/>
                <w:bCs/>
              </w:rPr>
              <w:t xml:space="preserve">1.18.2. Geodetski elaborati–parcelacijski elaborat </w:t>
            </w:r>
            <w:proofErr w:type="spellStart"/>
            <w:r w:rsidRPr="00CC04B9">
              <w:rPr>
                <w:rFonts w:ascii="Arial" w:hAnsi="Arial" w:cs="Arial"/>
                <w:bCs/>
              </w:rPr>
              <w:t>I.faza</w:t>
            </w:r>
            <w:proofErr w:type="spellEnd"/>
            <w:r w:rsidRPr="00CC04B9">
              <w:rPr>
                <w:rFonts w:ascii="Arial" w:hAnsi="Arial" w:cs="Arial"/>
                <w:bCs/>
              </w:rPr>
              <w:t xml:space="preserve"> 1 km</w:t>
            </w:r>
          </w:p>
        </w:tc>
        <w:tc>
          <w:tcPr>
            <w:tcW w:w="1417" w:type="dxa"/>
            <w:tcBorders>
              <w:top w:val="single" w:sz="4" w:space="0" w:color="auto"/>
              <w:left w:val="single" w:sz="4" w:space="0" w:color="auto"/>
              <w:bottom w:val="single" w:sz="4" w:space="0" w:color="auto"/>
              <w:right w:val="single" w:sz="4" w:space="0" w:color="auto"/>
            </w:tcBorders>
            <w:vAlign w:val="center"/>
          </w:tcPr>
          <w:p w14:paraId="0800F959"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6A91EB"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480F56" w14:paraId="147801DA" w14:textId="77777777" w:rsidTr="009D3C7D">
        <w:trPr>
          <w:cantSplit/>
          <w:trHeight w:val="120"/>
          <w:jc w:val="center"/>
        </w:trPr>
        <w:tc>
          <w:tcPr>
            <w:tcW w:w="702" w:type="dxa"/>
            <w:vMerge w:val="restart"/>
            <w:tcBorders>
              <w:left w:val="single" w:sz="4" w:space="0" w:color="auto"/>
              <w:right w:val="single" w:sz="4" w:space="0" w:color="auto"/>
            </w:tcBorders>
            <w:vAlign w:val="center"/>
          </w:tcPr>
          <w:p w14:paraId="30A56A86"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
                <w:bCs/>
              </w:rPr>
            </w:pPr>
            <w:proofErr w:type="spellStart"/>
            <w:r w:rsidRPr="00CC04B9">
              <w:rPr>
                <w:rFonts w:ascii="Arial" w:hAnsi="Arial" w:cs="Arial"/>
                <w:bCs/>
              </w:rPr>
              <w:t>toč</w:t>
            </w:r>
            <w:proofErr w:type="spellEnd"/>
            <w:r w:rsidRPr="00CC04B9">
              <w:rPr>
                <w:rFonts w:ascii="Arial" w:hAnsi="Arial" w:cs="Arial"/>
                <w:bCs/>
              </w:rPr>
              <w:t>. 2.</w:t>
            </w:r>
          </w:p>
        </w:tc>
        <w:tc>
          <w:tcPr>
            <w:tcW w:w="5814" w:type="dxa"/>
            <w:tcBorders>
              <w:top w:val="single" w:sz="4" w:space="0" w:color="auto"/>
              <w:left w:val="single" w:sz="4" w:space="0" w:color="auto"/>
              <w:bottom w:val="single" w:sz="4" w:space="0" w:color="auto"/>
              <w:right w:val="single" w:sz="4" w:space="0" w:color="auto"/>
            </w:tcBorders>
            <w:vAlign w:val="center"/>
          </w:tcPr>
          <w:p w14:paraId="54F45159" w14:textId="77777777" w:rsidR="00EC7121" w:rsidRPr="00CC04B9" w:rsidRDefault="00EC7121" w:rsidP="009D3C7D">
            <w:pPr>
              <w:tabs>
                <w:tab w:val="left" w:pos="6720"/>
              </w:tabs>
              <w:adjustRightInd w:val="0"/>
              <w:spacing w:before="100" w:beforeAutospacing="1" w:after="100" w:afterAutospacing="1"/>
              <w:rPr>
                <w:rFonts w:ascii="Arial" w:hAnsi="Arial" w:cs="Arial"/>
                <w:bCs/>
              </w:rPr>
            </w:pPr>
            <w:r w:rsidRPr="00CC04B9">
              <w:rPr>
                <w:rFonts w:ascii="Arial" w:hAnsi="Arial" w:cs="Arial"/>
                <w:bCs/>
              </w:rPr>
              <w:t>1.19. Odvojak III. ul. P. Preradovića u Ivancu</w:t>
            </w:r>
          </w:p>
        </w:tc>
        <w:tc>
          <w:tcPr>
            <w:tcW w:w="1417" w:type="dxa"/>
            <w:tcBorders>
              <w:top w:val="single" w:sz="4" w:space="0" w:color="auto"/>
              <w:left w:val="single" w:sz="4" w:space="0" w:color="auto"/>
              <w:bottom w:val="single" w:sz="4" w:space="0" w:color="auto"/>
              <w:right w:val="single" w:sz="4" w:space="0" w:color="auto"/>
            </w:tcBorders>
            <w:vAlign w:val="center"/>
          </w:tcPr>
          <w:p w14:paraId="3BE1A5CA"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25.000,00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A203C8"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0,00</w:t>
            </w:r>
          </w:p>
        </w:tc>
      </w:tr>
      <w:tr w:rsidR="00EC7121" w:rsidRPr="00480F56" w14:paraId="3CFD542D" w14:textId="77777777" w:rsidTr="009D3C7D">
        <w:trPr>
          <w:cantSplit/>
          <w:trHeight w:val="209"/>
          <w:jc w:val="center"/>
        </w:trPr>
        <w:tc>
          <w:tcPr>
            <w:tcW w:w="702" w:type="dxa"/>
            <w:vMerge/>
            <w:tcBorders>
              <w:left w:val="single" w:sz="4" w:space="0" w:color="auto"/>
              <w:right w:val="single" w:sz="4" w:space="0" w:color="auto"/>
            </w:tcBorders>
            <w:vAlign w:val="center"/>
          </w:tcPr>
          <w:p w14:paraId="5AEBB4C7"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
                <w:bCs/>
              </w:rPr>
            </w:pPr>
          </w:p>
        </w:tc>
        <w:tc>
          <w:tcPr>
            <w:tcW w:w="5814" w:type="dxa"/>
            <w:tcBorders>
              <w:top w:val="single" w:sz="4" w:space="0" w:color="auto"/>
              <w:left w:val="single" w:sz="4" w:space="0" w:color="auto"/>
              <w:right w:val="single" w:sz="4" w:space="0" w:color="auto"/>
            </w:tcBorders>
            <w:vAlign w:val="center"/>
          </w:tcPr>
          <w:p w14:paraId="1F83130E"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Cs/>
              </w:rPr>
            </w:pPr>
            <w:r w:rsidRPr="00CC04B9">
              <w:rPr>
                <w:rFonts w:ascii="Arial" w:hAnsi="Arial" w:cs="Arial"/>
                <w:bCs/>
              </w:rPr>
              <w:t>1.19.1 Projektna dokumentacija</w:t>
            </w:r>
          </w:p>
        </w:tc>
        <w:tc>
          <w:tcPr>
            <w:tcW w:w="1417" w:type="dxa"/>
            <w:tcBorders>
              <w:top w:val="single" w:sz="4" w:space="0" w:color="auto"/>
              <w:left w:val="single" w:sz="4" w:space="0" w:color="auto"/>
              <w:right w:val="single" w:sz="4" w:space="0" w:color="auto"/>
            </w:tcBorders>
            <w:vAlign w:val="center"/>
          </w:tcPr>
          <w:p w14:paraId="027ED4FC"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25.000,00</w:t>
            </w:r>
          </w:p>
        </w:tc>
        <w:tc>
          <w:tcPr>
            <w:tcW w:w="1276" w:type="dxa"/>
            <w:gridSpan w:val="2"/>
            <w:tcBorders>
              <w:top w:val="single" w:sz="4" w:space="0" w:color="auto"/>
              <w:left w:val="single" w:sz="4" w:space="0" w:color="auto"/>
              <w:right w:val="single" w:sz="4" w:space="0" w:color="auto"/>
            </w:tcBorders>
            <w:vAlign w:val="center"/>
          </w:tcPr>
          <w:p w14:paraId="56BD734E"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480F56" w14:paraId="48928485" w14:textId="77777777" w:rsidTr="009D3C7D">
        <w:trPr>
          <w:cantSplit/>
          <w:trHeight w:val="379"/>
          <w:jc w:val="center"/>
        </w:trPr>
        <w:tc>
          <w:tcPr>
            <w:tcW w:w="6516" w:type="dxa"/>
            <w:gridSpan w:val="2"/>
            <w:tcBorders>
              <w:top w:val="single" w:sz="4" w:space="0" w:color="auto"/>
              <w:left w:val="single" w:sz="4" w:space="0" w:color="auto"/>
              <w:bottom w:val="single" w:sz="4" w:space="0" w:color="auto"/>
              <w:right w:val="single" w:sz="4" w:space="0" w:color="auto"/>
            </w:tcBorders>
            <w:vAlign w:val="center"/>
          </w:tcPr>
          <w:p w14:paraId="5D930ED9" w14:textId="77777777" w:rsidR="00EC7121" w:rsidRPr="00CC04B9" w:rsidRDefault="00EC7121" w:rsidP="009D3C7D">
            <w:pPr>
              <w:tabs>
                <w:tab w:val="left" w:pos="6720"/>
              </w:tabs>
              <w:adjustRightInd w:val="0"/>
              <w:spacing w:before="100" w:beforeAutospacing="1" w:after="100" w:afterAutospacing="1"/>
              <w:ind w:left="239"/>
              <w:rPr>
                <w:rFonts w:ascii="Arial" w:hAnsi="Arial" w:cs="Arial"/>
                <w:b/>
                <w:bCs/>
              </w:rPr>
            </w:pPr>
            <w:r w:rsidRPr="00CC04B9">
              <w:rPr>
                <w:rFonts w:ascii="Arial" w:hAnsi="Arial" w:cs="Arial"/>
                <w:b/>
                <w:bCs/>
              </w:rPr>
              <w:t>2. MODERNIZACIJA NERAZVRSTANIH CESTA</w:t>
            </w:r>
          </w:p>
        </w:tc>
        <w:tc>
          <w:tcPr>
            <w:tcW w:w="1417" w:type="dxa"/>
            <w:tcBorders>
              <w:top w:val="single" w:sz="4" w:space="0" w:color="auto"/>
              <w:left w:val="single" w:sz="4" w:space="0" w:color="auto"/>
              <w:bottom w:val="single" w:sz="4" w:space="0" w:color="auto"/>
              <w:right w:val="single" w:sz="4" w:space="0" w:color="auto"/>
            </w:tcBorders>
            <w:vAlign w:val="center"/>
          </w:tcPr>
          <w:p w14:paraId="6DAD8620"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2.082.000,00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4FF7E06"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2.075.034,18</w:t>
            </w:r>
          </w:p>
        </w:tc>
      </w:tr>
      <w:tr w:rsidR="00EC7121" w:rsidRPr="00480F56" w14:paraId="5BD67981" w14:textId="77777777" w:rsidTr="009D3C7D">
        <w:trPr>
          <w:cantSplit/>
          <w:trHeight w:val="321"/>
          <w:jc w:val="center"/>
        </w:trPr>
        <w:tc>
          <w:tcPr>
            <w:tcW w:w="702" w:type="dxa"/>
            <w:vMerge w:val="restart"/>
            <w:tcBorders>
              <w:left w:val="single" w:sz="4" w:space="0" w:color="auto"/>
              <w:right w:val="single" w:sz="4" w:space="0" w:color="auto"/>
            </w:tcBorders>
            <w:vAlign w:val="center"/>
          </w:tcPr>
          <w:p w14:paraId="37F2C213" w14:textId="77777777" w:rsidR="00EC7121" w:rsidRPr="00CC04B9" w:rsidRDefault="00EC7121" w:rsidP="009D3C7D">
            <w:pPr>
              <w:ind w:left="97" w:hanging="142"/>
              <w:jc w:val="center"/>
              <w:rPr>
                <w:rFonts w:ascii="Arial" w:hAnsi="Arial" w:cs="Arial"/>
                <w:b/>
              </w:rPr>
            </w:pPr>
            <w:proofErr w:type="spellStart"/>
            <w:r w:rsidRPr="00CC04B9">
              <w:rPr>
                <w:rFonts w:ascii="Arial" w:hAnsi="Arial" w:cs="Arial"/>
                <w:bCs/>
              </w:rPr>
              <w:t>toč</w:t>
            </w:r>
            <w:proofErr w:type="spellEnd"/>
            <w:r w:rsidRPr="00CC04B9">
              <w:rPr>
                <w:rFonts w:ascii="Arial" w:hAnsi="Arial" w:cs="Arial"/>
                <w:bCs/>
              </w:rPr>
              <w:t>. 2.</w:t>
            </w:r>
          </w:p>
        </w:tc>
        <w:tc>
          <w:tcPr>
            <w:tcW w:w="5814" w:type="dxa"/>
            <w:tcBorders>
              <w:left w:val="single" w:sz="4" w:space="0" w:color="auto"/>
              <w:right w:val="single" w:sz="4" w:space="0" w:color="auto"/>
            </w:tcBorders>
            <w:shd w:val="clear" w:color="auto" w:fill="auto"/>
            <w:vAlign w:val="center"/>
          </w:tcPr>
          <w:p w14:paraId="770C31FC" w14:textId="77777777" w:rsidR="00EC7121" w:rsidRPr="00CC04B9" w:rsidRDefault="00EC7121" w:rsidP="009D3C7D">
            <w:pPr>
              <w:ind w:left="244" w:hanging="142"/>
              <w:rPr>
                <w:rFonts w:ascii="Arial" w:hAnsi="Arial" w:cs="Arial"/>
                <w:b/>
              </w:rPr>
            </w:pPr>
            <w:r w:rsidRPr="00CC04B9">
              <w:rPr>
                <w:rFonts w:ascii="Arial" w:hAnsi="Arial" w:cs="Arial"/>
                <w:b/>
              </w:rPr>
              <w:t>2.1. Modernizacija nerazvrstanih cesta iz Programa modernizacije</w:t>
            </w:r>
          </w:p>
        </w:tc>
        <w:tc>
          <w:tcPr>
            <w:tcW w:w="1417" w:type="dxa"/>
            <w:tcBorders>
              <w:top w:val="single" w:sz="4" w:space="0" w:color="auto"/>
              <w:left w:val="single" w:sz="4" w:space="0" w:color="auto"/>
              <w:right w:val="single" w:sz="4" w:space="0" w:color="auto"/>
            </w:tcBorders>
            <w:vAlign w:val="center"/>
          </w:tcPr>
          <w:p w14:paraId="29E67DA5"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1.550.000,00</w:t>
            </w:r>
          </w:p>
        </w:tc>
        <w:tc>
          <w:tcPr>
            <w:tcW w:w="1276" w:type="dxa"/>
            <w:gridSpan w:val="2"/>
            <w:tcBorders>
              <w:top w:val="single" w:sz="4" w:space="0" w:color="auto"/>
              <w:left w:val="single" w:sz="4" w:space="0" w:color="auto"/>
              <w:right w:val="single" w:sz="4" w:space="0" w:color="auto"/>
            </w:tcBorders>
            <w:vAlign w:val="center"/>
          </w:tcPr>
          <w:p w14:paraId="0A6EE867"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1.543.237,68</w:t>
            </w:r>
          </w:p>
        </w:tc>
      </w:tr>
      <w:tr w:rsidR="00EC7121" w:rsidRPr="00480F56" w14:paraId="4BEAEDB6" w14:textId="77777777" w:rsidTr="009D3C7D">
        <w:trPr>
          <w:cantSplit/>
          <w:trHeight w:val="132"/>
          <w:jc w:val="center"/>
        </w:trPr>
        <w:tc>
          <w:tcPr>
            <w:tcW w:w="702" w:type="dxa"/>
            <w:vMerge/>
            <w:tcBorders>
              <w:left w:val="single" w:sz="4" w:space="0" w:color="auto"/>
              <w:right w:val="single" w:sz="4" w:space="0" w:color="auto"/>
            </w:tcBorders>
          </w:tcPr>
          <w:p w14:paraId="4E002BA5" w14:textId="77777777" w:rsidR="00EC7121" w:rsidRPr="00CC04B9" w:rsidRDefault="00EC7121" w:rsidP="009D3C7D">
            <w:pPr>
              <w:adjustRightInd w:val="0"/>
              <w:ind w:left="97" w:right="108"/>
              <w:jc w:val="center"/>
              <w:rPr>
                <w:rFonts w:ascii="Arial" w:hAnsi="Arial" w:cs="Arial"/>
              </w:rPr>
            </w:pPr>
          </w:p>
        </w:tc>
        <w:tc>
          <w:tcPr>
            <w:tcW w:w="5814" w:type="dxa"/>
            <w:tcBorders>
              <w:left w:val="single" w:sz="4" w:space="0" w:color="auto"/>
              <w:right w:val="single" w:sz="4" w:space="0" w:color="auto"/>
            </w:tcBorders>
            <w:shd w:val="clear" w:color="auto" w:fill="auto"/>
            <w:vAlign w:val="center"/>
          </w:tcPr>
          <w:p w14:paraId="7797345A" w14:textId="77777777" w:rsidR="00EC7121" w:rsidRPr="00CC04B9" w:rsidRDefault="00EC7121" w:rsidP="009D3C7D">
            <w:pPr>
              <w:adjustRightInd w:val="0"/>
              <w:ind w:left="244" w:right="108" w:hanging="142"/>
              <w:rPr>
                <w:rFonts w:ascii="Arial" w:hAnsi="Arial" w:cs="Arial"/>
                <w:b/>
              </w:rPr>
            </w:pPr>
            <w:r w:rsidRPr="00CC04B9">
              <w:rPr>
                <w:rFonts w:ascii="Arial" w:hAnsi="Arial" w:cs="Arial"/>
              </w:rPr>
              <w:t xml:space="preserve">2.1.1. MO </w:t>
            </w:r>
            <w:proofErr w:type="spellStart"/>
            <w:r w:rsidRPr="00CC04B9">
              <w:rPr>
                <w:rFonts w:ascii="Arial" w:hAnsi="Arial" w:cs="Arial"/>
              </w:rPr>
              <w:t>Gačice</w:t>
            </w:r>
            <w:proofErr w:type="spellEnd"/>
          </w:p>
        </w:tc>
        <w:tc>
          <w:tcPr>
            <w:tcW w:w="1417" w:type="dxa"/>
            <w:tcBorders>
              <w:top w:val="single" w:sz="4" w:space="0" w:color="auto"/>
              <w:left w:val="single" w:sz="4" w:space="0" w:color="auto"/>
              <w:right w:val="single" w:sz="4" w:space="0" w:color="auto"/>
            </w:tcBorders>
            <w:vAlign w:val="center"/>
          </w:tcPr>
          <w:p w14:paraId="7EC0519C"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118.000,00</w:t>
            </w:r>
          </w:p>
        </w:tc>
        <w:tc>
          <w:tcPr>
            <w:tcW w:w="1276" w:type="dxa"/>
            <w:gridSpan w:val="2"/>
            <w:tcBorders>
              <w:top w:val="single" w:sz="4" w:space="0" w:color="auto"/>
              <w:left w:val="single" w:sz="4" w:space="0" w:color="auto"/>
              <w:right w:val="single" w:sz="4" w:space="0" w:color="auto"/>
            </w:tcBorders>
            <w:vAlign w:val="center"/>
          </w:tcPr>
          <w:p w14:paraId="3307C3AF"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117.244,36</w:t>
            </w:r>
          </w:p>
        </w:tc>
      </w:tr>
      <w:tr w:rsidR="00EC7121" w:rsidRPr="00480F56" w14:paraId="599C5105" w14:textId="77777777" w:rsidTr="009D3C7D">
        <w:trPr>
          <w:cantSplit/>
          <w:trHeight w:val="132"/>
          <w:jc w:val="center"/>
        </w:trPr>
        <w:tc>
          <w:tcPr>
            <w:tcW w:w="702" w:type="dxa"/>
            <w:vMerge/>
            <w:tcBorders>
              <w:left w:val="single" w:sz="4" w:space="0" w:color="auto"/>
              <w:right w:val="single" w:sz="4" w:space="0" w:color="auto"/>
            </w:tcBorders>
          </w:tcPr>
          <w:p w14:paraId="0EAE307E" w14:textId="77777777" w:rsidR="00EC7121" w:rsidRPr="00CC04B9" w:rsidRDefault="00EC7121" w:rsidP="009D3C7D">
            <w:pPr>
              <w:adjustRightInd w:val="0"/>
              <w:ind w:left="97" w:right="108"/>
              <w:jc w:val="center"/>
              <w:rPr>
                <w:rFonts w:ascii="Arial" w:hAnsi="Arial" w:cs="Arial"/>
              </w:rPr>
            </w:pPr>
          </w:p>
        </w:tc>
        <w:tc>
          <w:tcPr>
            <w:tcW w:w="5814" w:type="dxa"/>
            <w:tcBorders>
              <w:left w:val="single" w:sz="4" w:space="0" w:color="auto"/>
              <w:right w:val="single" w:sz="4" w:space="0" w:color="auto"/>
            </w:tcBorders>
            <w:shd w:val="clear" w:color="auto" w:fill="auto"/>
            <w:vAlign w:val="center"/>
          </w:tcPr>
          <w:p w14:paraId="4B870F4A" w14:textId="77777777" w:rsidR="00EC7121" w:rsidRPr="00CC04B9" w:rsidRDefault="00EC7121" w:rsidP="009D3C7D">
            <w:pPr>
              <w:adjustRightInd w:val="0"/>
              <w:ind w:left="244" w:right="108" w:hanging="142"/>
              <w:rPr>
                <w:rFonts w:ascii="Arial" w:hAnsi="Arial" w:cs="Arial"/>
                <w:b/>
              </w:rPr>
            </w:pPr>
            <w:r w:rsidRPr="00CC04B9">
              <w:rPr>
                <w:rFonts w:ascii="Arial" w:hAnsi="Arial" w:cs="Arial"/>
              </w:rPr>
              <w:t>2.1.2. MO Lukavec</w:t>
            </w:r>
          </w:p>
        </w:tc>
        <w:tc>
          <w:tcPr>
            <w:tcW w:w="1417" w:type="dxa"/>
            <w:tcBorders>
              <w:top w:val="single" w:sz="4" w:space="0" w:color="auto"/>
              <w:left w:val="single" w:sz="4" w:space="0" w:color="auto"/>
              <w:right w:val="single" w:sz="4" w:space="0" w:color="auto"/>
            </w:tcBorders>
            <w:vAlign w:val="center"/>
          </w:tcPr>
          <w:p w14:paraId="17626898"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131.000,00</w:t>
            </w:r>
          </w:p>
        </w:tc>
        <w:tc>
          <w:tcPr>
            <w:tcW w:w="1276" w:type="dxa"/>
            <w:gridSpan w:val="2"/>
            <w:tcBorders>
              <w:top w:val="single" w:sz="4" w:space="0" w:color="auto"/>
              <w:left w:val="single" w:sz="4" w:space="0" w:color="auto"/>
              <w:right w:val="single" w:sz="4" w:space="0" w:color="auto"/>
            </w:tcBorders>
            <w:vAlign w:val="center"/>
          </w:tcPr>
          <w:p w14:paraId="35535979"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130.511,49</w:t>
            </w:r>
          </w:p>
        </w:tc>
      </w:tr>
      <w:tr w:rsidR="00EC7121" w:rsidRPr="00480F56" w14:paraId="2E435A96" w14:textId="77777777" w:rsidTr="009D3C7D">
        <w:trPr>
          <w:cantSplit/>
          <w:trHeight w:val="227"/>
          <w:jc w:val="center"/>
        </w:trPr>
        <w:tc>
          <w:tcPr>
            <w:tcW w:w="702" w:type="dxa"/>
            <w:vMerge/>
            <w:tcBorders>
              <w:left w:val="single" w:sz="4" w:space="0" w:color="auto"/>
              <w:right w:val="single" w:sz="4" w:space="0" w:color="auto"/>
            </w:tcBorders>
          </w:tcPr>
          <w:p w14:paraId="5CDD1364" w14:textId="77777777" w:rsidR="00EC7121" w:rsidRPr="00CC04B9" w:rsidRDefault="00EC7121" w:rsidP="009D3C7D">
            <w:pPr>
              <w:adjustRightInd w:val="0"/>
              <w:ind w:left="97" w:right="108"/>
              <w:jc w:val="center"/>
              <w:rPr>
                <w:rFonts w:ascii="Arial" w:hAnsi="Arial" w:cs="Arial"/>
              </w:rPr>
            </w:pPr>
          </w:p>
        </w:tc>
        <w:tc>
          <w:tcPr>
            <w:tcW w:w="5814" w:type="dxa"/>
            <w:tcBorders>
              <w:left w:val="single" w:sz="4" w:space="0" w:color="auto"/>
              <w:right w:val="single" w:sz="4" w:space="0" w:color="auto"/>
            </w:tcBorders>
            <w:shd w:val="clear" w:color="auto" w:fill="auto"/>
            <w:vAlign w:val="center"/>
          </w:tcPr>
          <w:p w14:paraId="283DD6B8" w14:textId="77777777" w:rsidR="00EC7121" w:rsidRPr="00CC04B9" w:rsidRDefault="00EC7121" w:rsidP="009D3C7D">
            <w:pPr>
              <w:adjustRightInd w:val="0"/>
              <w:ind w:left="244" w:right="108" w:hanging="142"/>
              <w:rPr>
                <w:rFonts w:ascii="Arial" w:hAnsi="Arial" w:cs="Arial"/>
                <w:b/>
              </w:rPr>
            </w:pPr>
            <w:r w:rsidRPr="00CC04B9">
              <w:rPr>
                <w:rFonts w:ascii="Arial" w:hAnsi="Arial" w:cs="Arial"/>
              </w:rPr>
              <w:t xml:space="preserve">2.1.3. MO </w:t>
            </w:r>
            <w:proofErr w:type="spellStart"/>
            <w:r w:rsidRPr="00CC04B9">
              <w:rPr>
                <w:rFonts w:ascii="Arial" w:hAnsi="Arial" w:cs="Arial"/>
              </w:rPr>
              <w:t>Stažnjevec</w:t>
            </w:r>
            <w:proofErr w:type="spellEnd"/>
          </w:p>
        </w:tc>
        <w:tc>
          <w:tcPr>
            <w:tcW w:w="1417" w:type="dxa"/>
            <w:tcBorders>
              <w:top w:val="single" w:sz="4" w:space="0" w:color="auto"/>
              <w:left w:val="single" w:sz="4" w:space="0" w:color="auto"/>
              <w:right w:val="single" w:sz="4" w:space="0" w:color="auto"/>
            </w:tcBorders>
            <w:vAlign w:val="center"/>
          </w:tcPr>
          <w:p w14:paraId="67632031"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443.000,00</w:t>
            </w:r>
          </w:p>
        </w:tc>
        <w:tc>
          <w:tcPr>
            <w:tcW w:w="1276" w:type="dxa"/>
            <w:gridSpan w:val="2"/>
            <w:tcBorders>
              <w:top w:val="single" w:sz="4" w:space="0" w:color="auto"/>
              <w:left w:val="single" w:sz="4" w:space="0" w:color="auto"/>
              <w:right w:val="single" w:sz="4" w:space="0" w:color="auto"/>
            </w:tcBorders>
            <w:vAlign w:val="center"/>
          </w:tcPr>
          <w:p w14:paraId="60D6DF5A"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442.864,99</w:t>
            </w:r>
          </w:p>
        </w:tc>
      </w:tr>
      <w:tr w:rsidR="00EC7121" w:rsidRPr="00480F56" w14:paraId="412C1D87" w14:textId="77777777" w:rsidTr="009D3C7D">
        <w:trPr>
          <w:cantSplit/>
          <w:trHeight w:val="149"/>
          <w:jc w:val="center"/>
        </w:trPr>
        <w:tc>
          <w:tcPr>
            <w:tcW w:w="702" w:type="dxa"/>
            <w:vMerge/>
            <w:tcBorders>
              <w:left w:val="single" w:sz="4" w:space="0" w:color="auto"/>
              <w:right w:val="single" w:sz="4" w:space="0" w:color="auto"/>
            </w:tcBorders>
          </w:tcPr>
          <w:p w14:paraId="68F6ECA1" w14:textId="77777777" w:rsidR="00EC7121" w:rsidRPr="00CC04B9" w:rsidRDefault="00EC7121" w:rsidP="009D3C7D">
            <w:pPr>
              <w:adjustRightInd w:val="0"/>
              <w:ind w:left="97" w:right="108"/>
              <w:jc w:val="center"/>
              <w:rPr>
                <w:rFonts w:ascii="Arial" w:hAnsi="Arial" w:cs="Arial"/>
              </w:rPr>
            </w:pPr>
          </w:p>
        </w:tc>
        <w:tc>
          <w:tcPr>
            <w:tcW w:w="5814" w:type="dxa"/>
            <w:tcBorders>
              <w:left w:val="single" w:sz="4" w:space="0" w:color="auto"/>
              <w:right w:val="single" w:sz="4" w:space="0" w:color="auto"/>
            </w:tcBorders>
            <w:shd w:val="clear" w:color="auto" w:fill="auto"/>
            <w:vAlign w:val="center"/>
          </w:tcPr>
          <w:p w14:paraId="63E0C8E8" w14:textId="77777777" w:rsidR="00EC7121" w:rsidRPr="00CC04B9" w:rsidRDefault="00EC7121" w:rsidP="009D3C7D">
            <w:pPr>
              <w:adjustRightInd w:val="0"/>
              <w:ind w:left="244" w:right="108" w:hanging="142"/>
              <w:rPr>
                <w:rFonts w:ascii="Arial" w:hAnsi="Arial" w:cs="Arial"/>
                <w:b/>
              </w:rPr>
            </w:pPr>
            <w:r w:rsidRPr="00CC04B9">
              <w:rPr>
                <w:rFonts w:ascii="Arial" w:hAnsi="Arial" w:cs="Arial"/>
              </w:rPr>
              <w:t xml:space="preserve">2.1.4. MO </w:t>
            </w:r>
            <w:proofErr w:type="spellStart"/>
            <w:r w:rsidRPr="00CC04B9">
              <w:rPr>
                <w:rFonts w:ascii="Arial" w:hAnsi="Arial" w:cs="Arial"/>
              </w:rPr>
              <w:t>Punikve</w:t>
            </w:r>
            <w:proofErr w:type="spellEnd"/>
          </w:p>
        </w:tc>
        <w:tc>
          <w:tcPr>
            <w:tcW w:w="1417" w:type="dxa"/>
            <w:tcBorders>
              <w:top w:val="single" w:sz="4" w:space="0" w:color="auto"/>
              <w:left w:val="single" w:sz="4" w:space="0" w:color="auto"/>
              <w:right w:val="single" w:sz="4" w:space="0" w:color="auto"/>
            </w:tcBorders>
            <w:vAlign w:val="center"/>
          </w:tcPr>
          <w:p w14:paraId="4188661D"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125.000,00</w:t>
            </w:r>
          </w:p>
        </w:tc>
        <w:tc>
          <w:tcPr>
            <w:tcW w:w="1276" w:type="dxa"/>
            <w:gridSpan w:val="2"/>
            <w:tcBorders>
              <w:top w:val="single" w:sz="4" w:space="0" w:color="auto"/>
              <w:left w:val="single" w:sz="4" w:space="0" w:color="auto"/>
              <w:right w:val="single" w:sz="4" w:space="0" w:color="auto"/>
            </w:tcBorders>
            <w:vAlign w:val="center"/>
          </w:tcPr>
          <w:p w14:paraId="28C24DB7"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123.051,59</w:t>
            </w:r>
          </w:p>
        </w:tc>
      </w:tr>
      <w:tr w:rsidR="00EC7121" w:rsidRPr="00480F56" w14:paraId="0166ED1E" w14:textId="77777777" w:rsidTr="009D3C7D">
        <w:trPr>
          <w:cantSplit/>
          <w:trHeight w:val="246"/>
          <w:jc w:val="center"/>
        </w:trPr>
        <w:tc>
          <w:tcPr>
            <w:tcW w:w="702" w:type="dxa"/>
            <w:vMerge/>
            <w:tcBorders>
              <w:left w:val="single" w:sz="4" w:space="0" w:color="auto"/>
              <w:right w:val="single" w:sz="4" w:space="0" w:color="auto"/>
            </w:tcBorders>
          </w:tcPr>
          <w:p w14:paraId="547598C9" w14:textId="77777777" w:rsidR="00EC7121" w:rsidRPr="00CC04B9" w:rsidRDefault="00EC7121" w:rsidP="009D3C7D">
            <w:pPr>
              <w:adjustRightInd w:val="0"/>
              <w:ind w:left="97" w:right="108"/>
              <w:jc w:val="center"/>
              <w:rPr>
                <w:rFonts w:ascii="Arial" w:hAnsi="Arial" w:cs="Arial"/>
              </w:rPr>
            </w:pPr>
          </w:p>
        </w:tc>
        <w:tc>
          <w:tcPr>
            <w:tcW w:w="5814" w:type="dxa"/>
            <w:tcBorders>
              <w:left w:val="single" w:sz="4" w:space="0" w:color="auto"/>
              <w:right w:val="single" w:sz="4" w:space="0" w:color="auto"/>
            </w:tcBorders>
            <w:shd w:val="clear" w:color="auto" w:fill="auto"/>
            <w:vAlign w:val="center"/>
          </w:tcPr>
          <w:p w14:paraId="3E734191" w14:textId="77777777" w:rsidR="00EC7121" w:rsidRPr="00CC04B9" w:rsidRDefault="00EC7121" w:rsidP="009D3C7D">
            <w:pPr>
              <w:adjustRightInd w:val="0"/>
              <w:ind w:left="244" w:right="108" w:hanging="142"/>
              <w:rPr>
                <w:rFonts w:ascii="Arial" w:hAnsi="Arial" w:cs="Arial"/>
                <w:b/>
              </w:rPr>
            </w:pPr>
            <w:r w:rsidRPr="00CC04B9">
              <w:rPr>
                <w:rFonts w:ascii="Arial" w:hAnsi="Arial" w:cs="Arial"/>
              </w:rPr>
              <w:t xml:space="preserve">2.1.5. MO </w:t>
            </w:r>
            <w:proofErr w:type="spellStart"/>
            <w:r w:rsidRPr="00CC04B9">
              <w:rPr>
                <w:rFonts w:ascii="Arial" w:hAnsi="Arial" w:cs="Arial"/>
              </w:rPr>
              <w:t>Iv</w:t>
            </w:r>
            <w:proofErr w:type="spellEnd"/>
            <w:r w:rsidRPr="00CC04B9">
              <w:rPr>
                <w:rFonts w:ascii="Arial" w:hAnsi="Arial" w:cs="Arial"/>
              </w:rPr>
              <w:t>. Željeznica</w:t>
            </w:r>
          </w:p>
        </w:tc>
        <w:tc>
          <w:tcPr>
            <w:tcW w:w="1417" w:type="dxa"/>
            <w:tcBorders>
              <w:top w:val="single" w:sz="4" w:space="0" w:color="auto"/>
              <w:left w:val="single" w:sz="4" w:space="0" w:color="auto"/>
              <w:right w:val="single" w:sz="4" w:space="0" w:color="auto"/>
            </w:tcBorders>
            <w:vAlign w:val="center"/>
          </w:tcPr>
          <w:p w14:paraId="66A73CC1"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359.000,00</w:t>
            </w:r>
          </w:p>
        </w:tc>
        <w:tc>
          <w:tcPr>
            <w:tcW w:w="1276" w:type="dxa"/>
            <w:gridSpan w:val="2"/>
            <w:tcBorders>
              <w:top w:val="single" w:sz="4" w:space="0" w:color="auto"/>
              <w:left w:val="single" w:sz="4" w:space="0" w:color="auto"/>
              <w:right w:val="single" w:sz="4" w:space="0" w:color="auto"/>
            </w:tcBorders>
            <w:vAlign w:val="center"/>
          </w:tcPr>
          <w:p w14:paraId="38D2933A"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358.192,00</w:t>
            </w:r>
          </w:p>
        </w:tc>
      </w:tr>
      <w:tr w:rsidR="00EC7121" w:rsidRPr="00480F56" w14:paraId="273394F9" w14:textId="77777777" w:rsidTr="009D3C7D">
        <w:trPr>
          <w:cantSplit/>
          <w:trHeight w:val="132"/>
          <w:jc w:val="center"/>
        </w:trPr>
        <w:tc>
          <w:tcPr>
            <w:tcW w:w="702" w:type="dxa"/>
            <w:vMerge/>
            <w:tcBorders>
              <w:left w:val="single" w:sz="4" w:space="0" w:color="auto"/>
              <w:right w:val="single" w:sz="4" w:space="0" w:color="auto"/>
            </w:tcBorders>
          </w:tcPr>
          <w:p w14:paraId="64A35197" w14:textId="77777777" w:rsidR="00EC7121" w:rsidRPr="00CC04B9" w:rsidRDefault="00EC7121" w:rsidP="009D3C7D">
            <w:pPr>
              <w:adjustRightInd w:val="0"/>
              <w:ind w:left="97" w:right="108"/>
              <w:jc w:val="center"/>
              <w:rPr>
                <w:rFonts w:ascii="Arial" w:hAnsi="Arial" w:cs="Arial"/>
              </w:rPr>
            </w:pPr>
          </w:p>
        </w:tc>
        <w:tc>
          <w:tcPr>
            <w:tcW w:w="5814" w:type="dxa"/>
            <w:tcBorders>
              <w:left w:val="single" w:sz="4" w:space="0" w:color="auto"/>
              <w:right w:val="single" w:sz="4" w:space="0" w:color="auto"/>
            </w:tcBorders>
            <w:shd w:val="clear" w:color="auto" w:fill="auto"/>
            <w:vAlign w:val="center"/>
          </w:tcPr>
          <w:p w14:paraId="687E08D0" w14:textId="77777777" w:rsidR="00EC7121" w:rsidRPr="00CC04B9" w:rsidRDefault="00EC7121" w:rsidP="009D3C7D">
            <w:pPr>
              <w:adjustRightInd w:val="0"/>
              <w:ind w:left="244" w:right="108" w:hanging="142"/>
              <w:rPr>
                <w:rFonts w:ascii="Arial" w:hAnsi="Arial" w:cs="Arial"/>
                <w:b/>
              </w:rPr>
            </w:pPr>
            <w:r w:rsidRPr="00CC04B9">
              <w:rPr>
                <w:rFonts w:ascii="Arial" w:hAnsi="Arial" w:cs="Arial"/>
              </w:rPr>
              <w:t xml:space="preserve">2.1.6. MO </w:t>
            </w:r>
            <w:proofErr w:type="spellStart"/>
            <w:r w:rsidRPr="00CC04B9">
              <w:rPr>
                <w:rFonts w:ascii="Arial" w:hAnsi="Arial" w:cs="Arial"/>
              </w:rPr>
              <w:t>Kaniža</w:t>
            </w:r>
            <w:proofErr w:type="spellEnd"/>
          </w:p>
        </w:tc>
        <w:tc>
          <w:tcPr>
            <w:tcW w:w="1417" w:type="dxa"/>
            <w:tcBorders>
              <w:top w:val="single" w:sz="4" w:space="0" w:color="auto"/>
              <w:left w:val="single" w:sz="4" w:space="0" w:color="auto"/>
              <w:right w:val="single" w:sz="4" w:space="0" w:color="auto"/>
            </w:tcBorders>
            <w:vAlign w:val="center"/>
          </w:tcPr>
          <w:p w14:paraId="4624FBA3"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108.000,00</w:t>
            </w:r>
          </w:p>
        </w:tc>
        <w:tc>
          <w:tcPr>
            <w:tcW w:w="1276" w:type="dxa"/>
            <w:gridSpan w:val="2"/>
            <w:tcBorders>
              <w:top w:val="single" w:sz="4" w:space="0" w:color="auto"/>
              <w:left w:val="single" w:sz="4" w:space="0" w:color="auto"/>
              <w:right w:val="single" w:sz="4" w:space="0" w:color="auto"/>
            </w:tcBorders>
            <w:vAlign w:val="center"/>
          </w:tcPr>
          <w:p w14:paraId="13D68185"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107.924,01</w:t>
            </w:r>
          </w:p>
        </w:tc>
      </w:tr>
      <w:tr w:rsidR="00EC7121" w:rsidRPr="00480F56" w14:paraId="6A160364" w14:textId="77777777" w:rsidTr="009D3C7D">
        <w:trPr>
          <w:cantSplit/>
          <w:trHeight w:val="132"/>
          <w:jc w:val="center"/>
        </w:trPr>
        <w:tc>
          <w:tcPr>
            <w:tcW w:w="702" w:type="dxa"/>
            <w:vMerge/>
            <w:tcBorders>
              <w:left w:val="single" w:sz="4" w:space="0" w:color="auto"/>
              <w:right w:val="single" w:sz="4" w:space="0" w:color="auto"/>
            </w:tcBorders>
          </w:tcPr>
          <w:p w14:paraId="00E6DD24" w14:textId="77777777" w:rsidR="00EC7121" w:rsidRPr="00CC04B9" w:rsidRDefault="00EC7121" w:rsidP="009D3C7D">
            <w:pPr>
              <w:adjustRightInd w:val="0"/>
              <w:ind w:left="97" w:right="108"/>
              <w:jc w:val="center"/>
              <w:rPr>
                <w:rFonts w:ascii="Arial" w:hAnsi="Arial" w:cs="Arial"/>
              </w:rPr>
            </w:pPr>
          </w:p>
        </w:tc>
        <w:tc>
          <w:tcPr>
            <w:tcW w:w="5814" w:type="dxa"/>
            <w:tcBorders>
              <w:left w:val="single" w:sz="4" w:space="0" w:color="auto"/>
              <w:right w:val="single" w:sz="4" w:space="0" w:color="auto"/>
            </w:tcBorders>
            <w:shd w:val="clear" w:color="auto" w:fill="auto"/>
            <w:vAlign w:val="center"/>
          </w:tcPr>
          <w:p w14:paraId="33BE68E6" w14:textId="77777777" w:rsidR="00EC7121" w:rsidRPr="00CC04B9" w:rsidRDefault="00EC7121" w:rsidP="009D3C7D">
            <w:pPr>
              <w:adjustRightInd w:val="0"/>
              <w:ind w:left="244" w:right="108" w:hanging="142"/>
              <w:rPr>
                <w:rFonts w:ascii="Arial" w:hAnsi="Arial" w:cs="Arial"/>
                <w:b/>
              </w:rPr>
            </w:pPr>
            <w:r w:rsidRPr="00CC04B9">
              <w:rPr>
                <w:rFonts w:ascii="Arial" w:hAnsi="Arial" w:cs="Arial"/>
              </w:rPr>
              <w:t xml:space="preserve">2.1.7. MO </w:t>
            </w:r>
            <w:proofErr w:type="spellStart"/>
            <w:r w:rsidRPr="00CC04B9">
              <w:rPr>
                <w:rFonts w:ascii="Arial" w:hAnsi="Arial" w:cs="Arial"/>
              </w:rPr>
              <w:t>Osečka</w:t>
            </w:r>
            <w:proofErr w:type="spellEnd"/>
          </w:p>
        </w:tc>
        <w:tc>
          <w:tcPr>
            <w:tcW w:w="1417" w:type="dxa"/>
            <w:tcBorders>
              <w:top w:val="single" w:sz="4" w:space="0" w:color="auto"/>
              <w:left w:val="single" w:sz="4" w:space="0" w:color="auto"/>
              <w:right w:val="single" w:sz="4" w:space="0" w:color="auto"/>
            </w:tcBorders>
            <w:vAlign w:val="center"/>
          </w:tcPr>
          <w:p w14:paraId="2ACB0996"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157.000,00</w:t>
            </w:r>
          </w:p>
        </w:tc>
        <w:tc>
          <w:tcPr>
            <w:tcW w:w="1276" w:type="dxa"/>
            <w:gridSpan w:val="2"/>
            <w:tcBorders>
              <w:top w:val="single" w:sz="4" w:space="0" w:color="auto"/>
              <w:left w:val="single" w:sz="4" w:space="0" w:color="auto"/>
              <w:right w:val="single" w:sz="4" w:space="0" w:color="auto"/>
            </w:tcBorders>
            <w:vAlign w:val="center"/>
          </w:tcPr>
          <w:p w14:paraId="4A3B9027"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156.317,85</w:t>
            </w:r>
          </w:p>
        </w:tc>
      </w:tr>
      <w:tr w:rsidR="00EC7121" w:rsidRPr="00480F56" w14:paraId="54A4B2F1" w14:textId="77777777" w:rsidTr="009D3C7D">
        <w:trPr>
          <w:cantSplit/>
          <w:trHeight w:val="132"/>
          <w:jc w:val="center"/>
        </w:trPr>
        <w:tc>
          <w:tcPr>
            <w:tcW w:w="702" w:type="dxa"/>
            <w:vMerge/>
            <w:tcBorders>
              <w:left w:val="single" w:sz="4" w:space="0" w:color="auto"/>
              <w:right w:val="single" w:sz="4" w:space="0" w:color="auto"/>
            </w:tcBorders>
          </w:tcPr>
          <w:p w14:paraId="698D05F7" w14:textId="77777777" w:rsidR="00EC7121" w:rsidRPr="00CC04B9" w:rsidRDefault="00EC7121" w:rsidP="009D3C7D">
            <w:pPr>
              <w:adjustRightInd w:val="0"/>
              <w:ind w:left="97" w:right="108"/>
              <w:jc w:val="center"/>
              <w:rPr>
                <w:rFonts w:ascii="Arial" w:hAnsi="Arial" w:cs="Arial"/>
              </w:rPr>
            </w:pPr>
          </w:p>
        </w:tc>
        <w:tc>
          <w:tcPr>
            <w:tcW w:w="5814" w:type="dxa"/>
            <w:tcBorders>
              <w:left w:val="single" w:sz="4" w:space="0" w:color="auto"/>
              <w:right w:val="single" w:sz="4" w:space="0" w:color="auto"/>
            </w:tcBorders>
            <w:shd w:val="clear" w:color="auto" w:fill="auto"/>
            <w:vAlign w:val="center"/>
          </w:tcPr>
          <w:p w14:paraId="622AD17C" w14:textId="77777777" w:rsidR="00EC7121" w:rsidRPr="00CC04B9" w:rsidRDefault="00EC7121" w:rsidP="009D3C7D">
            <w:pPr>
              <w:adjustRightInd w:val="0"/>
              <w:ind w:left="244" w:right="108" w:hanging="142"/>
              <w:rPr>
                <w:rFonts w:ascii="Arial" w:hAnsi="Arial" w:cs="Arial"/>
                <w:b/>
              </w:rPr>
            </w:pPr>
            <w:r w:rsidRPr="00CC04B9">
              <w:rPr>
                <w:rFonts w:ascii="Arial" w:hAnsi="Arial" w:cs="Arial"/>
              </w:rPr>
              <w:t>2.1.8. MO Radovan</w:t>
            </w:r>
          </w:p>
        </w:tc>
        <w:tc>
          <w:tcPr>
            <w:tcW w:w="1417" w:type="dxa"/>
            <w:tcBorders>
              <w:top w:val="single" w:sz="4" w:space="0" w:color="auto"/>
              <w:left w:val="single" w:sz="4" w:space="0" w:color="auto"/>
              <w:right w:val="single" w:sz="4" w:space="0" w:color="auto"/>
            </w:tcBorders>
            <w:vAlign w:val="center"/>
          </w:tcPr>
          <w:p w14:paraId="1FB36C73"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33.000,00</w:t>
            </w:r>
          </w:p>
        </w:tc>
        <w:tc>
          <w:tcPr>
            <w:tcW w:w="1276" w:type="dxa"/>
            <w:gridSpan w:val="2"/>
            <w:tcBorders>
              <w:top w:val="single" w:sz="4" w:space="0" w:color="auto"/>
              <w:left w:val="single" w:sz="4" w:space="0" w:color="auto"/>
              <w:right w:val="single" w:sz="4" w:space="0" w:color="auto"/>
            </w:tcBorders>
            <w:vAlign w:val="center"/>
          </w:tcPr>
          <w:p w14:paraId="4154288E"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32.379,58</w:t>
            </w:r>
          </w:p>
        </w:tc>
      </w:tr>
      <w:tr w:rsidR="00EC7121" w:rsidRPr="00480F56" w14:paraId="660A0C08" w14:textId="77777777" w:rsidTr="009D3C7D">
        <w:trPr>
          <w:cantSplit/>
          <w:trHeight w:val="132"/>
          <w:jc w:val="center"/>
        </w:trPr>
        <w:tc>
          <w:tcPr>
            <w:tcW w:w="702" w:type="dxa"/>
            <w:vMerge/>
            <w:tcBorders>
              <w:left w:val="single" w:sz="4" w:space="0" w:color="auto"/>
              <w:right w:val="single" w:sz="4" w:space="0" w:color="auto"/>
            </w:tcBorders>
          </w:tcPr>
          <w:p w14:paraId="4D719BD8" w14:textId="77777777" w:rsidR="00EC7121" w:rsidRPr="00CC04B9" w:rsidRDefault="00EC7121" w:rsidP="009D3C7D">
            <w:pPr>
              <w:adjustRightInd w:val="0"/>
              <w:ind w:left="97" w:right="108"/>
              <w:jc w:val="center"/>
              <w:rPr>
                <w:rFonts w:ascii="Arial" w:hAnsi="Arial" w:cs="Arial"/>
              </w:rPr>
            </w:pPr>
          </w:p>
        </w:tc>
        <w:tc>
          <w:tcPr>
            <w:tcW w:w="5814" w:type="dxa"/>
            <w:tcBorders>
              <w:left w:val="single" w:sz="4" w:space="0" w:color="auto"/>
              <w:right w:val="single" w:sz="4" w:space="0" w:color="auto"/>
            </w:tcBorders>
            <w:shd w:val="clear" w:color="auto" w:fill="auto"/>
            <w:vAlign w:val="center"/>
          </w:tcPr>
          <w:p w14:paraId="1A749493" w14:textId="77777777" w:rsidR="00EC7121" w:rsidRPr="00CC04B9" w:rsidRDefault="00EC7121" w:rsidP="009D3C7D">
            <w:pPr>
              <w:adjustRightInd w:val="0"/>
              <w:ind w:left="244" w:right="108" w:hanging="142"/>
              <w:rPr>
                <w:rFonts w:ascii="Arial" w:hAnsi="Arial" w:cs="Arial"/>
                <w:b/>
              </w:rPr>
            </w:pPr>
            <w:r w:rsidRPr="00CC04B9">
              <w:rPr>
                <w:rFonts w:ascii="Arial" w:hAnsi="Arial" w:cs="Arial"/>
              </w:rPr>
              <w:t xml:space="preserve">2.1.9. MO </w:t>
            </w:r>
            <w:proofErr w:type="spellStart"/>
            <w:r w:rsidRPr="00CC04B9">
              <w:rPr>
                <w:rFonts w:ascii="Arial" w:hAnsi="Arial" w:cs="Arial"/>
              </w:rPr>
              <w:t>Škriljevec</w:t>
            </w:r>
            <w:proofErr w:type="spellEnd"/>
          </w:p>
        </w:tc>
        <w:tc>
          <w:tcPr>
            <w:tcW w:w="1417" w:type="dxa"/>
            <w:tcBorders>
              <w:top w:val="single" w:sz="4" w:space="0" w:color="auto"/>
              <w:left w:val="single" w:sz="4" w:space="0" w:color="auto"/>
              <w:right w:val="single" w:sz="4" w:space="0" w:color="auto"/>
            </w:tcBorders>
            <w:vAlign w:val="center"/>
          </w:tcPr>
          <w:p w14:paraId="05747C7C"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45.000,00</w:t>
            </w:r>
          </w:p>
        </w:tc>
        <w:tc>
          <w:tcPr>
            <w:tcW w:w="1276" w:type="dxa"/>
            <w:gridSpan w:val="2"/>
            <w:tcBorders>
              <w:top w:val="single" w:sz="4" w:space="0" w:color="auto"/>
              <w:left w:val="single" w:sz="4" w:space="0" w:color="auto"/>
              <w:right w:val="single" w:sz="4" w:space="0" w:color="auto"/>
            </w:tcBorders>
            <w:vAlign w:val="center"/>
          </w:tcPr>
          <w:p w14:paraId="60D8538C"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44.296,81</w:t>
            </w:r>
          </w:p>
        </w:tc>
      </w:tr>
      <w:tr w:rsidR="00EC7121" w:rsidRPr="00480F56" w14:paraId="57306753" w14:textId="77777777" w:rsidTr="009D3C7D">
        <w:trPr>
          <w:cantSplit/>
          <w:trHeight w:val="132"/>
          <w:jc w:val="center"/>
        </w:trPr>
        <w:tc>
          <w:tcPr>
            <w:tcW w:w="702" w:type="dxa"/>
            <w:vMerge/>
            <w:tcBorders>
              <w:left w:val="single" w:sz="4" w:space="0" w:color="auto"/>
              <w:right w:val="single" w:sz="4" w:space="0" w:color="auto"/>
            </w:tcBorders>
          </w:tcPr>
          <w:p w14:paraId="2A7C7782" w14:textId="77777777" w:rsidR="00EC7121" w:rsidRPr="00CC04B9" w:rsidRDefault="00EC7121" w:rsidP="009D3C7D">
            <w:pPr>
              <w:adjustRightInd w:val="0"/>
              <w:ind w:left="97"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04017F96" w14:textId="77777777" w:rsidR="00EC7121" w:rsidRPr="00CC04B9" w:rsidRDefault="00EC7121" w:rsidP="009D3C7D">
            <w:pPr>
              <w:adjustRightInd w:val="0"/>
              <w:ind w:left="244" w:right="108" w:hanging="142"/>
              <w:rPr>
                <w:rFonts w:ascii="Arial" w:hAnsi="Arial" w:cs="Arial"/>
                <w:bCs/>
              </w:rPr>
            </w:pPr>
            <w:r w:rsidRPr="00CC04B9">
              <w:rPr>
                <w:rFonts w:ascii="Arial" w:hAnsi="Arial" w:cs="Arial"/>
                <w:bCs/>
              </w:rPr>
              <w:t>2.1.10. Nadzor</w:t>
            </w:r>
          </w:p>
        </w:tc>
        <w:tc>
          <w:tcPr>
            <w:tcW w:w="1417" w:type="dxa"/>
            <w:tcBorders>
              <w:top w:val="single" w:sz="4" w:space="0" w:color="auto"/>
              <w:left w:val="single" w:sz="4" w:space="0" w:color="auto"/>
              <w:right w:val="single" w:sz="4" w:space="0" w:color="auto"/>
            </w:tcBorders>
            <w:vAlign w:val="center"/>
          </w:tcPr>
          <w:p w14:paraId="48884A4D"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24.000,00</w:t>
            </w:r>
          </w:p>
        </w:tc>
        <w:tc>
          <w:tcPr>
            <w:tcW w:w="1276" w:type="dxa"/>
            <w:gridSpan w:val="2"/>
            <w:tcBorders>
              <w:top w:val="single" w:sz="4" w:space="0" w:color="auto"/>
              <w:left w:val="single" w:sz="4" w:space="0" w:color="auto"/>
              <w:right w:val="single" w:sz="4" w:space="0" w:color="auto"/>
            </w:tcBorders>
            <w:vAlign w:val="center"/>
          </w:tcPr>
          <w:p w14:paraId="2F973747"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23.950,00</w:t>
            </w:r>
          </w:p>
        </w:tc>
      </w:tr>
      <w:tr w:rsidR="00EC7121" w:rsidRPr="00480F56" w14:paraId="56350F86" w14:textId="77777777" w:rsidTr="009D3C7D">
        <w:trPr>
          <w:cantSplit/>
          <w:trHeight w:val="132"/>
          <w:jc w:val="center"/>
        </w:trPr>
        <w:tc>
          <w:tcPr>
            <w:tcW w:w="702" w:type="dxa"/>
            <w:vMerge/>
            <w:tcBorders>
              <w:left w:val="single" w:sz="4" w:space="0" w:color="auto"/>
              <w:right w:val="single" w:sz="4" w:space="0" w:color="auto"/>
            </w:tcBorders>
          </w:tcPr>
          <w:p w14:paraId="76F8AE65" w14:textId="77777777" w:rsidR="00EC7121" w:rsidRPr="00CC04B9" w:rsidRDefault="00EC7121" w:rsidP="009D3C7D">
            <w:pPr>
              <w:ind w:left="97" w:firstLine="381"/>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3D475154" w14:textId="77777777" w:rsidR="00EC7121" w:rsidRPr="00CC04B9" w:rsidRDefault="00EC7121" w:rsidP="009D3C7D">
            <w:pPr>
              <w:ind w:left="244" w:hanging="142"/>
              <w:rPr>
                <w:rFonts w:ascii="Arial" w:hAnsi="Arial" w:cs="Arial"/>
                <w:bCs/>
              </w:rPr>
            </w:pPr>
            <w:r w:rsidRPr="00CC04B9">
              <w:rPr>
                <w:rFonts w:ascii="Arial" w:hAnsi="Arial" w:cs="Arial"/>
                <w:bCs/>
              </w:rPr>
              <w:t>2.1.11. Troškovnici</w:t>
            </w:r>
          </w:p>
        </w:tc>
        <w:tc>
          <w:tcPr>
            <w:tcW w:w="1417" w:type="dxa"/>
            <w:tcBorders>
              <w:top w:val="single" w:sz="4" w:space="0" w:color="auto"/>
              <w:left w:val="single" w:sz="4" w:space="0" w:color="auto"/>
              <w:right w:val="single" w:sz="4" w:space="0" w:color="auto"/>
            </w:tcBorders>
            <w:vAlign w:val="center"/>
          </w:tcPr>
          <w:p w14:paraId="7407C812"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7.000,00</w:t>
            </w:r>
          </w:p>
        </w:tc>
        <w:tc>
          <w:tcPr>
            <w:tcW w:w="1276" w:type="dxa"/>
            <w:gridSpan w:val="2"/>
            <w:tcBorders>
              <w:top w:val="single" w:sz="4" w:space="0" w:color="auto"/>
              <w:left w:val="single" w:sz="4" w:space="0" w:color="auto"/>
              <w:right w:val="single" w:sz="4" w:space="0" w:color="auto"/>
            </w:tcBorders>
            <w:vAlign w:val="center"/>
          </w:tcPr>
          <w:p w14:paraId="69936275"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6.500,00</w:t>
            </w:r>
          </w:p>
        </w:tc>
      </w:tr>
      <w:tr w:rsidR="00EC7121" w:rsidRPr="00480F56" w14:paraId="57CD1A85" w14:textId="77777777" w:rsidTr="009D3C7D">
        <w:trPr>
          <w:cantSplit/>
          <w:trHeight w:val="278"/>
          <w:jc w:val="center"/>
        </w:trPr>
        <w:tc>
          <w:tcPr>
            <w:tcW w:w="702" w:type="dxa"/>
            <w:vMerge w:val="restart"/>
            <w:tcBorders>
              <w:left w:val="single" w:sz="4" w:space="0" w:color="auto"/>
              <w:right w:val="single" w:sz="4" w:space="0" w:color="auto"/>
            </w:tcBorders>
            <w:vAlign w:val="center"/>
          </w:tcPr>
          <w:p w14:paraId="4CA16C88" w14:textId="77777777" w:rsidR="00EC7121" w:rsidRPr="00CC04B9" w:rsidRDefault="00EC7121" w:rsidP="009D3C7D">
            <w:pPr>
              <w:ind w:left="97" w:hanging="142"/>
              <w:jc w:val="center"/>
              <w:rPr>
                <w:rFonts w:ascii="Arial" w:hAnsi="Arial" w:cs="Arial"/>
                <w:b/>
              </w:rPr>
            </w:pPr>
            <w:proofErr w:type="spellStart"/>
            <w:r w:rsidRPr="00CC04B9">
              <w:rPr>
                <w:rFonts w:ascii="Arial" w:hAnsi="Arial" w:cs="Arial"/>
                <w:bCs/>
              </w:rPr>
              <w:t>toč</w:t>
            </w:r>
            <w:proofErr w:type="spellEnd"/>
            <w:r w:rsidRPr="00CC04B9">
              <w:rPr>
                <w:rFonts w:ascii="Arial" w:hAnsi="Arial" w:cs="Arial"/>
                <w:bCs/>
              </w:rPr>
              <w:t>. 2.</w:t>
            </w:r>
          </w:p>
        </w:tc>
        <w:tc>
          <w:tcPr>
            <w:tcW w:w="5814" w:type="dxa"/>
            <w:tcBorders>
              <w:left w:val="single" w:sz="4" w:space="0" w:color="auto"/>
              <w:right w:val="single" w:sz="4" w:space="0" w:color="auto"/>
            </w:tcBorders>
            <w:shd w:val="clear" w:color="auto" w:fill="auto"/>
            <w:vAlign w:val="center"/>
          </w:tcPr>
          <w:p w14:paraId="67CD89FA" w14:textId="77777777" w:rsidR="00EC7121" w:rsidRPr="00CC04B9" w:rsidRDefault="00EC7121" w:rsidP="009D3C7D">
            <w:pPr>
              <w:ind w:left="244" w:hanging="142"/>
              <w:rPr>
                <w:rFonts w:ascii="Arial" w:hAnsi="Arial" w:cs="Arial"/>
                <w:b/>
              </w:rPr>
            </w:pPr>
            <w:r w:rsidRPr="00CC04B9">
              <w:rPr>
                <w:rFonts w:ascii="Arial" w:hAnsi="Arial" w:cs="Arial"/>
                <w:b/>
              </w:rPr>
              <w:t>2.2. Asfaltiranje strmih dionica nerazvrstanih cesta</w:t>
            </w:r>
          </w:p>
        </w:tc>
        <w:tc>
          <w:tcPr>
            <w:tcW w:w="1417" w:type="dxa"/>
            <w:tcBorders>
              <w:top w:val="single" w:sz="4" w:space="0" w:color="auto"/>
              <w:left w:val="single" w:sz="4" w:space="0" w:color="auto"/>
              <w:right w:val="single" w:sz="4" w:space="0" w:color="auto"/>
            </w:tcBorders>
            <w:vAlign w:val="center"/>
          </w:tcPr>
          <w:p w14:paraId="53331D3A"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532.000,00</w:t>
            </w:r>
          </w:p>
        </w:tc>
        <w:tc>
          <w:tcPr>
            <w:tcW w:w="1276" w:type="dxa"/>
            <w:gridSpan w:val="2"/>
            <w:tcBorders>
              <w:top w:val="single" w:sz="4" w:space="0" w:color="auto"/>
              <w:left w:val="single" w:sz="4" w:space="0" w:color="auto"/>
              <w:right w:val="single" w:sz="4" w:space="0" w:color="auto"/>
            </w:tcBorders>
            <w:vAlign w:val="center"/>
          </w:tcPr>
          <w:p w14:paraId="6AF51901"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531.801,50</w:t>
            </w:r>
          </w:p>
        </w:tc>
      </w:tr>
      <w:tr w:rsidR="00EC7121" w:rsidRPr="00480F56" w14:paraId="5D4DD72C" w14:textId="77777777" w:rsidTr="009D3C7D">
        <w:trPr>
          <w:cantSplit/>
          <w:trHeight w:val="132"/>
          <w:jc w:val="center"/>
        </w:trPr>
        <w:tc>
          <w:tcPr>
            <w:tcW w:w="702" w:type="dxa"/>
            <w:vMerge/>
            <w:tcBorders>
              <w:left w:val="single" w:sz="4" w:space="0" w:color="auto"/>
              <w:right w:val="single" w:sz="4" w:space="0" w:color="auto"/>
            </w:tcBorders>
          </w:tcPr>
          <w:p w14:paraId="727F5487" w14:textId="77777777" w:rsidR="00EC7121" w:rsidRPr="00CC04B9" w:rsidRDefault="00EC7121" w:rsidP="009D3C7D">
            <w:pPr>
              <w:adjustRightInd w:val="0"/>
              <w:ind w:left="664"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19DAB4AF" w14:textId="77777777" w:rsidR="00EC7121" w:rsidRPr="00CC04B9" w:rsidRDefault="00EC7121" w:rsidP="009D3C7D">
            <w:pPr>
              <w:adjustRightInd w:val="0"/>
              <w:ind w:left="244" w:right="108" w:hanging="142"/>
              <w:rPr>
                <w:rFonts w:ascii="Arial" w:hAnsi="Arial" w:cs="Arial"/>
                <w:bCs/>
              </w:rPr>
            </w:pPr>
            <w:r w:rsidRPr="00CC04B9">
              <w:rPr>
                <w:rFonts w:ascii="Arial" w:hAnsi="Arial" w:cs="Arial"/>
                <w:bCs/>
              </w:rPr>
              <w:t>2.2.1. Gradnja (</w:t>
            </w:r>
            <w:r w:rsidRPr="00CC04B9">
              <w:rPr>
                <w:rFonts w:ascii="Arial" w:hAnsi="Arial" w:cs="Arial"/>
                <w:bCs/>
                <w:i/>
                <w:iCs/>
              </w:rPr>
              <w:t xml:space="preserve">Radovan, </w:t>
            </w:r>
            <w:proofErr w:type="spellStart"/>
            <w:r w:rsidRPr="00CC04B9">
              <w:rPr>
                <w:rFonts w:ascii="Arial" w:hAnsi="Arial" w:cs="Arial"/>
                <w:bCs/>
                <w:i/>
                <w:iCs/>
              </w:rPr>
              <w:t>Bedenec</w:t>
            </w:r>
            <w:proofErr w:type="spellEnd"/>
            <w:r w:rsidRPr="00CC04B9">
              <w:rPr>
                <w:rFonts w:ascii="Arial" w:hAnsi="Arial" w:cs="Arial"/>
                <w:bCs/>
                <w:i/>
                <w:iCs/>
              </w:rPr>
              <w:t xml:space="preserve">, </w:t>
            </w:r>
            <w:proofErr w:type="spellStart"/>
            <w:r w:rsidRPr="00CC04B9">
              <w:rPr>
                <w:rFonts w:ascii="Arial" w:hAnsi="Arial" w:cs="Arial"/>
                <w:bCs/>
                <w:i/>
                <w:iCs/>
              </w:rPr>
              <w:t>Iv</w:t>
            </w:r>
            <w:proofErr w:type="spellEnd"/>
            <w:r w:rsidRPr="00CC04B9">
              <w:rPr>
                <w:rFonts w:ascii="Arial" w:hAnsi="Arial" w:cs="Arial"/>
                <w:bCs/>
                <w:i/>
                <w:iCs/>
              </w:rPr>
              <w:t xml:space="preserve">. Željeznica, </w:t>
            </w:r>
            <w:proofErr w:type="spellStart"/>
            <w:r w:rsidRPr="00CC04B9">
              <w:rPr>
                <w:rFonts w:ascii="Arial" w:hAnsi="Arial" w:cs="Arial"/>
                <w:bCs/>
                <w:i/>
                <w:iCs/>
              </w:rPr>
              <w:t>Salinovec</w:t>
            </w:r>
            <w:proofErr w:type="spellEnd"/>
            <w:r w:rsidRPr="00CC04B9">
              <w:rPr>
                <w:rFonts w:ascii="Arial" w:hAnsi="Arial" w:cs="Arial"/>
                <w:bCs/>
              </w:rPr>
              <w:t>)</w:t>
            </w:r>
          </w:p>
        </w:tc>
        <w:tc>
          <w:tcPr>
            <w:tcW w:w="1417" w:type="dxa"/>
            <w:tcBorders>
              <w:top w:val="single" w:sz="4" w:space="0" w:color="auto"/>
              <w:left w:val="single" w:sz="4" w:space="0" w:color="auto"/>
              <w:right w:val="single" w:sz="4" w:space="0" w:color="auto"/>
            </w:tcBorders>
            <w:vAlign w:val="center"/>
          </w:tcPr>
          <w:p w14:paraId="765257F1"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527.200,00</w:t>
            </w:r>
          </w:p>
        </w:tc>
        <w:tc>
          <w:tcPr>
            <w:tcW w:w="1276" w:type="dxa"/>
            <w:gridSpan w:val="2"/>
            <w:tcBorders>
              <w:top w:val="single" w:sz="4" w:space="0" w:color="auto"/>
              <w:left w:val="single" w:sz="4" w:space="0" w:color="auto"/>
              <w:right w:val="single" w:sz="4" w:space="0" w:color="auto"/>
            </w:tcBorders>
            <w:vAlign w:val="center"/>
          </w:tcPr>
          <w:p w14:paraId="5004A57F"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527.001,50</w:t>
            </w:r>
          </w:p>
        </w:tc>
      </w:tr>
      <w:tr w:rsidR="00EC7121" w:rsidRPr="00480F56" w14:paraId="1BA28137" w14:textId="77777777" w:rsidTr="009D3C7D">
        <w:trPr>
          <w:cantSplit/>
          <w:trHeight w:val="132"/>
          <w:jc w:val="center"/>
        </w:trPr>
        <w:tc>
          <w:tcPr>
            <w:tcW w:w="702" w:type="dxa"/>
            <w:vMerge/>
            <w:tcBorders>
              <w:left w:val="single" w:sz="4" w:space="0" w:color="auto"/>
              <w:right w:val="single" w:sz="4" w:space="0" w:color="auto"/>
            </w:tcBorders>
          </w:tcPr>
          <w:p w14:paraId="0E448B41" w14:textId="77777777" w:rsidR="00EC7121" w:rsidRPr="00CC04B9" w:rsidRDefault="00EC7121" w:rsidP="009D3C7D">
            <w:pPr>
              <w:adjustRightInd w:val="0"/>
              <w:ind w:left="664" w:right="108"/>
              <w:jc w:val="center"/>
              <w:rPr>
                <w:rFonts w:ascii="Arial" w:hAnsi="Arial" w:cs="Arial"/>
                <w:bCs/>
              </w:rPr>
            </w:pPr>
          </w:p>
        </w:tc>
        <w:tc>
          <w:tcPr>
            <w:tcW w:w="5814" w:type="dxa"/>
            <w:tcBorders>
              <w:left w:val="single" w:sz="4" w:space="0" w:color="auto"/>
              <w:right w:val="single" w:sz="4" w:space="0" w:color="auto"/>
            </w:tcBorders>
            <w:shd w:val="clear" w:color="auto" w:fill="auto"/>
            <w:vAlign w:val="center"/>
          </w:tcPr>
          <w:p w14:paraId="769EEF09" w14:textId="77777777" w:rsidR="00EC7121" w:rsidRPr="00CC04B9" w:rsidRDefault="00EC7121" w:rsidP="009D3C7D">
            <w:pPr>
              <w:adjustRightInd w:val="0"/>
              <w:ind w:left="244" w:right="108" w:hanging="142"/>
              <w:rPr>
                <w:rFonts w:ascii="Arial" w:hAnsi="Arial" w:cs="Arial"/>
                <w:bCs/>
              </w:rPr>
            </w:pPr>
            <w:r w:rsidRPr="00CC04B9">
              <w:rPr>
                <w:rFonts w:ascii="Arial" w:hAnsi="Arial" w:cs="Arial"/>
                <w:bCs/>
              </w:rPr>
              <w:t>2.2.2. Nadzor</w:t>
            </w:r>
          </w:p>
        </w:tc>
        <w:tc>
          <w:tcPr>
            <w:tcW w:w="1417" w:type="dxa"/>
            <w:tcBorders>
              <w:top w:val="single" w:sz="4" w:space="0" w:color="auto"/>
              <w:left w:val="single" w:sz="4" w:space="0" w:color="auto"/>
              <w:right w:val="single" w:sz="4" w:space="0" w:color="auto"/>
            </w:tcBorders>
            <w:vAlign w:val="center"/>
          </w:tcPr>
          <w:p w14:paraId="4A4535D6"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4.800,00</w:t>
            </w:r>
          </w:p>
        </w:tc>
        <w:tc>
          <w:tcPr>
            <w:tcW w:w="1276" w:type="dxa"/>
            <w:gridSpan w:val="2"/>
            <w:tcBorders>
              <w:top w:val="single" w:sz="4" w:space="0" w:color="auto"/>
              <w:left w:val="single" w:sz="4" w:space="0" w:color="auto"/>
              <w:right w:val="single" w:sz="4" w:space="0" w:color="auto"/>
            </w:tcBorders>
            <w:vAlign w:val="center"/>
          </w:tcPr>
          <w:p w14:paraId="5C2F3F76" w14:textId="77777777" w:rsidR="00EC7121" w:rsidRPr="00480F56" w:rsidRDefault="00EC7121" w:rsidP="009D3C7D">
            <w:pPr>
              <w:adjustRightInd w:val="0"/>
              <w:spacing w:before="100" w:beforeAutospacing="1" w:after="100" w:afterAutospacing="1"/>
              <w:jc w:val="right"/>
              <w:rPr>
                <w:rFonts w:ascii="Arial Narrow" w:hAnsi="Arial Narrow" w:cs="Arial"/>
                <w:bCs/>
              </w:rPr>
            </w:pPr>
            <w:r w:rsidRPr="00480F56">
              <w:rPr>
                <w:rFonts w:ascii="Arial Narrow" w:hAnsi="Arial Narrow" w:cs="Arial"/>
                <w:bCs/>
              </w:rPr>
              <w:t>4.800,00</w:t>
            </w:r>
          </w:p>
        </w:tc>
      </w:tr>
      <w:tr w:rsidR="00EC7121" w:rsidRPr="00480F56" w14:paraId="0E807998" w14:textId="77777777" w:rsidTr="009D3C7D">
        <w:trPr>
          <w:gridAfter w:val="1"/>
          <w:wAfter w:w="708" w:type="dxa"/>
          <w:cantSplit/>
          <w:trHeight w:val="106"/>
          <w:jc w:val="center"/>
        </w:trPr>
        <w:tc>
          <w:tcPr>
            <w:tcW w:w="8501" w:type="dxa"/>
            <w:gridSpan w:val="4"/>
            <w:tcBorders>
              <w:left w:val="single" w:sz="4" w:space="0" w:color="auto"/>
              <w:right w:val="single" w:sz="4" w:space="0" w:color="auto"/>
            </w:tcBorders>
            <w:shd w:val="clear" w:color="auto" w:fill="auto"/>
            <w:vAlign w:val="center"/>
          </w:tcPr>
          <w:p w14:paraId="4443CB4F" w14:textId="77777777" w:rsidR="00EC7121" w:rsidRPr="00480F56" w:rsidRDefault="00EC7121" w:rsidP="009D3C7D">
            <w:pPr>
              <w:adjustRightInd w:val="0"/>
              <w:rPr>
                <w:rFonts w:ascii="Arial Narrow" w:hAnsi="Arial Narrow" w:cs="Arial"/>
                <w:b/>
                <w:bCs/>
                <w:i/>
              </w:rPr>
            </w:pPr>
            <w:r w:rsidRPr="00480F56">
              <w:rPr>
                <w:rFonts w:ascii="Arial Narrow" w:hAnsi="Arial Narrow" w:cs="Arial"/>
                <w:b/>
                <w:bCs/>
                <w:i/>
              </w:rPr>
              <w:t xml:space="preserve">Obrazloženje izvršenja: </w:t>
            </w:r>
          </w:p>
          <w:p w14:paraId="77DB759B" w14:textId="77777777" w:rsidR="00EC7121" w:rsidRPr="00480F56" w:rsidRDefault="00EC7121" w:rsidP="009D3C7D">
            <w:pPr>
              <w:adjustRightInd w:val="0"/>
              <w:jc w:val="both"/>
              <w:rPr>
                <w:rFonts w:ascii="Arial Narrow" w:hAnsi="Arial Narrow" w:cs="Arial"/>
                <w:i/>
              </w:rPr>
            </w:pPr>
            <w:r w:rsidRPr="00480F56">
              <w:rPr>
                <w:rFonts w:ascii="Arial Narrow" w:hAnsi="Arial Narrow" w:cs="Arial"/>
                <w:i/>
              </w:rPr>
              <w:t>Stavka proširenja ulice A. Cesarca u Ivancu nije u potpunosti realizirana u dijelu otkupa zemljišta, zbog nemogućnosti mirnog rješavanja imovinsko pravnih odnosa, te će se isto dovršiti tijekom 2022. godine.</w:t>
            </w:r>
          </w:p>
          <w:p w14:paraId="393BA854" w14:textId="77777777" w:rsidR="00EC7121" w:rsidRPr="00480F56" w:rsidRDefault="00EC7121" w:rsidP="009D3C7D">
            <w:pPr>
              <w:adjustRightInd w:val="0"/>
              <w:jc w:val="both"/>
              <w:rPr>
                <w:rFonts w:ascii="Arial Narrow" w:hAnsi="Arial Narrow" w:cs="Arial"/>
                <w:i/>
              </w:rPr>
            </w:pPr>
            <w:r w:rsidRPr="00480F56">
              <w:rPr>
                <w:rFonts w:ascii="Arial Narrow" w:hAnsi="Arial Narrow" w:cs="Arial"/>
                <w:i/>
              </w:rPr>
              <w:t>Stavka uređenja ul. P. Preradovića u Ivancu nije realizirana u cijelosti, zbog nepovoljnih vremenskih uvjeta i usklađivanja sa gradnjom poslovnih i stambenih objekata u zoni izvođenja radova, te će se ista dovršiti tijekom 2022. godine.</w:t>
            </w:r>
          </w:p>
          <w:p w14:paraId="40B58372" w14:textId="77777777" w:rsidR="00EC7121" w:rsidRPr="00480F56" w:rsidRDefault="00EC7121" w:rsidP="009D3C7D">
            <w:pPr>
              <w:adjustRightInd w:val="0"/>
              <w:jc w:val="both"/>
              <w:rPr>
                <w:rFonts w:ascii="Arial Narrow" w:hAnsi="Arial Narrow" w:cs="Arial"/>
                <w:i/>
              </w:rPr>
            </w:pPr>
            <w:r w:rsidRPr="00480F56">
              <w:rPr>
                <w:rFonts w:ascii="Arial Narrow" w:hAnsi="Arial Narrow" w:cs="Arial"/>
                <w:i/>
              </w:rPr>
              <w:t>Ostale stavke su realizirane u okviru planiranih sredstava i ispostavljenih računa.</w:t>
            </w:r>
          </w:p>
        </w:tc>
      </w:tr>
    </w:tbl>
    <w:p w14:paraId="71C57323" w14:textId="77777777" w:rsidR="00EC7121" w:rsidRPr="00EC7121" w:rsidRDefault="00EC7121" w:rsidP="00EC7121">
      <w:pPr>
        <w:jc w:val="both"/>
        <w:rPr>
          <w:rFonts w:ascii="Arial" w:hAnsi="Arial" w:cs="Arial"/>
          <w:bCs/>
        </w:rPr>
      </w:pPr>
    </w:p>
    <w:p w14:paraId="3EDF0B63" w14:textId="77777777" w:rsidR="00EC7121" w:rsidRPr="00EC7121" w:rsidRDefault="00EC7121" w:rsidP="00EC7121">
      <w:pPr>
        <w:pStyle w:val="Odlomakpopisa"/>
        <w:adjustRightInd w:val="0"/>
        <w:rPr>
          <w:rFonts w:ascii="Arial" w:hAnsi="Arial" w:cs="Arial"/>
          <w:b/>
          <w:bCs/>
        </w:rPr>
      </w:pPr>
      <w:r w:rsidRPr="00EC7121">
        <w:rPr>
          <w:rFonts w:ascii="Arial" w:hAnsi="Arial" w:cs="Arial"/>
          <w:b/>
          <w:bCs/>
        </w:rPr>
        <w:t>3. JAVNA RASVJETA</w:t>
      </w:r>
    </w:p>
    <w:p w14:paraId="0DC4B09B" w14:textId="77777777" w:rsidR="00EC7121" w:rsidRPr="00EC7121" w:rsidRDefault="00EC7121" w:rsidP="00480F56">
      <w:pPr>
        <w:jc w:val="both"/>
        <w:rPr>
          <w:rFonts w:ascii="Arial" w:hAnsi="Arial" w:cs="Arial"/>
          <w:color w:val="000000"/>
        </w:rPr>
      </w:pPr>
    </w:p>
    <w:p w14:paraId="4DB7E367" w14:textId="77777777" w:rsidR="00EC7121" w:rsidRPr="00EC7121" w:rsidRDefault="00EC7121" w:rsidP="00EC7121">
      <w:pPr>
        <w:ind w:firstLine="708"/>
        <w:jc w:val="both"/>
        <w:rPr>
          <w:rFonts w:ascii="Arial" w:hAnsi="Arial" w:cs="Arial"/>
          <w:bCs/>
        </w:rPr>
      </w:pPr>
      <w:r w:rsidRPr="00EC7121">
        <w:rPr>
          <w:rFonts w:ascii="Arial" w:hAnsi="Arial" w:cs="Arial"/>
          <w:color w:val="000000"/>
        </w:rPr>
        <w:t xml:space="preserve">Troškovi javne rasvjete u 2021. godini planirani su u iznosu od </w:t>
      </w:r>
      <w:r w:rsidRPr="00EC7121">
        <w:rPr>
          <w:rFonts w:ascii="Arial" w:hAnsi="Arial" w:cs="Arial"/>
          <w:b/>
          <w:bCs/>
          <w:color w:val="000000"/>
        </w:rPr>
        <w:t>1.241</w:t>
      </w:r>
      <w:r w:rsidRPr="00EC7121">
        <w:rPr>
          <w:rFonts w:ascii="Arial" w:hAnsi="Arial" w:cs="Arial"/>
          <w:b/>
          <w:color w:val="000000"/>
        </w:rPr>
        <w:t>.000,00</w:t>
      </w:r>
      <w:r w:rsidRPr="00EC7121">
        <w:rPr>
          <w:rFonts w:ascii="Arial" w:hAnsi="Arial" w:cs="Arial"/>
          <w:color w:val="000000"/>
        </w:rPr>
        <w:t xml:space="preserve"> kuna, a realizirani su u iznosu od </w:t>
      </w:r>
      <w:r w:rsidRPr="00EC7121">
        <w:rPr>
          <w:rFonts w:ascii="Arial" w:hAnsi="Arial" w:cs="Arial"/>
          <w:b/>
          <w:color w:val="000000"/>
        </w:rPr>
        <w:t xml:space="preserve">950.811,42 </w:t>
      </w:r>
      <w:r w:rsidRPr="00EC7121">
        <w:rPr>
          <w:rFonts w:ascii="Arial" w:hAnsi="Arial" w:cs="Arial"/>
          <w:bCs/>
        </w:rPr>
        <w:t>kuna.</w:t>
      </w:r>
    </w:p>
    <w:p w14:paraId="229BCFFE" w14:textId="77777777" w:rsidR="00EC7121" w:rsidRPr="00EC7121" w:rsidRDefault="00EC7121" w:rsidP="00EC7121">
      <w:pPr>
        <w:pStyle w:val="Odlomakpopisa"/>
        <w:adjustRightInd w:val="0"/>
        <w:rPr>
          <w:rFonts w:ascii="Arial" w:hAnsi="Arial" w:cs="Arial"/>
          <w:b/>
          <w:bC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4536"/>
        <w:gridCol w:w="1417"/>
        <w:gridCol w:w="1418"/>
      </w:tblGrid>
      <w:tr w:rsidR="00EC7121" w:rsidRPr="00CC04B9" w14:paraId="1B7C4C89" w14:textId="77777777" w:rsidTr="009D3C7D">
        <w:trPr>
          <w:cantSplit/>
          <w:jc w:val="center"/>
        </w:trPr>
        <w:tc>
          <w:tcPr>
            <w:tcW w:w="846" w:type="dxa"/>
            <w:tcBorders>
              <w:top w:val="single" w:sz="4" w:space="0" w:color="auto"/>
              <w:left w:val="single" w:sz="4" w:space="0" w:color="auto"/>
              <w:bottom w:val="single" w:sz="4" w:space="0" w:color="auto"/>
              <w:right w:val="single" w:sz="4" w:space="0" w:color="auto"/>
            </w:tcBorders>
          </w:tcPr>
          <w:p w14:paraId="4E871A7D" w14:textId="77777777" w:rsidR="00EC7121" w:rsidRPr="00CC04B9" w:rsidRDefault="00EC7121" w:rsidP="009D3C7D">
            <w:pPr>
              <w:adjustRightInd w:val="0"/>
              <w:ind w:left="108" w:right="108"/>
              <w:jc w:val="center"/>
              <w:rPr>
                <w:rFonts w:ascii="Arial" w:hAnsi="Arial" w:cs="Arial"/>
                <w:b/>
                <w:bCs/>
              </w:rPr>
            </w:pPr>
            <w:r w:rsidRPr="00CC04B9">
              <w:rPr>
                <w:rFonts w:ascii="Arial" w:hAnsi="Arial" w:cs="Arial"/>
                <w:bCs/>
              </w:rPr>
              <w:t>čl. 68. st.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01017BC" w14:textId="77777777" w:rsidR="00EC7121" w:rsidRPr="00CC04B9" w:rsidRDefault="00EC7121" w:rsidP="009D3C7D">
            <w:pPr>
              <w:adjustRightInd w:val="0"/>
              <w:ind w:left="108" w:right="108"/>
              <w:jc w:val="center"/>
              <w:rPr>
                <w:rFonts w:ascii="Arial" w:hAnsi="Arial" w:cs="Arial"/>
                <w:b/>
                <w:bCs/>
              </w:rPr>
            </w:pPr>
            <w:r w:rsidRPr="00CC04B9">
              <w:rPr>
                <w:rFonts w:ascii="Arial" w:hAnsi="Arial" w:cs="Arial"/>
                <w:b/>
                <w:bCs/>
              </w:rPr>
              <w:t>Naziv objekta ili uređaja / vrsta radova</w:t>
            </w:r>
          </w:p>
        </w:tc>
        <w:tc>
          <w:tcPr>
            <w:tcW w:w="1417" w:type="dxa"/>
            <w:tcBorders>
              <w:top w:val="single" w:sz="4" w:space="0" w:color="auto"/>
              <w:left w:val="single" w:sz="4" w:space="0" w:color="auto"/>
              <w:bottom w:val="single" w:sz="4" w:space="0" w:color="auto"/>
              <w:right w:val="single" w:sz="4" w:space="0" w:color="auto"/>
            </w:tcBorders>
            <w:vAlign w:val="center"/>
          </w:tcPr>
          <w:p w14:paraId="746B5778" w14:textId="77777777" w:rsidR="00EC7121" w:rsidRPr="00CC04B9" w:rsidRDefault="00EC7121" w:rsidP="009D3C7D">
            <w:pPr>
              <w:adjustRightInd w:val="0"/>
              <w:spacing w:before="100" w:beforeAutospacing="1" w:after="100" w:afterAutospacing="1"/>
              <w:jc w:val="center"/>
              <w:rPr>
                <w:rFonts w:ascii="Arial" w:hAnsi="Arial" w:cs="Arial"/>
                <w:b/>
                <w:bCs/>
              </w:rPr>
            </w:pPr>
            <w:r w:rsidRPr="00CC04B9">
              <w:rPr>
                <w:rFonts w:ascii="Arial" w:hAnsi="Arial" w:cs="Arial"/>
                <w:b/>
                <w:bCs/>
              </w:rPr>
              <w:t>Planirano za 2021. godinu</w:t>
            </w:r>
          </w:p>
        </w:tc>
        <w:tc>
          <w:tcPr>
            <w:tcW w:w="1417" w:type="dxa"/>
            <w:tcBorders>
              <w:top w:val="single" w:sz="4" w:space="0" w:color="auto"/>
              <w:left w:val="single" w:sz="4" w:space="0" w:color="auto"/>
              <w:bottom w:val="single" w:sz="4" w:space="0" w:color="auto"/>
              <w:right w:val="single" w:sz="4" w:space="0" w:color="auto"/>
            </w:tcBorders>
          </w:tcPr>
          <w:p w14:paraId="55077E12" w14:textId="77777777" w:rsidR="00EC7121" w:rsidRPr="00CC04B9" w:rsidRDefault="00EC7121" w:rsidP="009D3C7D">
            <w:pPr>
              <w:adjustRightInd w:val="0"/>
              <w:spacing w:before="100" w:beforeAutospacing="1" w:after="100" w:afterAutospacing="1"/>
              <w:jc w:val="center"/>
              <w:rPr>
                <w:rFonts w:ascii="Arial" w:hAnsi="Arial" w:cs="Arial"/>
                <w:b/>
                <w:bCs/>
              </w:rPr>
            </w:pPr>
            <w:r w:rsidRPr="00CC04B9">
              <w:rPr>
                <w:rFonts w:ascii="Arial" w:hAnsi="Arial" w:cs="Arial"/>
                <w:b/>
                <w:bCs/>
              </w:rPr>
              <w:t>Izvršeno u 2021. godini</w:t>
            </w:r>
          </w:p>
        </w:tc>
      </w:tr>
      <w:tr w:rsidR="00EC7121" w:rsidRPr="00480F56" w14:paraId="2596F842" w14:textId="77777777" w:rsidTr="009D3C7D">
        <w:trPr>
          <w:cantSplit/>
          <w:trHeight w:val="440"/>
          <w:jc w:val="center"/>
        </w:trPr>
        <w:tc>
          <w:tcPr>
            <w:tcW w:w="5382" w:type="dxa"/>
            <w:gridSpan w:val="2"/>
            <w:tcBorders>
              <w:top w:val="single" w:sz="4" w:space="0" w:color="auto"/>
              <w:left w:val="single" w:sz="4" w:space="0" w:color="auto"/>
              <w:bottom w:val="single" w:sz="4" w:space="0" w:color="auto"/>
              <w:right w:val="single" w:sz="4" w:space="0" w:color="auto"/>
            </w:tcBorders>
            <w:vAlign w:val="center"/>
          </w:tcPr>
          <w:p w14:paraId="0A90EF00" w14:textId="77777777" w:rsidR="00EC7121" w:rsidRPr="00CC04B9" w:rsidRDefault="00EC7121" w:rsidP="009D3C7D">
            <w:pPr>
              <w:pStyle w:val="Odlomakpopisa"/>
              <w:adjustRightInd w:val="0"/>
              <w:ind w:left="239"/>
              <w:rPr>
                <w:rFonts w:ascii="Arial" w:hAnsi="Arial" w:cs="Arial"/>
                <w:b/>
                <w:bCs/>
              </w:rPr>
            </w:pPr>
            <w:r w:rsidRPr="00CC04B9">
              <w:rPr>
                <w:rFonts w:ascii="Arial" w:hAnsi="Arial" w:cs="Arial"/>
                <w:b/>
                <w:bCs/>
              </w:rPr>
              <w:t>JAVNA RASVJETA</w:t>
            </w:r>
          </w:p>
        </w:tc>
        <w:tc>
          <w:tcPr>
            <w:tcW w:w="1417" w:type="dxa"/>
            <w:tcBorders>
              <w:top w:val="single" w:sz="4" w:space="0" w:color="auto"/>
              <w:left w:val="single" w:sz="4" w:space="0" w:color="auto"/>
              <w:bottom w:val="single" w:sz="4" w:space="0" w:color="auto"/>
              <w:right w:val="single" w:sz="4" w:space="0" w:color="auto"/>
            </w:tcBorders>
            <w:vAlign w:val="center"/>
          </w:tcPr>
          <w:p w14:paraId="752D948F"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1.241.000,00</w:t>
            </w:r>
          </w:p>
        </w:tc>
        <w:tc>
          <w:tcPr>
            <w:tcW w:w="1417" w:type="dxa"/>
            <w:tcBorders>
              <w:top w:val="single" w:sz="4" w:space="0" w:color="auto"/>
              <w:left w:val="single" w:sz="4" w:space="0" w:color="auto"/>
              <w:bottom w:val="single" w:sz="4" w:space="0" w:color="auto"/>
              <w:right w:val="single" w:sz="4" w:space="0" w:color="auto"/>
            </w:tcBorders>
            <w:vAlign w:val="center"/>
          </w:tcPr>
          <w:p w14:paraId="70A92FAD" w14:textId="77777777" w:rsidR="00EC7121" w:rsidRPr="00480F56" w:rsidRDefault="00EC7121" w:rsidP="009D3C7D">
            <w:pPr>
              <w:tabs>
                <w:tab w:val="left" w:pos="6720"/>
              </w:tabs>
              <w:adjustRightInd w:val="0"/>
              <w:spacing w:before="100" w:beforeAutospacing="1" w:after="100" w:afterAutospacing="1"/>
              <w:jc w:val="right"/>
              <w:rPr>
                <w:rFonts w:ascii="Arial Narrow" w:hAnsi="Arial Narrow" w:cs="Arial"/>
                <w:b/>
                <w:bCs/>
              </w:rPr>
            </w:pPr>
            <w:r w:rsidRPr="00480F56">
              <w:rPr>
                <w:rFonts w:ascii="Arial Narrow" w:hAnsi="Arial Narrow" w:cs="Arial"/>
                <w:b/>
                <w:bCs/>
              </w:rPr>
              <w:t>950.811,42</w:t>
            </w:r>
          </w:p>
        </w:tc>
      </w:tr>
      <w:tr w:rsidR="00EC7121" w:rsidRPr="00480F56" w14:paraId="011C3625" w14:textId="77777777" w:rsidTr="009D3C7D">
        <w:trPr>
          <w:cantSplit/>
          <w:trHeight w:val="349"/>
          <w:jc w:val="center"/>
        </w:trPr>
        <w:tc>
          <w:tcPr>
            <w:tcW w:w="846" w:type="dxa"/>
            <w:vMerge w:val="restart"/>
            <w:tcBorders>
              <w:top w:val="single" w:sz="4" w:space="0" w:color="auto"/>
              <w:left w:val="single" w:sz="4" w:space="0" w:color="auto"/>
              <w:right w:val="single" w:sz="4" w:space="0" w:color="auto"/>
            </w:tcBorders>
            <w:vAlign w:val="center"/>
          </w:tcPr>
          <w:p w14:paraId="2BBED1EC" w14:textId="77777777" w:rsidR="00EC7121" w:rsidRPr="00CC04B9" w:rsidRDefault="00EC7121" w:rsidP="009D3C7D">
            <w:pPr>
              <w:adjustRightInd w:val="0"/>
              <w:ind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2.</w:t>
            </w:r>
          </w:p>
        </w:tc>
        <w:tc>
          <w:tcPr>
            <w:tcW w:w="4536" w:type="dxa"/>
            <w:tcBorders>
              <w:top w:val="single" w:sz="4" w:space="0" w:color="auto"/>
              <w:left w:val="single" w:sz="4" w:space="0" w:color="auto"/>
              <w:right w:val="single" w:sz="4" w:space="0" w:color="auto"/>
            </w:tcBorders>
            <w:shd w:val="clear" w:color="auto" w:fill="auto"/>
            <w:vAlign w:val="center"/>
          </w:tcPr>
          <w:p w14:paraId="52880B52" w14:textId="77777777" w:rsidR="00EC7121" w:rsidRPr="00CC04B9" w:rsidRDefault="00EC7121" w:rsidP="009D3C7D">
            <w:pPr>
              <w:adjustRightInd w:val="0"/>
              <w:ind w:right="108"/>
              <w:rPr>
                <w:rFonts w:ascii="Arial" w:hAnsi="Arial" w:cs="Arial"/>
              </w:rPr>
            </w:pPr>
            <w:r w:rsidRPr="00CC04B9">
              <w:rPr>
                <w:rFonts w:ascii="Arial" w:hAnsi="Arial" w:cs="Arial"/>
                <w:bCs/>
              </w:rPr>
              <w:t>1. Elaborat javne rasvjete</w:t>
            </w:r>
          </w:p>
        </w:tc>
        <w:tc>
          <w:tcPr>
            <w:tcW w:w="1417" w:type="dxa"/>
            <w:tcBorders>
              <w:top w:val="single" w:sz="4" w:space="0" w:color="auto"/>
              <w:left w:val="single" w:sz="4" w:space="0" w:color="auto"/>
              <w:right w:val="single" w:sz="4" w:space="0" w:color="auto"/>
            </w:tcBorders>
            <w:vAlign w:val="center"/>
          </w:tcPr>
          <w:p w14:paraId="482738A8"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88.000,00</w:t>
            </w:r>
          </w:p>
        </w:tc>
        <w:tc>
          <w:tcPr>
            <w:tcW w:w="1417" w:type="dxa"/>
            <w:tcBorders>
              <w:top w:val="single" w:sz="4" w:space="0" w:color="auto"/>
              <w:left w:val="single" w:sz="4" w:space="0" w:color="auto"/>
              <w:right w:val="single" w:sz="4" w:space="0" w:color="auto"/>
            </w:tcBorders>
            <w:vAlign w:val="center"/>
          </w:tcPr>
          <w:p w14:paraId="23B56624"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87.312,50</w:t>
            </w:r>
          </w:p>
        </w:tc>
      </w:tr>
      <w:tr w:rsidR="00EC7121" w:rsidRPr="00480F56" w14:paraId="458EC956" w14:textId="77777777" w:rsidTr="009D3C7D">
        <w:trPr>
          <w:cantSplit/>
          <w:trHeight w:val="132"/>
          <w:jc w:val="center"/>
        </w:trPr>
        <w:tc>
          <w:tcPr>
            <w:tcW w:w="846" w:type="dxa"/>
            <w:vMerge/>
            <w:tcBorders>
              <w:left w:val="single" w:sz="4" w:space="0" w:color="auto"/>
              <w:right w:val="single" w:sz="4" w:space="0" w:color="auto"/>
            </w:tcBorders>
            <w:vAlign w:val="center"/>
          </w:tcPr>
          <w:p w14:paraId="3255CC5C" w14:textId="77777777" w:rsidR="00EC7121" w:rsidRPr="00CC04B9" w:rsidRDefault="00EC7121" w:rsidP="009D3C7D">
            <w:pPr>
              <w:adjustRightInd w:val="0"/>
              <w:ind w:left="239" w:right="108"/>
              <w:jc w:val="center"/>
              <w:rPr>
                <w:rFonts w:ascii="Arial" w:hAnsi="Arial" w:cs="Arial"/>
                <w:bCs/>
              </w:rPr>
            </w:pPr>
          </w:p>
        </w:tc>
        <w:tc>
          <w:tcPr>
            <w:tcW w:w="4536" w:type="dxa"/>
            <w:tcBorders>
              <w:left w:val="single" w:sz="4" w:space="0" w:color="auto"/>
              <w:right w:val="single" w:sz="4" w:space="0" w:color="auto"/>
            </w:tcBorders>
            <w:shd w:val="clear" w:color="auto" w:fill="auto"/>
            <w:vAlign w:val="center"/>
          </w:tcPr>
          <w:p w14:paraId="208DB1A1" w14:textId="77777777" w:rsidR="00EC7121" w:rsidRPr="00CC04B9" w:rsidRDefault="00EC7121" w:rsidP="009D3C7D">
            <w:pPr>
              <w:adjustRightInd w:val="0"/>
              <w:ind w:left="239" w:right="108"/>
              <w:rPr>
                <w:rFonts w:ascii="Arial" w:hAnsi="Arial" w:cs="Arial"/>
                <w:bCs/>
              </w:rPr>
            </w:pPr>
            <w:r w:rsidRPr="00CC04B9">
              <w:rPr>
                <w:rFonts w:ascii="Arial" w:hAnsi="Arial" w:cs="Arial"/>
                <w:bCs/>
              </w:rPr>
              <w:t>1.1. Projektna dokumentacija</w:t>
            </w:r>
          </w:p>
        </w:tc>
        <w:tc>
          <w:tcPr>
            <w:tcW w:w="1417" w:type="dxa"/>
            <w:tcBorders>
              <w:top w:val="single" w:sz="4" w:space="0" w:color="auto"/>
              <w:left w:val="single" w:sz="4" w:space="0" w:color="auto"/>
              <w:bottom w:val="single" w:sz="4" w:space="0" w:color="auto"/>
              <w:right w:val="single" w:sz="4" w:space="0" w:color="auto"/>
            </w:tcBorders>
            <w:vAlign w:val="center"/>
          </w:tcPr>
          <w:p w14:paraId="76E4220C"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88.000,00</w:t>
            </w:r>
          </w:p>
        </w:tc>
        <w:tc>
          <w:tcPr>
            <w:tcW w:w="1417" w:type="dxa"/>
            <w:tcBorders>
              <w:top w:val="single" w:sz="4" w:space="0" w:color="auto"/>
              <w:left w:val="single" w:sz="4" w:space="0" w:color="auto"/>
              <w:bottom w:val="single" w:sz="4" w:space="0" w:color="auto"/>
              <w:right w:val="single" w:sz="4" w:space="0" w:color="auto"/>
            </w:tcBorders>
            <w:vAlign w:val="center"/>
          </w:tcPr>
          <w:p w14:paraId="28FB2387"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87.312,50</w:t>
            </w:r>
          </w:p>
        </w:tc>
      </w:tr>
      <w:tr w:rsidR="00EC7121" w:rsidRPr="00480F56" w14:paraId="784FCA7C" w14:textId="77777777" w:rsidTr="009D3C7D">
        <w:trPr>
          <w:cantSplit/>
          <w:trHeight w:val="287"/>
          <w:jc w:val="center"/>
        </w:trPr>
        <w:tc>
          <w:tcPr>
            <w:tcW w:w="846" w:type="dxa"/>
            <w:vMerge w:val="restart"/>
            <w:tcBorders>
              <w:left w:val="single" w:sz="4" w:space="0" w:color="auto"/>
              <w:right w:val="single" w:sz="4" w:space="0" w:color="auto"/>
            </w:tcBorders>
            <w:vAlign w:val="center"/>
          </w:tcPr>
          <w:p w14:paraId="11CEB32C" w14:textId="77777777" w:rsidR="00EC7121" w:rsidRPr="00CC04B9" w:rsidRDefault="00EC7121" w:rsidP="009D3C7D">
            <w:pPr>
              <w:adjustRightInd w:val="0"/>
              <w:ind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2.</w:t>
            </w:r>
          </w:p>
        </w:tc>
        <w:tc>
          <w:tcPr>
            <w:tcW w:w="4536" w:type="dxa"/>
            <w:tcBorders>
              <w:left w:val="single" w:sz="4" w:space="0" w:color="auto"/>
              <w:right w:val="single" w:sz="4" w:space="0" w:color="auto"/>
            </w:tcBorders>
            <w:shd w:val="clear" w:color="auto" w:fill="auto"/>
            <w:vAlign w:val="center"/>
          </w:tcPr>
          <w:p w14:paraId="41BC6B09" w14:textId="77777777" w:rsidR="00EC7121" w:rsidRPr="00CC04B9" w:rsidRDefault="00EC7121" w:rsidP="009D3C7D">
            <w:pPr>
              <w:adjustRightInd w:val="0"/>
              <w:ind w:right="108"/>
              <w:rPr>
                <w:rFonts w:ascii="Arial" w:hAnsi="Arial" w:cs="Arial"/>
              </w:rPr>
            </w:pPr>
            <w:r w:rsidRPr="00CC04B9">
              <w:rPr>
                <w:rFonts w:ascii="Arial" w:hAnsi="Arial" w:cs="Arial"/>
                <w:bCs/>
              </w:rPr>
              <w:t>2. Dopuna javne rasvjete na području Grada Ivanca</w:t>
            </w:r>
          </w:p>
        </w:tc>
        <w:tc>
          <w:tcPr>
            <w:tcW w:w="1417" w:type="dxa"/>
            <w:tcBorders>
              <w:top w:val="single" w:sz="4" w:space="0" w:color="auto"/>
              <w:left w:val="single" w:sz="4" w:space="0" w:color="auto"/>
              <w:right w:val="single" w:sz="4" w:space="0" w:color="auto"/>
            </w:tcBorders>
            <w:vAlign w:val="center"/>
          </w:tcPr>
          <w:p w14:paraId="7463201E"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202.000,00</w:t>
            </w:r>
          </w:p>
        </w:tc>
        <w:tc>
          <w:tcPr>
            <w:tcW w:w="1417" w:type="dxa"/>
            <w:tcBorders>
              <w:top w:val="single" w:sz="4" w:space="0" w:color="auto"/>
              <w:left w:val="single" w:sz="4" w:space="0" w:color="auto"/>
              <w:right w:val="single" w:sz="4" w:space="0" w:color="auto"/>
            </w:tcBorders>
            <w:vAlign w:val="center"/>
          </w:tcPr>
          <w:p w14:paraId="19D415AA" w14:textId="77777777" w:rsidR="00EC7121" w:rsidRPr="00480F56" w:rsidRDefault="00EC7121" w:rsidP="009D3C7D">
            <w:pPr>
              <w:adjustRightInd w:val="0"/>
              <w:spacing w:before="100" w:beforeAutospacing="1" w:after="100" w:afterAutospacing="1"/>
              <w:jc w:val="right"/>
              <w:rPr>
                <w:rFonts w:ascii="Arial Narrow" w:hAnsi="Arial Narrow" w:cs="Arial"/>
                <w:b/>
              </w:rPr>
            </w:pPr>
            <w:r w:rsidRPr="00480F56">
              <w:rPr>
                <w:rFonts w:ascii="Arial Narrow" w:hAnsi="Arial Narrow" w:cs="Arial"/>
                <w:b/>
              </w:rPr>
              <w:t>201.188,13</w:t>
            </w:r>
          </w:p>
        </w:tc>
      </w:tr>
      <w:tr w:rsidR="00EC7121" w:rsidRPr="00480F56" w14:paraId="1F80E13B" w14:textId="77777777" w:rsidTr="009D3C7D">
        <w:trPr>
          <w:cantSplit/>
          <w:trHeight w:val="103"/>
          <w:jc w:val="center"/>
        </w:trPr>
        <w:tc>
          <w:tcPr>
            <w:tcW w:w="846" w:type="dxa"/>
            <w:vMerge/>
            <w:tcBorders>
              <w:left w:val="single" w:sz="4" w:space="0" w:color="auto"/>
              <w:right w:val="single" w:sz="4" w:space="0" w:color="auto"/>
            </w:tcBorders>
          </w:tcPr>
          <w:p w14:paraId="2817EBF0" w14:textId="77777777" w:rsidR="00EC7121" w:rsidRPr="00CC04B9" w:rsidRDefault="00EC7121" w:rsidP="009D3C7D">
            <w:pPr>
              <w:adjustRightInd w:val="0"/>
              <w:ind w:left="239" w:right="108"/>
              <w:rPr>
                <w:rFonts w:ascii="Arial" w:hAnsi="Arial" w:cs="Arial"/>
                <w:bCs/>
              </w:rPr>
            </w:pPr>
          </w:p>
        </w:tc>
        <w:tc>
          <w:tcPr>
            <w:tcW w:w="4536" w:type="dxa"/>
            <w:tcBorders>
              <w:left w:val="single" w:sz="4" w:space="0" w:color="auto"/>
              <w:right w:val="single" w:sz="4" w:space="0" w:color="auto"/>
            </w:tcBorders>
            <w:shd w:val="clear" w:color="auto" w:fill="auto"/>
            <w:vAlign w:val="center"/>
          </w:tcPr>
          <w:p w14:paraId="38C31773" w14:textId="77777777" w:rsidR="00EC7121" w:rsidRPr="00CC04B9" w:rsidRDefault="00EC7121" w:rsidP="009D3C7D">
            <w:pPr>
              <w:adjustRightInd w:val="0"/>
              <w:ind w:left="239" w:right="108"/>
              <w:rPr>
                <w:rFonts w:ascii="Arial" w:hAnsi="Arial" w:cs="Arial"/>
                <w:bCs/>
              </w:rPr>
            </w:pPr>
            <w:r w:rsidRPr="00CC04B9">
              <w:rPr>
                <w:rFonts w:ascii="Arial" w:hAnsi="Arial" w:cs="Arial"/>
                <w:bCs/>
              </w:rPr>
              <w:t>2.1. Dopuna</w:t>
            </w:r>
          </w:p>
        </w:tc>
        <w:tc>
          <w:tcPr>
            <w:tcW w:w="1417" w:type="dxa"/>
            <w:tcBorders>
              <w:top w:val="single" w:sz="4" w:space="0" w:color="auto"/>
              <w:left w:val="single" w:sz="4" w:space="0" w:color="auto"/>
              <w:bottom w:val="single" w:sz="4" w:space="0" w:color="auto"/>
              <w:right w:val="single" w:sz="4" w:space="0" w:color="auto"/>
            </w:tcBorders>
            <w:vAlign w:val="center"/>
          </w:tcPr>
          <w:p w14:paraId="2F6778A3"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190.000,00</w:t>
            </w:r>
          </w:p>
        </w:tc>
        <w:tc>
          <w:tcPr>
            <w:tcW w:w="1417" w:type="dxa"/>
            <w:tcBorders>
              <w:top w:val="single" w:sz="4" w:space="0" w:color="auto"/>
              <w:left w:val="single" w:sz="4" w:space="0" w:color="auto"/>
              <w:bottom w:val="single" w:sz="4" w:space="0" w:color="auto"/>
              <w:right w:val="single" w:sz="4" w:space="0" w:color="auto"/>
            </w:tcBorders>
            <w:vAlign w:val="center"/>
          </w:tcPr>
          <w:p w14:paraId="2F8BC13C"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189.438,13</w:t>
            </w:r>
          </w:p>
        </w:tc>
      </w:tr>
      <w:tr w:rsidR="00EC7121" w:rsidRPr="00480F56" w14:paraId="25BA7324" w14:textId="77777777" w:rsidTr="009D3C7D">
        <w:trPr>
          <w:cantSplit/>
          <w:trHeight w:val="125"/>
          <w:jc w:val="center"/>
        </w:trPr>
        <w:tc>
          <w:tcPr>
            <w:tcW w:w="846" w:type="dxa"/>
            <w:vMerge/>
            <w:tcBorders>
              <w:left w:val="single" w:sz="4" w:space="0" w:color="auto"/>
              <w:right w:val="single" w:sz="4" w:space="0" w:color="auto"/>
            </w:tcBorders>
          </w:tcPr>
          <w:p w14:paraId="2E4D6462" w14:textId="77777777" w:rsidR="00EC7121" w:rsidRPr="00CC04B9" w:rsidRDefault="00EC7121" w:rsidP="009D3C7D">
            <w:pPr>
              <w:adjustRightInd w:val="0"/>
              <w:ind w:left="239" w:right="108"/>
              <w:rPr>
                <w:rFonts w:ascii="Arial" w:hAnsi="Arial" w:cs="Arial"/>
                <w:bCs/>
              </w:rPr>
            </w:pPr>
          </w:p>
        </w:tc>
        <w:tc>
          <w:tcPr>
            <w:tcW w:w="4536" w:type="dxa"/>
            <w:tcBorders>
              <w:left w:val="single" w:sz="4" w:space="0" w:color="auto"/>
              <w:right w:val="single" w:sz="4" w:space="0" w:color="auto"/>
            </w:tcBorders>
            <w:shd w:val="clear" w:color="auto" w:fill="auto"/>
            <w:vAlign w:val="center"/>
          </w:tcPr>
          <w:p w14:paraId="6A10D62C" w14:textId="77777777" w:rsidR="00EC7121" w:rsidRPr="00CC04B9" w:rsidRDefault="00EC7121" w:rsidP="009D3C7D">
            <w:pPr>
              <w:adjustRightInd w:val="0"/>
              <w:ind w:left="239" w:right="108"/>
              <w:rPr>
                <w:rFonts w:ascii="Arial" w:hAnsi="Arial" w:cs="Arial"/>
                <w:bCs/>
              </w:rPr>
            </w:pPr>
            <w:r w:rsidRPr="00CC04B9">
              <w:rPr>
                <w:rFonts w:ascii="Arial" w:hAnsi="Arial" w:cs="Arial"/>
                <w:bCs/>
              </w:rPr>
              <w:t>2.2. Projektna dokumentacija</w:t>
            </w:r>
          </w:p>
        </w:tc>
        <w:tc>
          <w:tcPr>
            <w:tcW w:w="1417" w:type="dxa"/>
            <w:tcBorders>
              <w:top w:val="single" w:sz="4" w:space="0" w:color="auto"/>
              <w:left w:val="single" w:sz="4" w:space="0" w:color="auto"/>
              <w:bottom w:val="single" w:sz="4" w:space="0" w:color="auto"/>
              <w:right w:val="single" w:sz="4" w:space="0" w:color="auto"/>
            </w:tcBorders>
            <w:vAlign w:val="center"/>
          </w:tcPr>
          <w:p w14:paraId="22F53645"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12.000,00</w:t>
            </w:r>
          </w:p>
        </w:tc>
        <w:tc>
          <w:tcPr>
            <w:tcW w:w="1417" w:type="dxa"/>
            <w:tcBorders>
              <w:top w:val="single" w:sz="4" w:space="0" w:color="auto"/>
              <w:left w:val="single" w:sz="4" w:space="0" w:color="auto"/>
              <w:bottom w:val="single" w:sz="4" w:space="0" w:color="auto"/>
              <w:right w:val="single" w:sz="4" w:space="0" w:color="auto"/>
            </w:tcBorders>
            <w:vAlign w:val="center"/>
          </w:tcPr>
          <w:p w14:paraId="342FB834"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11.750,00</w:t>
            </w:r>
          </w:p>
        </w:tc>
      </w:tr>
      <w:tr w:rsidR="00EC7121" w:rsidRPr="00480F56" w14:paraId="3BD9B7FE" w14:textId="77777777" w:rsidTr="009D3C7D">
        <w:trPr>
          <w:cantSplit/>
          <w:trHeight w:val="125"/>
          <w:jc w:val="center"/>
        </w:trPr>
        <w:tc>
          <w:tcPr>
            <w:tcW w:w="846" w:type="dxa"/>
            <w:vMerge w:val="restart"/>
            <w:tcBorders>
              <w:left w:val="single" w:sz="4" w:space="0" w:color="auto"/>
              <w:right w:val="single" w:sz="4" w:space="0" w:color="auto"/>
            </w:tcBorders>
            <w:vAlign w:val="center"/>
          </w:tcPr>
          <w:p w14:paraId="7CDFF428" w14:textId="77777777" w:rsidR="00EC7121" w:rsidRPr="00CC04B9" w:rsidRDefault="00EC7121" w:rsidP="009D3C7D">
            <w:pPr>
              <w:adjustRightInd w:val="0"/>
              <w:ind w:right="108"/>
              <w:jc w:val="center"/>
              <w:rPr>
                <w:rFonts w:ascii="Arial" w:hAnsi="Arial" w:cs="Arial"/>
                <w:bCs/>
              </w:rPr>
            </w:pPr>
            <w:proofErr w:type="spellStart"/>
            <w:r w:rsidRPr="00CC04B9">
              <w:rPr>
                <w:rFonts w:ascii="Arial" w:hAnsi="Arial" w:cs="Arial"/>
                <w:bCs/>
              </w:rPr>
              <w:lastRenderedPageBreak/>
              <w:t>toč</w:t>
            </w:r>
            <w:proofErr w:type="spellEnd"/>
            <w:r w:rsidRPr="00CC04B9">
              <w:rPr>
                <w:rFonts w:ascii="Arial" w:hAnsi="Arial" w:cs="Arial"/>
                <w:bCs/>
              </w:rPr>
              <w:t>. 2.</w:t>
            </w:r>
          </w:p>
        </w:tc>
        <w:tc>
          <w:tcPr>
            <w:tcW w:w="4536" w:type="dxa"/>
            <w:tcBorders>
              <w:left w:val="single" w:sz="4" w:space="0" w:color="auto"/>
              <w:right w:val="single" w:sz="4" w:space="0" w:color="auto"/>
            </w:tcBorders>
            <w:shd w:val="clear" w:color="auto" w:fill="auto"/>
            <w:vAlign w:val="center"/>
          </w:tcPr>
          <w:p w14:paraId="36A698B2" w14:textId="77777777" w:rsidR="00EC7121" w:rsidRPr="00CC04B9" w:rsidRDefault="00EC7121" w:rsidP="009D3C7D">
            <w:pPr>
              <w:adjustRightInd w:val="0"/>
              <w:ind w:right="108"/>
              <w:rPr>
                <w:rFonts w:ascii="Arial" w:hAnsi="Arial" w:cs="Arial"/>
                <w:bCs/>
              </w:rPr>
            </w:pPr>
            <w:r w:rsidRPr="00CC04B9">
              <w:rPr>
                <w:rFonts w:ascii="Arial" w:hAnsi="Arial" w:cs="Arial"/>
                <w:bCs/>
              </w:rPr>
              <w:t>3. Javna rasvjeta u E. Kumičića</w:t>
            </w:r>
          </w:p>
        </w:tc>
        <w:tc>
          <w:tcPr>
            <w:tcW w:w="1417" w:type="dxa"/>
            <w:tcBorders>
              <w:top w:val="single" w:sz="4" w:space="0" w:color="auto"/>
              <w:left w:val="single" w:sz="4" w:space="0" w:color="auto"/>
              <w:bottom w:val="single" w:sz="4" w:space="0" w:color="auto"/>
              <w:right w:val="single" w:sz="4" w:space="0" w:color="auto"/>
            </w:tcBorders>
            <w:vAlign w:val="center"/>
          </w:tcPr>
          <w:p w14:paraId="303CA960"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278.000,00</w:t>
            </w:r>
          </w:p>
        </w:tc>
        <w:tc>
          <w:tcPr>
            <w:tcW w:w="1417" w:type="dxa"/>
            <w:tcBorders>
              <w:top w:val="single" w:sz="4" w:space="0" w:color="auto"/>
              <w:left w:val="single" w:sz="4" w:space="0" w:color="auto"/>
              <w:bottom w:val="single" w:sz="4" w:space="0" w:color="auto"/>
              <w:right w:val="single" w:sz="4" w:space="0" w:color="auto"/>
            </w:tcBorders>
            <w:vAlign w:val="center"/>
          </w:tcPr>
          <w:p w14:paraId="223A9102"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276.242,93</w:t>
            </w:r>
          </w:p>
        </w:tc>
      </w:tr>
      <w:tr w:rsidR="00EC7121" w:rsidRPr="00480F56" w14:paraId="47F120AC" w14:textId="77777777" w:rsidTr="009D3C7D">
        <w:trPr>
          <w:cantSplit/>
          <w:trHeight w:val="70"/>
          <w:jc w:val="center"/>
        </w:trPr>
        <w:tc>
          <w:tcPr>
            <w:tcW w:w="846" w:type="dxa"/>
            <w:vMerge/>
            <w:tcBorders>
              <w:left w:val="single" w:sz="4" w:space="0" w:color="auto"/>
              <w:right w:val="single" w:sz="4" w:space="0" w:color="auto"/>
            </w:tcBorders>
          </w:tcPr>
          <w:p w14:paraId="2A7462F1" w14:textId="77777777" w:rsidR="00EC7121" w:rsidRPr="00CC04B9" w:rsidRDefault="00EC7121" w:rsidP="009D3C7D">
            <w:pPr>
              <w:adjustRightInd w:val="0"/>
              <w:ind w:right="108"/>
              <w:jc w:val="center"/>
              <w:rPr>
                <w:rFonts w:ascii="Arial" w:hAnsi="Arial" w:cs="Arial"/>
                <w:bCs/>
              </w:rPr>
            </w:pPr>
          </w:p>
        </w:tc>
        <w:tc>
          <w:tcPr>
            <w:tcW w:w="4536" w:type="dxa"/>
            <w:tcBorders>
              <w:left w:val="single" w:sz="4" w:space="0" w:color="auto"/>
              <w:right w:val="single" w:sz="4" w:space="0" w:color="auto"/>
            </w:tcBorders>
            <w:shd w:val="clear" w:color="auto" w:fill="auto"/>
            <w:vAlign w:val="center"/>
          </w:tcPr>
          <w:p w14:paraId="4E047EF5" w14:textId="77777777" w:rsidR="00EC7121" w:rsidRPr="00CC04B9" w:rsidRDefault="00EC7121" w:rsidP="009D3C7D">
            <w:pPr>
              <w:adjustRightInd w:val="0"/>
              <w:ind w:left="239" w:right="108"/>
              <w:rPr>
                <w:rFonts w:ascii="Arial" w:hAnsi="Arial" w:cs="Arial"/>
                <w:bCs/>
              </w:rPr>
            </w:pPr>
            <w:r w:rsidRPr="00CC04B9">
              <w:rPr>
                <w:rFonts w:ascii="Arial" w:hAnsi="Arial" w:cs="Arial"/>
                <w:bCs/>
              </w:rPr>
              <w:t>3.1. Gradnja</w:t>
            </w:r>
          </w:p>
        </w:tc>
        <w:tc>
          <w:tcPr>
            <w:tcW w:w="1417" w:type="dxa"/>
            <w:tcBorders>
              <w:top w:val="single" w:sz="4" w:space="0" w:color="auto"/>
              <w:left w:val="single" w:sz="4" w:space="0" w:color="auto"/>
              <w:bottom w:val="single" w:sz="4" w:space="0" w:color="auto"/>
              <w:right w:val="single" w:sz="4" w:space="0" w:color="auto"/>
            </w:tcBorders>
            <w:vAlign w:val="center"/>
          </w:tcPr>
          <w:p w14:paraId="1D875AD1"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270.000,00</w:t>
            </w:r>
          </w:p>
        </w:tc>
        <w:tc>
          <w:tcPr>
            <w:tcW w:w="1417" w:type="dxa"/>
            <w:tcBorders>
              <w:top w:val="single" w:sz="4" w:space="0" w:color="auto"/>
              <w:left w:val="single" w:sz="4" w:space="0" w:color="auto"/>
              <w:bottom w:val="single" w:sz="4" w:space="0" w:color="auto"/>
              <w:right w:val="single" w:sz="4" w:space="0" w:color="auto"/>
            </w:tcBorders>
            <w:vAlign w:val="center"/>
          </w:tcPr>
          <w:p w14:paraId="6CB3C749"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268.742,93</w:t>
            </w:r>
          </w:p>
        </w:tc>
      </w:tr>
      <w:tr w:rsidR="00EC7121" w:rsidRPr="00480F56" w14:paraId="255770CA" w14:textId="77777777" w:rsidTr="009D3C7D">
        <w:trPr>
          <w:cantSplit/>
          <w:trHeight w:val="135"/>
          <w:jc w:val="center"/>
        </w:trPr>
        <w:tc>
          <w:tcPr>
            <w:tcW w:w="846" w:type="dxa"/>
            <w:vMerge/>
            <w:tcBorders>
              <w:left w:val="single" w:sz="4" w:space="0" w:color="auto"/>
              <w:right w:val="single" w:sz="4" w:space="0" w:color="auto"/>
            </w:tcBorders>
          </w:tcPr>
          <w:p w14:paraId="087F48B8" w14:textId="77777777" w:rsidR="00EC7121" w:rsidRPr="00CC04B9" w:rsidRDefault="00EC7121" w:rsidP="009D3C7D">
            <w:pPr>
              <w:adjustRightInd w:val="0"/>
              <w:ind w:right="108"/>
              <w:jc w:val="center"/>
              <w:rPr>
                <w:rFonts w:ascii="Arial" w:hAnsi="Arial" w:cs="Arial"/>
                <w:bCs/>
              </w:rPr>
            </w:pPr>
          </w:p>
        </w:tc>
        <w:tc>
          <w:tcPr>
            <w:tcW w:w="4536" w:type="dxa"/>
            <w:tcBorders>
              <w:left w:val="single" w:sz="4" w:space="0" w:color="auto"/>
              <w:right w:val="single" w:sz="4" w:space="0" w:color="auto"/>
            </w:tcBorders>
            <w:shd w:val="clear" w:color="auto" w:fill="auto"/>
            <w:vAlign w:val="center"/>
          </w:tcPr>
          <w:p w14:paraId="16157358" w14:textId="77777777" w:rsidR="00EC7121" w:rsidRPr="00CC04B9" w:rsidRDefault="00EC7121" w:rsidP="009D3C7D">
            <w:pPr>
              <w:adjustRightInd w:val="0"/>
              <w:ind w:left="239" w:right="108"/>
              <w:rPr>
                <w:rFonts w:ascii="Arial" w:hAnsi="Arial" w:cs="Arial"/>
                <w:bCs/>
              </w:rPr>
            </w:pPr>
            <w:r w:rsidRPr="00CC04B9">
              <w:rPr>
                <w:rFonts w:ascii="Arial" w:hAnsi="Arial" w:cs="Arial"/>
                <w:bCs/>
              </w:rPr>
              <w:t>3.2. Nadzor</w:t>
            </w:r>
          </w:p>
        </w:tc>
        <w:tc>
          <w:tcPr>
            <w:tcW w:w="1417" w:type="dxa"/>
            <w:tcBorders>
              <w:top w:val="single" w:sz="4" w:space="0" w:color="auto"/>
              <w:left w:val="single" w:sz="4" w:space="0" w:color="auto"/>
              <w:bottom w:val="single" w:sz="4" w:space="0" w:color="auto"/>
              <w:right w:val="single" w:sz="4" w:space="0" w:color="auto"/>
            </w:tcBorders>
            <w:vAlign w:val="center"/>
          </w:tcPr>
          <w:p w14:paraId="4FF6A8CC"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8.000,00</w:t>
            </w:r>
          </w:p>
        </w:tc>
        <w:tc>
          <w:tcPr>
            <w:tcW w:w="1417" w:type="dxa"/>
            <w:tcBorders>
              <w:top w:val="single" w:sz="4" w:space="0" w:color="auto"/>
              <w:left w:val="single" w:sz="4" w:space="0" w:color="auto"/>
              <w:bottom w:val="single" w:sz="4" w:space="0" w:color="auto"/>
              <w:right w:val="single" w:sz="4" w:space="0" w:color="auto"/>
            </w:tcBorders>
            <w:vAlign w:val="center"/>
          </w:tcPr>
          <w:p w14:paraId="44B66BEE"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7.500,00</w:t>
            </w:r>
          </w:p>
        </w:tc>
      </w:tr>
      <w:tr w:rsidR="00EC7121" w:rsidRPr="00480F56" w14:paraId="0F6C7A74" w14:textId="77777777" w:rsidTr="009D3C7D">
        <w:trPr>
          <w:cantSplit/>
          <w:trHeight w:val="105"/>
          <w:jc w:val="center"/>
        </w:trPr>
        <w:tc>
          <w:tcPr>
            <w:tcW w:w="846" w:type="dxa"/>
            <w:vMerge w:val="restart"/>
            <w:tcBorders>
              <w:left w:val="single" w:sz="4" w:space="0" w:color="auto"/>
              <w:right w:val="single" w:sz="4" w:space="0" w:color="auto"/>
            </w:tcBorders>
            <w:vAlign w:val="center"/>
          </w:tcPr>
          <w:p w14:paraId="268EBB5E" w14:textId="77777777" w:rsidR="00EC7121" w:rsidRPr="00CC04B9" w:rsidRDefault="00EC7121" w:rsidP="009D3C7D">
            <w:pPr>
              <w:adjustRightInd w:val="0"/>
              <w:ind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2.</w:t>
            </w:r>
          </w:p>
        </w:tc>
        <w:tc>
          <w:tcPr>
            <w:tcW w:w="4536" w:type="dxa"/>
            <w:tcBorders>
              <w:left w:val="single" w:sz="4" w:space="0" w:color="auto"/>
              <w:right w:val="single" w:sz="4" w:space="0" w:color="auto"/>
            </w:tcBorders>
            <w:shd w:val="clear" w:color="auto" w:fill="auto"/>
            <w:vAlign w:val="center"/>
          </w:tcPr>
          <w:p w14:paraId="4CB6D1A6" w14:textId="77777777" w:rsidR="00EC7121" w:rsidRPr="00CC04B9" w:rsidRDefault="00EC7121" w:rsidP="009D3C7D">
            <w:pPr>
              <w:adjustRightInd w:val="0"/>
              <w:ind w:right="108"/>
              <w:rPr>
                <w:rFonts w:ascii="Arial" w:hAnsi="Arial" w:cs="Arial"/>
                <w:bCs/>
              </w:rPr>
            </w:pPr>
            <w:r w:rsidRPr="00CC04B9">
              <w:rPr>
                <w:rFonts w:ascii="Arial" w:hAnsi="Arial" w:cs="Arial"/>
                <w:bCs/>
              </w:rPr>
              <w:t>4. Javna rasvjeta u P. Preradovića</w:t>
            </w:r>
          </w:p>
        </w:tc>
        <w:tc>
          <w:tcPr>
            <w:tcW w:w="1417" w:type="dxa"/>
            <w:tcBorders>
              <w:top w:val="single" w:sz="4" w:space="0" w:color="auto"/>
              <w:left w:val="single" w:sz="4" w:space="0" w:color="auto"/>
              <w:bottom w:val="single" w:sz="4" w:space="0" w:color="auto"/>
              <w:right w:val="single" w:sz="4" w:space="0" w:color="auto"/>
            </w:tcBorders>
            <w:vAlign w:val="center"/>
          </w:tcPr>
          <w:p w14:paraId="1C95B89B"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430.000,00</w:t>
            </w:r>
          </w:p>
        </w:tc>
        <w:tc>
          <w:tcPr>
            <w:tcW w:w="1417" w:type="dxa"/>
            <w:tcBorders>
              <w:top w:val="single" w:sz="4" w:space="0" w:color="auto"/>
              <w:left w:val="single" w:sz="4" w:space="0" w:color="auto"/>
              <w:bottom w:val="single" w:sz="4" w:space="0" w:color="auto"/>
              <w:right w:val="single" w:sz="4" w:space="0" w:color="auto"/>
            </w:tcBorders>
            <w:vAlign w:val="center"/>
          </w:tcPr>
          <w:p w14:paraId="36D7C9FB"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299.869,88</w:t>
            </w:r>
          </w:p>
        </w:tc>
      </w:tr>
      <w:tr w:rsidR="00EC7121" w:rsidRPr="00480F56" w14:paraId="318FB186" w14:textId="77777777" w:rsidTr="009D3C7D">
        <w:trPr>
          <w:cantSplit/>
          <w:trHeight w:val="91"/>
          <w:jc w:val="center"/>
        </w:trPr>
        <w:tc>
          <w:tcPr>
            <w:tcW w:w="846" w:type="dxa"/>
            <w:vMerge/>
            <w:tcBorders>
              <w:left w:val="single" w:sz="4" w:space="0" w:color="auto"/>
              <w:right w:val="single" w:sz="4" w:space="0" w:color="auto"/>
            </w:tcBorders>
          </w:tcPr>
          <w:p w14:paraId="4FA26691" w14:textId="77777777" w:rsidR="00EC7121" w:rsidRPr="00CC04B9" w:rsidRDefault="00EC7121" w:rsidP="009D3C7D">
            <w:pPr>
              <w:adjustRightInd w:val="0"/>
              <w:ind w:right="108"/>
              <w:jc w:val="center"/>
              <w:rPr>
                <w:rFonts w:ascii="Arial" w:hAnsi="Arial" w:cs="Arial"/>
                <w:bCs/>
              </w:rPr>
            </w:pPr>
          </w:p>
        </w:tc>
        <w:tc>
          <w:tcPr>
            <w:tcW w:w="4536" w:type="dxa"/>
            <w:tcBorders>
              <w:left w:val="single" w:sz="4" w:space="0" w:color="auto"/>
              <w:right w:val="single" w:sz="4" w:space="0" w:color="auto"/>
            </w:tcBorders>
            <w:shd w:val="clear" w:color="auto" w:fill="auto"/>
            <w:vAlign w:val="center"/>
          </w:tcPr>
          <w:p w14:paraId="2445ABE2" w14:textId="77777777" w:rsidR="00EC7121" w:rsidRPr="00CC04B9" w:rsidRDefault="00EC7121" w:rsidP="009D3C7D">
            <w:pPr>
              <w:adjustRightInd w:val="0"/>
              <w:ind w:left="239" w:right="108"/>
              <w:rPr>
                <w:rFonts w:ascii="Arial" w:hAnsi="Arial" w:cs="Arial"/>
                <w:bCs/>
              </w:rPr>
            </w:pPr>
            <w:r w:rsidRPr="00CC04B9">
              <w:rPr>
                <w:rFonts w:ascii="Arial" w:hAnsi="Arial" w:cs="Arial"/>
                <w:bCs/>
              </w:rPr>
              <w:t>4.1. Gradnja</w:t>
            </w:r>
          </w:p>
        </w:tc>
        <w:tc>
          <w:tcPr>
            <w:tcW w:w="1417" w:type="dxa"/>
            <w:tcBorders>
              <w:top w:val="single" w:sz="4" w:space="0" w:color="auto"/>
              <w:left w:val="single" w:sz="4" w:space="0" w:color="auto"/>
              <w:bottom w:val="single" w:sz="4" w:space="0" w:color="auto"/>
              <w:right w:val="single" w:sz="4" w:space="0" w:color="auto"/>
            </w:tcBorders>
            <w:vAlign w:val="center"/>
          </w:tcPr>
          <w:p w14:paraId="1FDFC376"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420.000,00</w:t>
            </w:r>
          </w:p>
        </w:tc>
        <w:tc>
          <w:tcPr>
            <w:tcW w:w="1417" w:type="dxa"/>
            <w:tcBorders>
              <w:top w:val="single" w:sz="4" w:space="0" w:color="auto"/>
              <w:left w:val="single" w:sz="4" w:space="0" w:color="auto"/>
              <w:bottom w:val="single" w:sz="4" w:space="0" w:color="auto"/>
              <w:right w:val="single" w:sz="4" w:space="0" w:color="auto"/>
            </w:tcBorders>
            <w:vAlign w:val="center"/>
          </w:tcPr>
          <w:p w14:paraId="665A4ED8"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293.119,88</w:t>
            </w:r>
          </w:p>
        </w:tc>
      </w:tr>
      <w:tr w:rsidR="00EC7121" w:rsidRPr="00480F56" w14:paraId="4E7BF810" w14:textId="77777777" w:rsidTr="009D3C7D">
        <w:trPr>
          <w:cantSplit/>
          <w:trHeight w:val="135"/>
          <w:jc w:val="center"/>
        </w:trPr>
        <w:tc>
          <w:tcPr>
            <w:tcW w:w="846" w:type="dxa"/>
            <w:vMerge/>
            <w:tcBorders>
              <w:left w:val="single" w:sz="4" w:space="0" w:color="auto"/>
              <w:right w:val="single" w:sz="4" w:space="0" w:color="auto"/>
            </w:tcBorders>
          </w:tcPr>
          <w:p w14:paraId="709A4196" w14:textId="77777777" w:rsidR="00EC7121" w:rsidRPr="00CC04B9" w:rsidRDefault="00EC7121" w:rsidP="009D3C7D">
            <w:pPr>
              <w:adjustRightInd w:val="0"/>
              <w:ind w:right="108"/>
              <w:jc w:val="center"/>
              <w:rPr>
                <w:rFonts w:ascii="Arial" w:hAnsi="Arial" w:cs="Arial"/>
                <w:bCs/>
              </w:rPr>
            </w:pPr>
          </w:p>
        </w:tc>
        <w:tc>
          <w:tcPr>
            <w:tcW w:w="4536" w:type="dxa"/>
            <w:tcBorders>
              <w:left w:val="single" w:sz="4" w:space="0" w:color="auto"/>
              <w:right w:val="single" w:sz="4" w:space="0" w:color="auto"/>
            </w:tcBorders>
            <w:shd w:val="clear" w:color="auto" w:fill="auto"/>
            <w:vAlign w:val="center"/>
          </w:tcPr>
          <w:p w14:paraId="68D30483" w14:textId="77777777" w:rsidR="00EC7121" w:rsidRPr="00CC04B9" w:rsidRDefault="00EC7121" w:rsidP="009D3C7D">
            <w:pPr>
              <w:adjustRightInd w:val="0"/>
              <w:ind w:left="239" w:right="108"/>
              <w:rPr>
                <w:rFonts w:ascii="Arial" w:hAnsi="Arial" w:cs="Arial"/>
                <w:bCs/>
              </w:rPr>
            </w:pPr>
            <w:r w:rsidRPr="00CC04B9">
              <w:rPr>
                <w:rFonts w:ascii="Arial" w:hAnsi="Arial" w:cs="Arial"/>
                <w:bCs/>
              </w:rPr>
              <w:t>4.2. Nadzor</w:t>
            </w:r>
          </w:p>
        </w:tc>
        <w:tc>
          <w:tcPr>
            <w:tcW w:w="1417" w:type="dxa"/>
            <w:tcBorders>
              <w:top w:val="single" w:sz="4" w:space="0" w:color="auto"/>
              <w:left w:val="single" w:sz="4" w:space="0" w:color="auto"/>
              <w:bottom w:val="single" w:sz="4" w:space="0" w:color="auto"/>
              <w:right w:val="single" w:sz="4" w:space="0" w:color="auto"/>
            </w:tcBorders>
            <w:vAlign w:val="center"/>
          </w:tcPr>
          <w:p w14:paraId="0260FA86"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10.000,00</w:t>
            </w:r>
          </w:p>
        </w:tc>
        <w:tc>
          <w:tcPr>
            <w:tcW w:w="1417" w:type="dxa"/>
            <w:tcBorders>
              <w:top w:val="single" w:sz="4" w:space="0" w:color="auto"/>
              <w:left w:val="single" w:sz="4" w:space="0" w:color="auto"/>
              <w:bottom w:val="single" w:sz="4" w:space="0" w:color="auto"/>
              <w:right w:val="single" w:sz="4" w:space="0" w:color="auto"/>
            </w:tcBorders>
            <w:vAlign w:val="center"/>
          </w:tcPr>
          <w:p w14:paraId="5D778D7E"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6.750,00</w:t>
            </w:r>
          </w:p>
        </w:tc>
      </w:tr>
      <w:tr w:rsidR="00EC7121" w:rsidRPr="00480F56" w14:paraId="22B90255" w14:textId="77777777" w:rsidTr="009D3C7D">
        <w:trPr>
          <w:cantSplit/>
          <w:trHeight w:val="91"/>
          <w:jc w:val="center"/>
        </w:trPr>
        <w:tc>
          <w:tcPr>
            <w:tcW w:w="846" w:type="dxa"/>
            <w:vMerge w:val="restart"/>
            <w:tcBorders>
              <w:left w:val="single" w:sz="4" w:space="0" w:color="auto"/>
              <w:right w:val="single" w:sz="4" w:space="0" w:color="auto"/>
            </w:tcBorders>
            <w:vAlign w:val="center"/>
          </w:tcPr>
          <w:p w14:paraId="04E84DC4" w14:textId="77777777" w:rsidR="00EC7121" w:rsidRPr="00CC04B9" w:rsidRDefault="00EC7121" w:rsidP="009D3C7D">
            <w:pPr>
              <w:adjustRightInd w:val="0"/>
              <w:ind w:right="108"/>
              <w:jc w:val="center"/>
              <w:rPr>
                <w:rFonts w:ascii="Arial" w:hAnsi="Arial" w:cs="Arial"/>
                <w:bCs/>
              </w:rPr>
            </w:pPr>
            <w:proofErr w:type="spellStart"/>
            <w:r w:rsidRPr="00CC04B9">
              <w:rPr>
                <w:rFonts w:ascii="Arial" w:hAnsi="Arial" w:cs="Arial"/>
                <w:bCs/>
              </w:rPr>
              <w:t>toč</w:t>
            </w:r>
            <w:proofErr w:type="spellEnd"/>
            <w:r w:rsidRPr="00CC04B9">
              <w:rPr>
                <w:rFonts w:ascii="Arial" w:hAnsi="Arial" w:cs="Arial"/>
                <w:bCs/>
              </w:rPr>
              <w:t>. 2.</w:t>
            </w:r>
          </w:p>
        </w:tc>
        <w:tc>
          <w:tcPr>
            <w:tcW w:w="4536" w:type="dxa"/>
            <w:tcBorders>
              <w:left w:val="single" w:sz="4" w:space="0" w:color="auto"/>
              <w:right w:val="single" w:sz="4" w:space="0" w:color="auto"/>
            </w:tcBorders>
            <w:shd w:val="clear" w:color="auto" w:fill="auto"/>
            <w:vAlign w:val="center"/>
          </w:tcPr>
          <w:p w14:paraId="5EFC0469" w14:textId="77777777" w:rsidR="00EC7121" w:rsidRPr="00CC04B9" w:rsidRDefault="00EC7121" w:rsidP="009D3C7D">
            <w:pPr>
              <w:adjustRightInd w:val="0"/>
              <w:ind w:right="108"/>
              <w:rPr>
                <w:rFonts w:ascii="Arial" w:hAnsi="Arial" w:cs="Arial"/>
                <w:bCs/>
              </w:rPr>
            </w:pPr>
            <w:r w:rsidRPr="00CC04B9">
              <w:rPr>
                <w:rFonts w:ascii="Arial" w:hAnsi="Arial" w:cs="Arial"/>
                <w:bCs/>
              </w:rPr>
              <w:t xml:space="preserve">5. Javna rasvjeta trga u </w:t>
            </w:r>
            <w:proofErr w:type="spellStart"/>
            <w:r w:rsidRPr="00CC04B9">
              <w:rPr>
                <w:rFonts w:ascii="Arial" w:hAnsi="Arial" w:cs="Arial"/>
                <w:bCs/>
              </w:rPr>
              <w:t>Margečanu</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542106E"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115.000,00</w:t>
            </w:r>
          </w:p>
        </w:tc>
        <w:tc>
          <w:tcPr>
            <w:tcW w:w="1417" w:type="dxa"/>
            <w:tcBorders>
              <w:top w:val="single" w:sz="4" w:space="0" w:color="auto"/>
              <w:left w:val="single" w:sz="4" w:space="0" w:color="auto"/>
              <w:bottom w:val="single" w:sz="4" w:space="0" w:color="auto"/>
              <w:right w:val="single" w:sz="4" w:space="0" w:color="auto"/>
            </w:tcBorders>
            <w:vAlign w:val="center"/>
          </w:tcPr>
          <w:p w14:paraId="527D0F19"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4.672,98</w:t>
            </w:r>
          </w:p>
        </w:tc>
      </w:tr>
      <w:tr w:rsidR="00EC7121" w:rsidRPr="00480F56" w14:paraId="3AB3DA77" w14:textId="77777777" w:rsidTr="009D3C7D">
        <w:trPr>
          <w:cantSplit/>
          <w:trHeight w:val="135"/>
          <w:jc w:val="center"/>
        </w:trPr>
        <w:tc>
          <w:tcPr>
            <w:tcW w:w="846" w:type="dxa"/>
            <w:vMerge/>
            <w:tcBorders>
              <w:left w:val="single" w:sz="4" w:space="0" w:color="auto"/>
              <w:right w:val="single" w:sz="4" w:space="0" w:color="auto"/>
            </w:tcBorders>
          </w:tcPr>
          <w:p w14:paraId="2E9B3EF6" w14:textId="77777777" w:rsidR="00EC7121" w:rsidRPr="00CC04B9" w:rsidRDefault="00EC7121" w:rsidP="009D3C7D">
            <w:pPr>
              <w:adjustRightInd w:val="0"/>
              <w:ind w:right="108"/>
              <w:jc w:val="center"/>
              <w:rPr>
                <w:rFonts w:ascii="Arial" w:hAnsi="Arial" w:cs="Arial"/>
                <w:bCs/>
              </w:rPr>
            </w:pPr>
          </w:p>
        </w:tc>
        <w:tc>
          <w:tcPr>
            <w:tcW w:w="4536" w:type="dxa"/>
            <w:tcBorders>
              <w:left w:val="single" w:sz="4" w:space="0" w:color="auto"/>
              <w:right w:val="single" w:sz="4" w:space="0" w:color="auto"/>
            </w:tcBorders>
            <w:shd w:val="clear" w:color="auto" w:fill="auto"/>
            <w:vAlign w:val="center"/>
          </w:tcPr>
          <w:p w14:paraId="14CB332B" w14:textId="77777777" w:rsidR="00EC7121" w:rsidRPr="00CC04B9" w:rsidRDefault="00EC7121" w:rsidP="009D3C7D">
            <w:pPr>
              <w:adjustRightInd w:val="0"/>
              <w:ind w:left="239" w:right="108"/>
              <w:rPr>
                <w:rFonts w:ascii="Arial" w:hAnsi="Arial" w:cs="Arial"/>
                <w:bCs/>
              </w:rPr>
            </w:pPr>
            <w:r w:rsidRPr="00CC04B9">
              <w:rPr>
                <w:rFonts w:ascii="Arial" w:hAnsi="Arial" w:cs="Arial"/>
                <w:bCs/>
              </w:rPr>
              <w:t>5.1. Gradnja</w:t>
            </w:r>
          </w:p>
        </w:tc>
        <w:tc>
          <w:tcPr>
            <w:tcW w:w="1417" w:type="dxa"/>
            <w:tcBorders>
              <w:top w:val="single" w:sz="4" w:space="0" w:color="auto"/>
              <w:left w:val="single" w:sz="4" w:space="0" w:color="auto"/>
              <w:right w:val="single" w:sz="4" w:space="0" w:color="auto"/>
            </w:tcBorders>
            <w:vAlign w:val="center"/>
          </w:tcPr>
          <w:p w14:paraId="5276BD41"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110.000,00</w:t>
            </w:r>
          </w:p>
        </w:tc>
        <w:tc>
          <w:tcPr>
            <w:tcW w:w="1417" w:type="dxa"/>
            <w:tcBorders>
              <w:top w:val="single" w:sz="4" w:space="0" w:color="auto"/>
              <w:left w:val="single" w:sz="4" w:space="0" w:color="auto"/>
              <w:right w:val="single" w:sz="4" w:space="0" w:color="auto"/>
            </w:tcBorders>
            <w:vAlign w:val="center"/>
          </w:tcPr>
          <w:p w14:paraId="30474F24"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4.672,98</w:t>
            </w:r>
          </w:p>
        </w:tc>
      </w:tr>
      <w:tr w:rsidR="00EC7121" w:rsidRPr="00480F56" w14:paraId="6F4DB1FF" w14:textId="77777777" w:rsidTr="009D3C7D">
        <w:trPr>
          <w:cantSplit/>
          <w:trHeight w:val="135"/>
          <w:jc w:val="center"/>
        </w:trPr>
        <w:tc>
          <w:tcPr>
            <w:tcW w:w="846" w:type="dxa"/>
            <w:vMerge/>
            <w:tcBorders>
              <w:left w:val="single" w:sz="4" w:space="0" w:color="auto"/>
              <w:right w:val="single" w:sz="4" w:space="0" w:color="auto"/>
            </w:tcBorders>
          </w:tcPr>
          <w:p w14:paraId="20D0DE86" w14:textId="77777777" w:rsidR="00EC7121" w:rsidRPr="00CC04B9" w:rsidRDefault="00EC7121" w:rsidP="009D3C7D">
            <w:pPr>
              <w:adjustRightInd w:val="0"/>
              <w:ind w:right="108"/>
              <w:jc w:val="center"/>
              <w:rPr>
                <w:rFonts w:ascii="Arial" w:hAnsi="Arial" w:cs="Arial"/>
                <w:bCs/>
              </w:rPr>
            </w:pPr>
          </w:p>
        </w:tc>
        <w:tc>
          <w:tcPr>
            <w:tcW w:w="4536" w:type="dxa"/>
            <w:tcBorders>
              <w:left w:val="single" w:sz="4" w:space="0" w:color="auto"/>
              <w:right w:val="single" w:sz="4" w:space="0" w:color="auto"/>
            </w:tcBorders>
            <w:shd w:val="clear" w:color="auto" w:fill="auto"/>
            <w:vAlign w:val="center"/>
          </w:tcPr>
          <w:p w14:paraId="07F5859D" w14:textId="77777777" w:rsidR="00EC7121" w:rsidRPr="00CC04B9" w:rsidRDefault="00EC7121" w:rsidP="009D3C7D">
            <w:pPr>
              <w:adjustRightInd w:val="0"/>
              <w:ind w:left="239" w:right="108"/>
              <w:rPr>
                <w:rFonts w:ascii="Arial" w:hAnsi="Arial" w:cs="Arial"/>
                <w:bCs/>
              </w:rPr>
            </w:pPr>
            <w:r w:rsidRPr="00CC04B9">
              <w:rPr>
                <w:rFonts w:ascii="Arial" w:hAnsi="Arial" w:cs="Arial"/>
                <w:bCs/>
              </w:rPr>
              <w:t>5.2. Nadzor</w:t>
            </w:r>
          </w:p>
        </w:tc>
        <w:tc>
          <w:tcPr>
            <w:tcW w:w="1417" w:type="dxa"/>
            <w:tcBorders>
              <w:top w:val="single" w:sz="4" w:space="0" w:color="auto"/>
              <w:left w:val="single" w:sz="4" w:space="0" w:color="auto"/>
              <w:right w:val="single" w:sz="4" w:space="0" w:color="auto"/>
            </w:tcBorders>
            <w:vAlign w:val="center"/>
          </w:tcPr>
          <w:p w14:paraId="71137DB9"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5.000,00</w:t>
            </w:r>
          </w:p>
        </w:tc>
        <w:tc>
          <w:tcPr>
            <w:tcW w:w="1417" w:type="dxa"/>
            <w:tcBorders>
              <w:top w:val="single" w:sz="4" w:space="0" w:color="auto"/>
              <w:left w:val="single" w:sz="4" w:space="0" w:color="auto"/>
              <w:right w:val="single" w:sz="4" w:space="0" w:color="auto"/>
            </w:tcBorders>
            <w:vAlign w:val="center"/>
          </w:tcPr>
          <w:p w14:paraId="13CB0A10"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480F56" w14:paraId="0938E899" w14:textId="77777777" w:rsidTr="009D3C7D">
        <w:trPr>
          <w:cantSplit/>
          <w:trHeight w:val="120"/>
          <w:jc w:val="center"/>
        </w:trPr>
        <w:tc>
          <w:tcPr>
            <w:tcW w:w="846" w:type="dxa"/>
            <w:vMerge w:val="restart"/>
            <w:tcBorders>
              <w:left w:val="single" w:sz="4" w:space="0" w:color="auto"/>
              <w:right w:val="single" w:sz="4" w:space="0" w:color="auto"/>
            </w:tcBorders>
            <w:vAlign w:val="center"/>
          </w:tcPr>
          <w:p w14:paraId="12B26798" w14:textId="77777777" w:rsidR="00EC7121" w:rsidRPr="00CC04B9" w:rsidRDefault="00EC7121" w:rsidP="009D3C7D">
            <w:pPr>
              <w:adjustRightInd w:val="0"/>
              <w:ind w:right="108"/>
              <w:jc w:val="center"/>
              <w:rPr>
                <w:rFonts w:ascii="Arial" w:hAnsi="Arial" w:cs="Arial"/>
                <w:bCs/>
              </w:rPr>
            </w:pPr>
          </w:p>
        </w:tc>
        <w:tc>
          <w:tcPr>
            <w:tcW w:w="4536" w:type="dxa"/>
            <w:tcBorders>
              <w:left w:val="single" w:sz="4" w:space="0" w:color="auto"/>
              <w:right w:val="single" w:sz="4" w:space="0" w:color="auto"/>
            </w:tcBorders>
            <w:shd w:val="clear" w:color="auto" w:fill="auto"/>
            <w:vAlign w:val="center"/>
          </w:tcPr>
          <w:p w14:paraId="613CF1AE" w14:textId="77777777" w:rsidR="00EC7121" w:rsidRPr="00CC04B9" w:rsidRDefault="00EC7121" w:rsidP="009D3C7D">
            <w:pPr>
              <w:adjustRightInd w:val="0"/>
              <w:ind w:right="108"/>
              <w:rPr>
                <w:rFonts w:ascii="Arial" w:hAnsi="Arial" w:cs="Arial"/>
                <w:bCs/>
              </w:rPr>
            </w:pPr>
            <w:r w:rsidRPr="00CC04B9">
              <w:rPr>
                <w:rFonts w:ascii="Arial" w:hAnsi="Arial" w:cs="Arial"/>
                <w:bCs/>
              </w:rPr>
              <w:t>6. Javna rasvjeta u Ivanečkom Vrhovcu</w:t>
            </w:r>
          </w:p>
        </w:tc>
        <w:tc>
          <w:tcPr>
            <w:tcW w:w="1417" w:type="dxa"/>
            <w:tcBorders>
              <w:top w:val="single" w:sz="4" w:space="0" w:color="auto"/>
              <w:left w:val="single" w:sz="4" w:space="0" w:color="auto"/>
              <w:right w:val="single" w:sz="4" w:space="0" w:color="auto"/>
            </w:tcBorders>
            <w:vAlign w:val="center"/>
          </w:tcPr>
          <w:p w14:paraId="7A109AA4"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b/>
                <w:bCs/>
              </w:rPr>
              <w:t>128.000,00</w:t>
            </w:r>
          </w:p>
        </w:tc>
        <w:tc>
          <w:tcPr>
            <w:tcW w:w="1417" w:type="dxa"/>
            <w:tcBorders>
              <w:top w:val="single" w:sz="4" w:space="0" w:color="auto"/>
              <w:left w:val="single" w:sz="4" w:space="0" w:color="auto"/>
              <w:right w:val="single" w:sz="4" w:space="0" w:color="auto"/>
            </w:tcBorders>
            <w:vAlign w:val="center"/>
          </w:tcPr>
          <w:p w14:paraId="6A097E23" w14:textId="77777777" w:rsidR="00EC7121" w:rsidRPr="00480F56" w:rsidRDefault="00EC7121" w:rsidP="009D3C7D">
            <w:pPr>
              <w:adjustRightInd w:val="0"/>
              <w:spacing w:before="100" w:beforeAutospacing="1" w:after="100" w:afterAutospacing="1"/>
              <w:jc w:val="right"/>
              <w:rPr>
                <w:rFonts w:ascii="Arial Narrow" w:hAnsi="Arial Narrow" w:cs="Arial"/>
                <w:b/>
                <w:bCs/>
              </w:rPr>
            </w:pPr>
            <w:r w:rsidRPr="00480F56">
              <w:rPr>
                <w:rFonts w:ascii="Arial Narrow" w:hAnsi="Arial Narrow" w:cs="Arial"/>
                <w:b/>
                <w:bCs/>
              </w:rPr>
              <w:t>81.525,00</w:t>
            </w:r>
          </w:p>
        </w:tc>
      </w:tr>
      <w:tr w:rsidR="00EC7121" w:rsidRPr="00480F56" w14:paraId="627D4BED" w14:textId="77777777" w:rsidTr="009D3C7D">
        <w:trPr>
          <w:cantSplit/>
          <w:trHeight w:val="91"/>
          <w:jc w:val="center"/>
        </w:trPr>
        <w:tc>
          <w:tcPr>
            <w:tcW w:w="846" w:type="dxa"/>
            <w:vMerge/>
            <w:tcBorders>
              <w:left w:val="single" w:sz="4" w:space="0" w:color="auto"/>
              <w:right w:val="single" w:sz="4" w:space="0" w:color="auto"/>
            </w:tcBorders>
          </w:tcPr>
          <w:p w14:paraId="673FEDED" w14:textId="77777777" w:rsidR="00EC7121" w:rsidRPr="00CC04B9" w:rsidRDefault="00EC7121" w:rsidP="009D3C7D">
            <w:pPr>
              <w:adjustRightInd w:val="0"/>
              <w:ind w:right="108"/>
              <w:jc w:val="center"/>
              <w:rPr>
                <w:rFonts w:ascii="Arial" w:hAnsi="Arial" w:cs="Arial"/>
                <w:bCs/>
              </w:rPr>
            </w:pPr>
          </w:p>
        </w:tc>
        <w:tc>
          <w:tcPr>
            <w:tcW w:w="4536" w:type="dxa"/>
            <w:tcBorders>
              <w:left w:val="single" w:sz="4" w:space="0" w:color="auto"/>
              <w:right w:val="single" w:sz="4" w:space="0" w:color="auto"/>
            </w:tcBorders>
            <w:shd w:val="clear" w:color="auto" w:fill="auto"/>
            <w:vAlign w:val="center"/>
          </w:tcPr>
          <w:p w14:paraId="1A978DB8" w14:textId="77777777" w:rsidR="00EC7121" w:rsidRPr="00CC04B9" w:rsidRDefault="00EC7121" w:rsidP="009D3C7D">
            <w:pPr>
              <w:adjustRightInd w:val="0"/>
              <w:ind w:left="239" w:right="108"/>
              <w:rPr>
                <w:rFonts w:ascii="Arial" w:hAnsi="Arial" w:cs="Arial"/>
                <w:bCs/>
              </w:rPr>
            </w:pPr>
            <w:r w:rsidRPr="00CC04B9">
              <w:rPr>
                <w:rFonts w:ascii="Arial" w:hAnsi="Arial" w:cs="Arial"/>
                <w:bCs/>
              </w:rPr>
              <w:t>6.1. Gradnja</w:t>
            </w:r>
          </w:p>
        </w:tc>
        <w:tc>
          <w:tcPr>
            <w:tcW w:w="1417" w:type="dxa"/>
            <w:tcBorders>
              <w:top w:val="single" w:sz="4" w:space="0" w:color="auto"/>
              <w:left w:val="single" w:sz="4" w:space="0" w:color="auto"/>
              <w:right w:val="single" w:sz="4" w:space="0" w:color="auto"/>
            </w:tcBorders>
            <w:vAlign w:val="center"/>
          </w:tcPr>
          <w:p w14:paraId="43247F8B"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122.000,00</w:t>
            </w:r>
          </w:p>
        </w:tc>
        <w:tc>
          <w:tcPr>
            <w:tcW w:w="1417" w:type="dxa"/>
            <w:tcBorders>
              <w:top w:val="single" w:sz="4" w:space="0" w:color="auto"/>
              <w:left w:val="single" w:sz="4" w:space="0" w:color="auto"/>
              <w:right w:val="single" w:sz="4" w:space="0" w:color="auto"/>
            </w:tcBorders>
            <w:vAlign w:val="center"/>
          </w:tcPr>
          <w:p w14:paraId="6A3DDE12"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81.525,00</w:t>
            </w:r>
          </w:p>
        </w:tc>
      </w:tr>
      <w:tr w:rsidR="00EC7121" w:rsidRPr="00480F56" w14:paraId="27F7A78E" w14:textId="77777777" w:rsidTr="009D3C7D">
        <w:trPr>
          <w:cantSplit/>
          <w:trHeight w:val="135"/>
          <w:jc w:val="center"/>
        </w:trPr>
        <w:tc>
          <w:tcPr>
            <w:tcW w:w="846" w:type="dxa"/>
            <w:vMerge/>
            <w:tcBorders>
              <w:left w:val="single" w:sz="4" w:space="0" w:color="auto"/>
              <w:right w:val="single" w:sz="4" w:space="0" w:color="auto"/>
            </w:tcBorders>
          </w:tcPr>
          <w:p w14:paraId="7BD6B8CF" w14:textId="77777777" w:rsidR="00EC7121" w:rsidRPr="00CC04B9" w:rsidRDefault="00EC7121" w:rsidP="009D3C7D">
            <w:pPr>
              <w:adjustRightInd w:val="0"/>
              <w:ind w:right="108"/>
              <w:jc w:val="center"/>
              <w:rPr>
                <w:rFonts w:ascii="Arial" w:hAnsi="Arial" w:cs="Arial"/>
                <w:bCs/>
              </w:rPr>
            </w:pPr>
          </w:p>
        </w:tc>
        <w:tc>
          <w:tcPr>
            <w:tcW w:w="4536" w:type="dxa"/>
            <w:tcBorders>
              <w:left w:val="single" w:sz="4" w:space="0" w:color="auto"/>
              <w:right w:val="single" w:sz="4" w:space="0" w:color="auto"/>
            </w:tcBorders>
            <w:shd w:val="clear" w:color="auto" w:fill="auto"/>
            <w:vAlign w:val="center"/>
          </w:tcPr>
          <w:p w14:paraId="777CC4BF" w14:textId="77777777" w:rsidR="00EC7121" w:rsidRPr="00CC04B9" w:rsidRDefault="00EC7121" w:rsidP="009D3C7D">
            <w:pPr>
              <w:adjustRightInd w:val="0"/>
              <w:ind w:left="239" w:right="108"/>
              <w:rPr>
                <w:rFonts w:ascii="Arial" w:hAnsi="Arial" w:cs="Arial"/>
                <w:bCs/>
              </w:rPr>
            </w:pPr>
            <w:r w:rsidRPr="00CC04B9">
              <w:rPr>
                <w:rFonts w:ascii="Arial" w:hAnsi="Arial" w:cs="Arial"/>
                <w:bCs/>
              </w:rPr>
              <w:t>6.2. Projektna dokumentacija i nadzor</w:t>
            </w:r>
          </w:p>
        </w:tc>
        <w:tc>
          <w:tcPr>
            <w:tcW w:w="1417" w:type="dxa"/>
            <w:tcBorders>
              <w:top w:val="single" w:sz="4" w:space="0" w:color="auto"/>
              <w:left w:val="single" w:sz="4" w:space="0" w:color="auto"/>
              <w:right w:val="single" w:sz="4" w:space="0" w:color="auto"/>
            </w:tcBorders>
            <w:vAlign w:val="center"/>
          </w:tcPr>
          <w:p w14:paraId="0894D4CB"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6.000,00</w:t>
            </w:r>
          </w:p>
        </w:tc>
        <w:tc>
          <w:tcPr>
            <w:tcW w:w="1417" w:type="dxa"/>
            <w:tcBorders>
              <w:top w:val="single" w:sz="4" w:space="0" w:color="auto"/>
              <w:left w:val="single" w:sz="4" w:space="0" w:color="auto"/>
              <w:right w:val="single" w:sz="4" w:space="0" w:color="auto"/>
            </w:tcBorders>
            <w:vAlign w:val="center"/>
          </w:tcPr>
          <w:p w14:paraId="50B41788" w14:textId="77777777" w:rsidR="00EC7121" w:rsidRPr="00480F56" w:rsidRDefault="00EC7121" w:rsidP="009D3C7D">
            <w:pPr>
              <w:adjustRightInd w:val="0"/>
              <w:spacing w:before="100" w:beforeAutospacing="1" w:after="100" w:afterAutospacing="1"/>
              <w:jc w:val="right"/>
              <w:rPr>
                <w:rFonts w:ascii="Arial Narrow" w:hAnsi="Arial Narrow" w:cs="Arial"/>
              </w:rPr>
            </w:pPr>
            <w:r w:rsidRPr="00480F56">
              <w:rPr>
                <w:rFonts w:ascii="Arial Narrow" w:hAnsi="Arial Narrow" w:cs="Arial"/>
              </w:rPr>
              <w:t>0,00</w:t>
            </w:r>
          </w:p>
        </w:tc>
      </w:tr>
      <w:tr w:rsidR="00EC7121" w:rsidRPr="00480F56" w14:paraId="2200B0B8" w14:textId="77777777" w:rsidTr="009D3C7D">
        <w:trPr>
          <w:cantSplit/>
          <w:trHeight w:val="132"/>
          <w:jc w:val="center"/>
        </w:trPr>
        <w:tc>
          <w:tcPr>
            <w:tcW w:w="8217" w:type="dxa"/>
            <w:gridSpan w:val="4"/>
            <w:tcBorders>
              <w:left w:val="single" w:sz="4" w:space="0" w:color="auto"/>
              <w:right w:val="single" w:sz="4" w:space="0" w:color="auto"/>
            </w:tcBorders>
            <w:shd w:val="clear" w:color="auto" w:fill="auto"/>
            <w:vAlign w:val="center"/>
          </w:tcPr>
          <w:p w14:paraId="62E3C2AF" w14:textId="77777777" w:rsidR="00EC7121" w:rsidRPr="00480F56" w:rsidRDefault="00EC7121" w:rsidP="009D3C7D">
            <w:pPr>
              <w:adjustRightInd w:val="0"/>
              <w:rPr>
                <w:rFonts w:ascii="Arial Narrow" w:hAnsi="Arial Narrow" w:cs="Arial"/>
                <w:b/>
                <w:bCs/>
                <w:i/>
              </w:rPr>
            </w:pPr>
            <w:r w:rsidRPr="00480F56">
              <w:rPr>
                <w:rFonts w:ascii="Arial Narrow" w:hAnsi="Arial Narrow" w:cs="Arial"/>
                <w:b/>
                <w:bCs/>
                <w:i/>
              </w:rPr>
              <w:t xml:space="preserve">Obrazloženje izvršenja: </w:t>
            </w:r>
          </w:p>
          <w:p w14:paraId="56B09415" w14:textId="77777777" w:rsidR="00EC7121" w:rsidRPr="00480F56" w:rsidRDefault="00EC7121" w:rsidP="009D3C7D">
            <w:pPr>
              <w:adjustRightInd w:val="0"/>
              <w:rPr>
                <w:rFonts w:ascii="Arial Narrow" w:hAnsi="Arial Narrow" w:cs="Arial"/>
                <w:i/>
              </w:rPr>
            </w:pPr>
            <w:r w:rsidRPr="00480F56">
              <w:rPr>
                <w:rFonts w:ascii="Arial Narrow" w:hAnsi="Arial Narrow" w:cs="Arial"/>
                <w:i/>
              </w:rPr>
              <w:t>Stavka javne rasvjete u ul. P. Preradovića realizirana je u manjem obima od planiranog, zbog potrebe usklađivanja radova sa aktivnostima na izgradnji prometne infrastrukture, te će se dovršiti tijekom 2022. godine.</w:t>
            </w:r>
          </w:p>
          <w:p w14:paraId="4F2DC1AB" w14:textId="77777777" w:rsidR="00EC7121" w:rsidRPr="00480F56" w:rsidRDefault="00EC7121" w:rsidP="009D3C7D">
            <w:pPr>
              <w:adjustRightInd w:val="0"/>
              <w:rPr>
                <w:rFonts w:ascii="Arial Narrow" w:hAnsi="Arial Narrow" w:cs="Arial"/>
                <w:i/>
              </w:rPr>
            </w:pPr>
            <w:r w:rsidRPr="00480F56">
              <w:rPr>
                <w:rFonts w:ascii="Arial Narrow" w:hAnsi="Arial Narrow" w:cs="Arial"/>
                <w:i/>
              </w:rPr>
              <w:t xml:space="preserve">Stavke javne rasvjete trga u </w:t>
            </w:r>
            <w:proofErr w:type="spellStart"/>
            <w:r w:rsidRPr="00480F56">
              <w:rPr>
                <w:rFonts w:ascii="Arial Narrow" w:hAnsi="Arial Narrow" w:cs="Arial"/>
                <w:i/>
              </w:rPr>
              <w:t>Margečanu</w:t>
            </w:r>
            <w:proofErr w:type="spellEnd"/>
            <w:r w:rsidRPr="00480F56">
              <w:rPr>
                <w:rFonts w:ascii="Arial Narrow" w:hAnsi="Arial Narrow" w:cs="Arial"/>
                <w:i/>
              </w:rPr>
              <w:t xml:space="preserve"> i u Ivanečkom Naselju realizirane su u manjem obimu od planiranih, zbog nemogućnosti nabave elemenata javne rasvjete u planiranim rokovima, što se nije moglo predvidjeti, te će se dovršiti tijekom 2022. godine.</w:t>
            </w:r>
          </w:p>
          <w:p w14:paraId="296BA75F" w14:textId="77777777" w:rsidR="00EC7121" w:rsidRPr="00480F56" w:rsidRDefault="00EC7121" w:rsidP="009D3C7D">
            <w:pPr>
              <w:adjustRightInd w:val="0"/>
              <w:rPr>
                <w:rFonts w:ascii="Arial Narrow" w:hAnsi="Arial Narrow" w:cs="Arial"/>
                <w:i/>
              </w:rPr>
            </w:pPr>
            <w:r w:rsidRPr="00480F56">
              <w:rPr>
                <w:rFonts w:ascii="Arial Narrow" w:hAnsi="Arial Narrow" w:cs="Arial"/>
                <w:i/>
              </w:rPr>
              <w:t>Ostale stavke su realizirane u okviru planiranih sredstava i ispostavljenih računa.</w:t>
            </w:r>
          </w:p>
        </w:tc>
      </w:tr>
    </w:tbl>
    <w:p w14:paraId="0F884815" w14:textId="77777777" w:rsidR="00EC7121" w:rsidRPr="00EC7121" w:rsidRDefault="00EC7121" w:rsidP="00EC7121">
      <w:pPr>
        <w:pStyle w:val="Odlomakpopisa"/>
        <w:adjustRightInd w:val="0"/>
        <w:rPr>
          <w:rFonts w:ascii="Arial" w:hAnsi="Arial" w:cs="Arial"/>
          <w:b/>
          <w:bCs/>
        </w:rPr>
      </w:pPr>
    </w:p>
    <w:p w14:paraId="7A41FACF" w14:textId="77777777" w:rsidR="00EC7121" w:rsidRPr="00EC7121" w:rsidRDefault="00EC7121" w:rsidP="00EC7121">
      <w:pPr>
        <w:pStyle w:val="Odlomakpopisa"/>
        <w:adjustRightInd w:val="0"/>
        <w:rPr>
          <w:rFonts w:ascii="Arial" w:hAnsi="Arial" w:cs="Arial"/>
          <w:b/>
          <w:bCs/>
        </w:rPr>
      </w:pPr>
      <w:r w:rsidRPr="00EC7121">
        <w:rPr>
          <w:rFonts w:ascii="Arial" w:hAnsi="Arial" w:cs="Arial"/>
          <w:b/>
          <w:bCs/>
        </w:rPr>
        <w:t>4. GRADNJA I UREĐENJE OBJEKATA ZA ODLAGANJE KOMUNALNOG OTPADA</w:t>
      </w:r>
    </w:p>
    <w:p w14:paraId="503FC558" w14:textId="77777777" w:rsidR="00EC7121" w:rsidRPr="00EC7121" w:rsidRDefault="00EC7121" w:rsidP="00EC7121">
      <w:pPr>
        <w:tabs>
          <w:tab w:val="left" w:pos="7560"/>
        </w:tabs>
        <w:adjustRightInd w:val="0"/>
        <w:jc w:val="both"/>
        <w:rPr>
          <w:rFonts w:ascii="Arial" w:hAnsi="Arial" w:cs="Arial"/>
          <w:b/>
          <w:bCs/>
        </w:rPr>
      </w:pPr>
    </w:p>
    <w:p w14:paraId="39829B68" w14:textId="77777777" w:rsidR="00EC7121" w:rsidRPr="00EC7121" w:rsidRDefault="00EC7121" w:rsidP="00EC7121">
      <w:pPr>
        <w:ind w:firstLine="708"/>
        <w:jc w:val="both"/>
        <w:rPr>
          <w:rFonts w:ascii="Arial" w:hAnsi="Arial" w:cs="Arial"/>
          <w:bCs/>
        </w:rPr>
      </w:pPr>
      <w:r w:rsidRPr="00EC7121">
        <w:rPr>
          <w:rFonts w:ascii="Arial" w:hAnsi="Arial" w:cs="Arial"/>
          <w:color w:val="000000"/>
        </w:rPr>
        <w:t xml:space="preserve">Troškovi na gradnji i uređenju objekata za odlaganje komunalnog otpada u 2021. godini planirani su u iznosu od </w:t>
      </w:r>
      <w:r w:rsidRPr="00EC7121">
        <w:rPr>
          <w:rFonts w:ascii="Arial" w:hAnsi="Arial" w:cs="Arial"/>
          <w:b/>
          <w:color w:val="000000"/>
        </w:rPr>
        <w:t>130.000,00</w:t>
      </w:r>
      <w:r w:rsidRPr="00EC7121">
        <w:rPr>
          <w:rFonts w:ascii="Arial" w:hAnsi="Arial" w:cs="Arial"/>
          <w:color w:val="000000"/>
        </w:rPr>
        <w:t xml:space="preserve"> kuna, a realizirani su u iznosu od </w:t>
      </w:r>
      <w:r w:rsidRPr="00EC7121">
        <w:rPr>
          <w:rFonts w:ascii="Arial" w:hAnsi="Arial" w:cs="Arial"/>
          <w:b/>
          <w:color w:val="000000"/>
        </w:rPr>
        <w:t>142.722,22</w:t>
      </w:r>
      <w:r w:rsidRPr="00EC7121">
        <w:rPr>
          <w:rFonts w:ascii="Arial" w:hAnsi="Arial" w:cs="Arial"/>
          <w:color w:val="000000"/>
        </w:rPr>
        <w:t xml:space="preserve"> </w:t>
      </w:r>
      <w:r w:rsidRPr="00EC7121">
        <w:rPr>
          <w:rFonts w:ascii="Arial" w:hAnsi="Arial" w:cs="Arial"/>
          <w:bCs/>
        </w:rPr>
        <w:t>kuna.</w:t>
      </w:r>
    </w:p>
    <w:p w14:paraId="6290C7D6" w14:textId="77777777" w:rsidR="00EC7121" w:rsidRPr="00EC7121" w:rsidRDefault="00EC7121" w:rsidP="00EC7121">
      <w:pPr>
        <w:jc w:val="both"/>
        <w:rPr>
          <w:rFonts w:ascii="Arial" w:hAnsi="Arial" w:cs="Arial"/>
          <w:bCs/>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1276"/>
        <w:gridCol w:w="1276"/>
      </w:tblGrid>
      <w:tr w:rsidR="00EC7121" w:rsidRPr="00EC7121" w14:paraId="218D57D9" w14:textId="77777777" w:rsidTr="009D3C7D">
        <w:trPr>
          <w:cantSplit/>
          <w:jc w:val="center"/>
        </w:trPr>
        <w:tc>
          <w:tcPr>
            <w:tcW w:w="846" w:type="dxa"/>
            <w:tcBorders>
              <w:top w:val="single" w:sz="4" w:space="0" w:color="auto"/>
              <w:left w:val="single" w:sz="4" w:space="0" w:color="auto"/>
              <w:bottom w:val="single" w:sz="4" w:space="0" w:color="auto"/>
              <w:right w:val="single" w:sz="4" w:space="0" w:color="auto"/>
            </w:tcBorders>
          </w:tcPr>
          <w:p w14:paraId="674F3B86" w14:textId="77777777" w:rsidR="00EC7121" w:rsidRPr="00EC7121" w:rsidRDefault="00EC7121" w:rsidP="009D3C7D">
            <w:pPr>
              <w:adjustRightInd w:val="0"/>
              <w:ind w:left="108" w:right="108"/>
              <w:jc w:val="center"/>
              <w:rPr>
                <w:rFonts w:ascii="Arial" w:hAnsi="Arial" w:cs="Arial"/>
                <w:b/>
                <w:bCs/>
                <w:sz w:val="21"/>
                <w:szCs w:val="21"/>
              </w:rPr>
            </w:pPr>
            <w:r w:rsidRPr="00EC7121">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5AB7B43" w14:textId="77777777" w:rsidR="00EC7121" w:rsidRPr="00EC7121" w:rsidRDefault="00EC7121" w:rsidP="009D3C7D">
            <w:pPr>
              <w:adjustRightInd w:val="0"/>
              <w:ind w:left="108" w:right="108"/>
              <w:jc w:val="center"/>
              <w:rPr>
                <w:rFonts w:ascii="Arial" w:hAnsi="Arial" w:cs="Arial"/>
                <w:b/>
                <w:bCs/>
                <w:sz w:val="21"/>
                <w:szCs w:val="21"/>
              </w:rPr>
            </w:pPr>
            <w:r w:rsidRPr="00EC7121">
              <w:rPr>
                <w:rFonts w:ascii="Arial" w:hAnsi="Arial" w:cs="Arial"/>
                <w:b/>
                <w:bCs/>
                <w:sz w:val="21"/>
                <w:szCs w:val="21"/>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vAlign w:val="center"/>
          </w:tcPr>
          <w:p w14:paraId="7EA4B5A4" w14:textId="77777777" w:rsidR="00EC7121" w:rsidRPr="00EC7121" w:rsidRDefault="00EC7121" w:rsidP="009D3C7D">
            <w:pPr>
              <w:adjustRightInd w:val="0"/>
              <w:spacing w:before="100" w:beforeAutospacing="1" w:after="100" w:afterAutospacing="1"/>
              <w:jc w:val="center"/>
              <w:rPr>
                <w:rFonts w:ascii="Arial" w:hAnsi="Arial" w:cs="Arial"/>
                <w:b/>
                <w:bCs/>
                <w:sz w:val="21"/>
                <w:szCs w:val="21"/>
              </w:rPr>
            </w:pPr>
            <w:r w:rsidRPr="00EC7121">
              <w:rPr>
                <w:rFonts w:ascii="Arial" w:hAnsi="Arial" w:cs="Arial"/>
                <w:b/>
                <w:bCs/>
                <w:sz w:val="20"/>
                <w:szCs w:val="20"/>
              </w:rPr>
              <w:t>Planirano za 2021. godinu</w:t>
            </w:r>
          </w:p>
        </w:tc>
        <w:tc>
          <w:tcPr>
            <w:tcW w:w="1276" w:type="dxa"/>
            <w:tcBorders>
              <w:top w:val="single" w:sz="4" w:space="0" w:color="auto"/>
              <w:left w:val="single" w:sz="4" w:space="0" w:color="auto"/>
              <w:bottom w:val="single" w:sz="4" w:space="0" w:color="auto"/>
              <w:right w:val="single" w:sz="4" w:space="0" w:color="auto"/>
            </w:tcBorders>
          </w:tcPr>
          <w:p w14:paraId="0FD961E5" w14:textId="77777777" w:rsidR="00EC7121" w:rsidRPr="00EC7121" w:rsidRDefault="00EC7121" w:rsidP="009D3C7D">
            <w:pPr>
              <w:adjustRightInd w:val="0"/>
              <w:spacing w:before="100" w:beforeAutospacing="1" w:after="100" w:afterAutospacing="1"/>
              <w:jc w:val="center"/>
              <w:rPr>
                <w:rFonts w:ascii="Arial" w:hAnsi="Arial" w:cs="Arial"/>
                <w:b/>
                <w:bCs/>
                <w:sz w:val="20"/>
                <w:szCs w:val="20"/>
              </w:rPr>
            </w:pPr>
            <w:r w:rsidRPr="00EC7121">
              <w:rPr>
                <w:rFonts w:ascii="Arial" w:hAnsi="Arial" w:cs="Arial"/>
                <w:b/>
                <w:bCs/>
                <w:sz w:val="20"/>
                <w:szCs w:val="20"/>
              </w:rPr>
              <w:t>Izvršeno u 2021. godini</w:t>
            </w:r>
          </w:p>
        </w:tc>
      </w:tr>
      <w:tr w:rsidR="00EC7121" w:rsidRPr="00EC7121" w14:paraId="16EBBD87" w14:textId="77777777" w:rsidTr="009D3C7D">
        <w:trPr>
          <w:cantSplit/>
          <w:trHeight w:val="440"/>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466FE883" w14:textId="77777777" w:rsidR="00EC7121" w:rsidRPr="00EC7121" w:rsidRDefault="00EC7121" w:rsidP="009D3C7D">
            <w:pPr>
              <w:pStyle w:val="Odlomakpopisa"/>
              <w:adjustRightInd w:val="0"/>
              <w:ind w:left="97"/>
              <w:rPr>
                <w:rFonts w:ascii="Arial" w:hAnsi="Arial" w:cs="Arial"/>
                <w:b/>
                <w:bCs/>
              </w:rPr>
            </w:pPr>
            <w:r w:rsidRPr="00EC7121">
              <w:rPr>
                <w:rFonts w:ascii="Arial" w:hAnsi="Arial" w:cs="Arial"/>
                <w:b/>
                <w:bCs/>
                <w:sz w:val="21"/>
                <w:szCs w:val="21"/>
              </w:rPr>
              <w:t>GRADNJA GRAĐEVINA I NABAVA OPREME ZA GOSPODARENJE KOMUNALNIM OTPADOM</w:t>
            </w:r>
          </w:p>
        </w:tc>
        <w:tc>
          <w:tcPr>
            <w:tcW w:w="1276" w:type="dxa"/>
            <w:tcBorders>
              <w:top w:val="single" w:sz="4" w:space="0" w:color="auto"/>
              <w:left w:val="single" w:sz="4" w:space="0" w:color="auto"/>
              <w:bottom w:val="single" w:sz="4" w:space="0" w:color="auto"/>
              <w:right w:val="single" w:sz="4" w:space="0" w:color="auto"/>
            </w:tcBorders>
            <w:vAlign w:val="center"/>
          </w:tcPr>
          <w:p w14:paraId="4E37CAC5" w14:textId="77777777" w:rsidR="00EC7121" w:rsidRPr="00EC7121" w:rsidRDefault="00EC7121" w:rsidP="009D3C7D">
            <w:pPr>
              <w:tabs>
                <w:tab w:val="left" w:pos="6720"/>
              </w:tabs>
              <w:adjustRightInd w:val="0"/>
              <w:spacing w:before="100" w:beforeAutospacing="1" w:after="100" w:afterAutospacing="1"/>
              <w:jc w:val="right"/>
              <w:rPr>
                <w:rFonts w:ascii="Arial" w:hAnsi="Arial" w:cs="Arial"/>
                <w:sz w:val="21"/>
                <w:szCs w:val="21"/>
              </w:rPr>
            </w:pPr>
            <w:r w:rsidRPr="00EC7121">
              <w:rPr>
                <w:rFonts w:ascii="Arial" w:hAnsi="Arial" w:cs="Arial"/>
                <w:b/>
                <w:bCs/>
                <w:sz w:val="21"/>
                <w:szCs w:val="21"/>
              </w:rPr>
              <w:t>130.000,00</w:t>
            </w:r>
          </w:p>
        </w:tc>
        <w:tc>
          <w:tcPr>
            <w:tcW w:w="1276" w:type="dxa"/>
            <w:tcBorders>
              <w:top w:val="single" w:sz="4" w:space="0" w:color="auto"/>
              <w:left w:val="single" w:sz="4" w:space="0" w:color="auto"/>
              <w:bottom w:val="single" w:sz="4" w:space="0" w:color="auto"/>
              <w:right w:val="single" w:sz="4" w:space="0" w:color="auto"/>
            </w:tcBorders>
            <w:vAlign w:val="center"/>
          </w:tcPr>
          <w:p w14:paraId="4D6AD7F5" w14:textId="77777777" w:rsidR="00EC7121" w:rsidRPr="00EC7121" w:rsidRDefault="00EC7121" w:rsidP="009D3C7D">
            <w:pPr>
              <w:tabs>
                <w:tab w:val="left" w:pos="6720"/>
              </w:tabs>
              <w:adjustRightInd w:val="0"/>
              <w:spacing w:before="100" w:beforeAutospacing="1" w:after="100" w:afterAutospacing="1"/>
              <w:jc w:val="right"/>
              <w:rPr>
                <w:rFonts w:ascii="Arial" w:hAnsi="Arial" w:cs="Arial"/>
                <w:b/>
                <w:bCs/>
                <w:sz w:val="21"/>
                <w:szCs w:val="21"/>
              </w:rPr>
            </w:pPr>
            <w:r w:rsidRPr="00EC7121">
              <w:rPr>
                <w:rFonts w:ascii="Arial" w:hAnsi="Arial" w:cs="Arial"/>
                <w:b/>
                <w:bCs/>
                <w:sz w:val="21"/>
                <w:szCs w:val="21"/>
              </w:rPr>
              <w:t>142.722,22</w:t>
            </w:r>
          </w:p>
        </w:tc>
      </w:tr>
      <w:tr w:rsidR="00EC7121" w:rsidRPr="00EC7121" w14:paraId="7918C3C8" w14:textId="77777777" w:rsidTr="009D3C7D">
        <w:trPr>
          <w:cantSplit/>
          <w:trHeight w:val="273"/>
          <w:jc w:val="center"/>
        </w:trPr>
        <w:tc>
          <w:tcPr>
            <w:tcW w:w="846" w:type="dxa"/>
            <w:vMerge w:val="restart"/>
            <w:tcBorders>
              <w:top w:val="single" w:sz="4" w:space="0" w:color="auto"/>
              <w:left w:val="single" w:sz="4" w:space="0" w:color="auto"/>
              <w:right w:val="single" w:sz="4" w:space="0" w:color="auto"/>
            </w:tcBorders>
            <w:vAlign w:val="center"/>
          </w:tcPr>
          <w:p w14:paraId="6CD2B09E" w14:textId="77777777" w:rsidR="00EC7121" w:rsidRPr="00EC7121" w:rsidRDefault="00EC7121" w:rsidP="009D3C7D">
            <w:pPr>
              <w:adjustRightInd w:val="0"/>
              <w:ind w:left="97" w:right="108"/>
              <w:jc w:val="center"/>
              <w:rPr>
                <w:rFonts w:ascii="Arial" w:hAnsi="Arial" w:cs="Arial"/>
                <w:bCs/>
                <w:sz w:val="21"/>
                <w:szCs w:val="21"/>
              </w:rPr>
            </w:pPr>
            <w:proofErr w:type="spellStart"/>
            <w:r w:rsidRPr="00EC7121">
              <w:rPr>
                <w:rFonts w:ascii="Arial" w:hAnsi="Arial" w:cs="Arial"/>
                <w:bCs/>
                <w:sz w:val="18"/>
                <w:szCs w:val="18"/>
              </w:rPr>
              <w:t>toč</w:t>
            </w:r>
            <w:proofErr w:type="spellEnd"/>
            <w:r w:rsidRPr="00EC7121">
              <w:rPr>
                <w:rFonts w:ascii="Arial" w:hAnsi="Arial" w:cs="Arial"/>
                <w:bCs/>
                <w:sz w:val="18"/>
                <w:szCs w:val="18"/>
              </w:rPr>
              <w:t>. 1.</w:t>
            </w:r>
          </w:p>
        </w:tc>
        <w:tc>
          <w:tcPr>
            <w:tcW w:w="5103" w:type="dxa"/>
            <w:tcBorders>
              <w:top w:val="single" w:sz="4" w:space="0" w:color="auto"/>
              <w:left w:val="single" w:sz="4" w:space="0" w:color="auto"/>
              <w:right w:val="single" w:sz="4" w:space="0" w:color="auto"/>
            </w:tcBorders>
            <w:shd w:val="clear" w:color="auto" w:fill="auto"/>
            <w:vAlign w:val="center"/>
          </w:tcPr>
          <w:p w14:paraId="69CE8FA9" w14:textId="77777777" w:rsidR="00EC7121" w:rsidRPr="00EC7121" w:rsidRDefault="00EC7121" w:rsidP="009D3C7D">
            <w:pPr>
              <w:adjustRightInd w:val="0"/>
              <w:ind w:left="97" w:right="108"/>
              <w:rPr>
                <w:rFonts w:ascii="Arial" w:hAnsi="Arial" w:cs="Arial"/>
                <w:sz w:val="21"/>
                <w:szCs w:val="21"/>
              </w:rPr>
            </w:pPr>
            <w:r w:rsidRPr="00EC7121">
              <w:rPr>
                <w:rFonts w:ascii="Arial" w:hAnsi="Arial" w:cs="Arial"/>
                <w:bCs/>
                <w:sz w:val="21"/>
                <w:szCs w:val="21"/>
              </w:rPr>
              <w:t xml:space="preserve">1. </w:t>
            </w:r>
            <w:r w:rsidRPr="00EC7121">
              <w:rPr>
                <w:rFonts w:ascii="Arial" w:hAnsi="Arial" w:cs="Arial"/>
                <w:sz w:val="21"/>
                <w:szCs w:val="21"/>
              </w:rPr>
              <w:t>Odlagalište komunalnog otpada «</w:t>
            </w:r>
            <w:proofErr w:type="spellStart"/>
            <w:r w:rsidRPr="00EC7121">
              <w:rPr>
                <w:rFonts w:ascii="Arial" w:hAnsi="Arial" w:cs="Arial"/>
                <w:sz w:val="21"/>
                <w:szCs w:val="21"/>
              </w:rPr>
              <w:t>Jerovec</w:t>
            </w:r>
            <w:proofErr w:type="spellEnd"/>
            <w:r w:rsidRPr="00EC7121">
              <w:rPr>
                <w:rFonts w:ascii="Arial" w:hAnsi="Arial" w:cs="Arial"/>
                <w:sz w:val="21"/>
                <w:szCs w:val="21"/>
              </w:rPr>
              <w:t>»</w:t>
            </w:r>
          </w:p>
        </w:tc>
        <w:tc>
          <w:tcPr>
            <w:tcW w:w="1276" w:type="dxa"/>
            <w:tcBorders>
              <w:top w:val="single" w:sz="4" w:space="0" w:color="auto"/>
              <w:left w:val="single" w:sz="4" w:space="0" w:color="auto"/>
              <w:right w:val="single" w:sz="4" w:space="0" w:color="auto"/>
            </w:tcBorders>
            <w:vAlign w:val="bottom"/>
          </w:tcPr>
          <w:p w14:paraId="346A46BF"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b/>
                <w:sz w:val="21"/>
                <w:szCs w:val="21"/>
              </w:rPr>
              <w:t>110.000,00</w:t>
            </w:r>
          </w:p>
        </w:tc>
        <w:tc>
          <w:tcPr>
            <w:tcW w:w="1276" w:type="dxa"/>
            <w:tcBorders>
              <w:top w:val="single" w:sz="4" w:space="0" w:color="auto"/>
              <w:left w:val="single" w:sz="4" w:space="0" w:color="auto"/>
              <w:right w:val="single" w:sz="4" w:space="0" w:color="auto"/>
            </w:tcBorders>
            <w:vAlign w:val="center"/>
          </w:tcPr>
          <w:p w14:paraId="6C28ECFE" w14:textId="77777777" w:rsidR="00EC7121" w:rsidRPr="00EC7121" w:rsidRDefault="00EC7121" w:rsidP="009D3C7D">
            <w:pPr>
              <w:adjustRightInd w:val="0"/>
              <w:spacing w:before="100" w:beforeAutospacing="1" w:after="100" w:afterAutospacing="1"/>
              <w:jc w:val="right"/>
              <w:rPr>
                <w:rFonts w:ascii="Arial" w:hAnsi="Arial" w:cs="Arial"/>
                <w:b/>
                <w:sz w:val="21"/>
                <w:szCs w:val="21"/>
              </w:rPr>
            </w:pPr>
            <w:r w:rsidRPr="00EC7121">
              <w:rPr>
                <w:rFonts w:ascii="Arial" w:hAnsi="Arial" w:cs="Arial"/>
                <w:b/>
                <w:sz w:val="21"/>
                <w:szCs w:val="21"/>
              </w:rPr>
              <w:t>122.122,60</w:t>
            </w:r>
          </w:p>
        </w:tc>
      </w:tr>
      <w:tr w:rsidR="00EC7121" w:rsidRPr="00EC7121" w14:paraId="5FFDB05F" w14:textId="77777777" w:rsidTr="009D3C7D">
        <w:trPr>
          <w:cantSplit/>
          <w:trHeight w:val="132"/>
          <w:jc w:val="center"/>
        </w:trPr>
        <w:tc>
          <w:tcPr>
            <w:tcW w:w="846" w:type="dxa"/>
            <w:vMerge/>
            <w:tcBorders>
              <w:left w:val="single" w:sz="4" w:space="0" w:color="auto"/>
              <w:right w:val="single" w:sz="4" w:space="0" w:color="auto"/>
            </w:tcBorders>
            <w:vAlign w:val="center"/>
          </w:tcPr>
          <w:p w14:paraId="461BC512" w14:textId="77777777" w:rsidR="00EC7121" w:rsidRPr="00EC7121" w:rsidRDefault="00EC7121" w:rsidP="009D3C7D">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32640F4B" w14:textId="77777777" w:rsidR="00EC7121" w:rsidRPr="00EC7121" w:rsidRDefault="00EC7121" w:rsidP="009D3C7D">
            <w:pPr>
              <w:adjustRightInd w:val="0"/>
              <w:ind w:left="239" w:right="108"/>
              <w:rPr>
                <w:rFonts w:ascii="Arial" w:hAnsi="Arial" w:cs="Arial"/>
                <w:bCs/>
                <w:sz w:val="21"/>
                <w:szCs w:val="21"/>
              </w:rPr>
            </w:pPr>
            <w:r w:rsidRPr="00EC7121">
              <w:rPr>
                <w:rFonts w:ascii="Arial" w:hAnsi="Arial" w:cs="Arial"/>
                <w:bCs/>
                <w:sz w:val="21"/>
                <w:szCs w:val="21"/>
              </w:rPr>
              <w:t>1.1.</w:t>
            </w:r>
            <w:r w:rsidRPr="00EC7121">
              <w:rPr>
                <w:rFonts w:ascii="Arial" w:hAnsi="Arial" w:cs="Arial"/>
                <w:sz w:val="21"/>
                <w:szCs w:val="21"/>
              </w:rPr>
              <w:t>Sanacija i nadzor</w:t>
            </w:r>
          </w:p>
        </w:tc>
        <w:tc>
          <w:tcPr>
            <w:tcW w:w="1276" w:type="dxa"/>
            <w:tcBorders>
              <w:top w:val="single" w:sz="4" w:space="0" w:color="auto"/>
              <w:left w:val="single" w:sz="4" w:space="0" w:color="auto"/>
              <w:bottom w:val="single" w:sz="4" w:space="0" w:color="auto"/>
              <w:right w:val="single" w:sz="4" w:space="0" w:color="auto"/>
            </w:tcBorders>
            <w:vAlign w:val="bottom"/>
          </w:tcPr>
          <w:p w14:paraId="43AB7C39"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sz w:val="21"/>
                <w:szCs w:val="21"/>
              </w:rPr>
              <w:t>110.000,00</w:t>
            </w:r>
          </w:p>
        </w:tc>
        <w:tc>
          <w:tcPr>
            <w:tcW w:w="1276" w:type="dxa"/>
            <w:tcBorders>
              <w:top w:val="single" w:sz="4" w:space="0" w:color="auto"/>
              <w:left w:val="single" w:sz="4" w:space="0" w:color="auto"/>
              <w:bottom w:val="single" w:sz="4" w:space="0" w:color="auto"/>
              <w:right w:val="single" w:sz="4" w:space="0" w:color="auto"/>
            </w:tcBorders>
            <w:vAlign w:val="center"/>
          </w:tcPr>
          <w:p w14:paraId="24C97797"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sz w:val="21"/>
                <w:szCs w:val="21"/>
              </w:rPr>
              <w:t>122.122,60</w:t>
            </w:r>
          </w:p>
        </w:tc>
      </w:tr>
      <w:tr w:rsidR="00EC7121" w:rsidRPr="00EC7121" w14:paraId="294E344F" w14:textId="77777777" w:rsidTr="009D3C7D">
        <w:trPr>
          <w:cantSplit/>
          <w:trHeight w:val="353"/>
          <w:jc w:val="center"/>
        </w:trPr>
        <w:tc>
          <w:tcPr>
            <w:tcW w:w="846" w:type="dxa"/>
            <w:vMerge w:val="restart"/>
            <w:tcBorders>
              <w:left w:val="single" w:sz="4" w:space="0" w:color="auto"/>
              <w:right w:val="single" w:sz="4" w:space="0" w:color="auto"/>
            </w:tcBorders>
            <w:vAlign w:val="center"/>
          </w:tcPr>
          <w:p w14:paraId="22642885" w14:textId="77777777" w:rsidR="00EC7121" w:rsidRPr="00EC7121" w:rsidRDefault="00EC7121" w:rsidP="009D3C7D">
            <w:pPr>
              <w:adjustRightInd w:val="0"/>
              <w:ind w:left="108" w:right="108"/>
              <w:jc w:val="center"/>
              <w:rPr>
                <w:rFonts w:ascii="Arial" w:hAnsi="Arial" w:cs="Arial"/>
                <w:sz w:val="21"/>
                <w:szCs w:val="21"/>
              </w:rPr>
            </w:pPr>
            <w:proofErr w:type="spellStart"/>
            <w:r w:rsidRPr="00EC7121">
              <w:rPr>
                <w:rFonts w:ascii="Arial" w:hAnsi="Arial" w:cs="Arial"/>
                <w:bCs/>
                <w:sz w:val="18"/>
                <w:szCs w:val="18"/>
              </w:rPr>
              <w:t>toč</w:t>
            </w:r>
            <w:proofErr w:type="spellEnd"/>
            <w:r w:rsidRPr="00EC7121">
              <w:rPr>
                <w:rFonts w:ascii="Arial" w:hAnsi="Arial" w:cs="Arial"/>
                <w:bCs/>
                <w:sz w:val="18"/>
                <w:szCs w:val="18"/>
              </w:rPr>
              <w:t>. 1.</w:t>
            </w:r>
          </w:p>
        </w:tc>
        <w:tc>
          <w:tcPr>
            <w:tcW w:w="5103" w:type="dxa"/>
            <w:tcBorders>
              <w:left w:val="single" w:sz="4" w:space="0" w:color="auto"/>
              <w:right w:val="single" w:sz="4" w:space="0" w:color="auto"/>
            </w:tcBorders>
            <w:shd w:val="clear" w:color="auto" w:fill="auto"/>
            <w:vAlign w:val="center"/>
          </w:tcPr>
          <w:p w14:paraId="77734164" w14:textId="77777777" w:rsidR="00EC7121" w:rsidRPr="00EC7121" w:rsidRDefault="00EC7121" w:rsidP="009D3C7D">
            <w:pPr>
              <w:adjustRightInd w:val="0"/>
              <w:ind w:left="108" w:right="108"/>
              <w:rPr>
                <w:rFonts w:ascii="Arial" w:hAnsi="Arial" w:cs="Arial"/>
                <w:sz w:val="21"/>
                <w:szCs w:val="21"/>
              </w:rPr>
            </w:pPr>
            <w:r w:rsidRPr="00EC7121">
              <w:rPr>
                <w:rFonts w:ascii="Arial" w:hAnsi="Arial" w:cs="Arial"/>
                <w:sz w:val="21"/>
                <w:szCs w:val="21"/>
              </w:rPr>
              <w:t xml:space="preserve">2. Objekti za gospodarenje otpadom – </w:t>
            </w:r>
            <w:proofErr w:type="spellStart"/>
            <w:r w:rsidRPr="00EC7121">
              <w:rPr>
                <w:rFonts w:ascii="Arial" w:hAnsi="Arial" w:cs="Arial"/>
                <w:sz w:val="21"/>
                <w:szCs w:val="21"/>
              </w:rPr>
              <w:t>reciklažno</w:t>
            </w:r>
            <w:proofErr w:type="spellEnd"/>
            <w:r w:rsidRPr="00EC7121">
              <w:rPr>
                <w:rFonts w:ascii="Arial" w:hAnsi="Arial" w:cs="Arial"/>
                <w:sz w:val="21"/>
                <w:szCs w:val="21"/>
              </w:rPr>
              <w:t xml:space="preserve"> dvorište građevinskog otpada</w:t>
            </w:r>
          </w:p>
        </w:tc>
        <w:tc>
          <w:tcPr>
            <w:tcW w:w="1276" w:type="dxa"/>
            <w:tcBorders>
              <w:top w:val="single" w:sz="4" w:space="0" w:color="auto"/>
              <w:left w:val="single" w:sz="4" w:space="0" w:color="auto"/>
              <w:right w:val="single" w:sz="4" w:space="0" w:color="auto"/>
            </w:tcBorders>
            <w:vAlign w:val="center"/>
          </w:tcPr>
          <w:p w14:paraId="1BA099AF"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b/>
                <w:sz w:val="21"/>
                <w:szCs w:val="21"/>
              </w:rPr>
              <w:t>0,00</w:t>
            </w:r>
          </w:p>
        </w:tc>
        <w:tc>
          <w:tcPr>
            <w:tcW w:w="1276" w:type="dxa"/>
            <w:tcBorders>
              <w:top w:val="single" w:sz="4" w:space="0" w:color="auto"/>
              <w:left w:val="single" w:sz="4" w:space="0" w:color="auto"/>
              <w:right w:val="single" w:sz="4" w:space="0" w:color="auto"/>
            </w:tcBorders>
            <w:vAlign w:val="center"/>
          </w:tcPr>
          <w:p w14:paraId="7B3487E4" w14:textId="77777777" w:rsidR="00EC7121" w:rsidRPr="00EC7121" w:rsidRDefault="00EC7121" w:rsidP="009D3C7D">
            <w:pPr>
              <w:adjustRightInd w:val="0"/>
              <w:spacing w:before="100" w:beforeAutospacing="1" w:after="100" w:afterAutospacing="1"/>
              <w:jc w:val="right"/>
              <w:rPr>
                <w:rFonts w:ascii="Arial" w:hAnsi="Arial" w:cs="Arial"/>
                <w:b/>
                <w:sz w:val="21"/>
                <w:szCs w:val="21"/>
              </w:rPr>
            </w:pPr>
            <w:r w:rsidRPr="00EC7121">
              <w:rPr>
                <w:rFonts w:ascii="Arial" w:hAnsi="Arial" w:cs="Arial"/>
                <w:b/>
                <w:sz w:val="21"/>
                <w:szCs w:val="21"/>
              </w:rPr>
              <w:t>0,00</w:t>
            </w:r>
          </w:p>
        </w:tc>
      </w:tr>
      <w:tr w:rsidR="00EC7121" w:rsidRPr="00EC7121" w14:paraId="4AB1D790" w14:textId="77777777" w:rsidTr="009D3C7D">
        <w:trPr>
          <w:cantSplit/>
          <w:trHeight w:val="132"/>
          <w:jc w:val="center"/>
        </w:trPr>
        <w:tc>
          <w:tcPr>
            <w:tcW w:w="846" w:type="dxa"/>
            <w:vMerge/>
            <w:tcBorders>
              <w:left w:val="single" w:sz="4" w:space="0" w:color="auto"/>
              <w:right w:val="single" w:sz="4" w:space="0" w:color="auto"/>
            </w:tcBorders>
            <w:vAlign w:val="center"/>
          </w:tcPr>
          <w:p w14:paraId="3839858E" w14:textId="77777777" w:rsidR="00EC7121" w:rsidRPr="00EC7121" w:rsidRDefault="00EC7121" w:rsidP="009D3C7D">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11C55DAC" w14:textId="77777777" w:rsidR="00EC7121" w:rsidRPr="00EC7121" w:rsidRDefault="00EC7121" w:rsidP="009D3C7D">
            <w:pPr>
              <w:adjustRightInd w:val="0"/>
              <w:ind w:left="239" w:right="108"/>
              <w:rPr>
                <w:rFonts w:ascii="Arial" w:hAnsi="Arial" w:cs="Arial"/>
                <w:sz w:val="21"/>
                <w:szCs w:val="21"/>
              </w:rPr>
            </w:pPr>
            <w:r w:rsidRPr="00EC7121">
              <w:rPr>
                <w:rFonts w:ascii="Arial" w:hAnsi="Arial" w:cs="Arial"/>
                <w:bCs/>
                <w:sz w:val="21"/>
                <w:szCs w:val="21"/>
              </w:rPr>
              <w:t>2.1. Gradnja – kapitalna donacija</w:t>
            </w:r>
          </w:p>
        </w:tc>
        <w:tc>
          <w:tcPr>
            <w:tcW w:w="1276" w:type="dxa"/>
            <w:tcBorders>
              <w:top w:val="single" w:sz="4" w:space="0" w:color="auto"/>
              <w:left w:val="single" w:sz="4" w:space="0" w:color="auto"/>
              <w:right w:val="single" w:sz="4" w:space="0" w:color="auto"/>
            </w:tcBorders>
            <w:vAlign w:val="bottom"/>
          </w:tcPr>
          <w:p w14:paraId="5BA75517"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center"/>
          </w:tcPr>
          <w:p w14:paraId="3D7849BE"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sz w:val="21"/>
                <w:szCs w:val="21"/>
              </w:rPr>
              <w:t>0,00</w:t>
            </w:r>
          </w:p>
        </w:tc>
      </w:tr>
      <w:tr w:rsidR="00EC7121" w:rsidRPr="00EC7121" w14:paraId="52240D0D" w14:textId="77777777" w:rsidTr="009D3C7D">
        <w:trPr>
          <w:cantSplit/>
          <w:trHeight w:val="349"/>
          <w:jc w:val="center"/>
        </w:trPr>
        <w:tc>
          <w:tcPr>
            <w:tcW w:w="846" w:type="dxa"/>
            <w:vMerge w:val="restart"/>
            <w:tcBorders>
              <w:left w:val="single" w:sz="4" w:space="0" w:color="auto"/>
              <w:right w:val="single" w:sz="4" w:space="0" w:color="auto"/>
            </w:tcBorders>
            <w:vAlign w:val="center"/>
          </w:tcPr>
          <w:p w14:paraId="23A78B7A" w14:textId="77777777" w:rsidR="00EC7121" w:rsidRPr="00EC7121" w:rsidRDefault="00EC7121" w:rsidP="009D3C7D">
            <w:pPr>
              <w:adjustRightInd w:val="0"/>
              <w:ind w:left="97" w:right="108"/>
              <w:jc w:val="center"/>
              <w:rPr>
                <w:rFonts w:ascii="Arial" w:hAnsi="Arial" w:cs="Arial"/>
                <w:bCs/>
                <w:sz w:val="21"/>
                <w:szCs w:val="21"/>
              </w:rPr>
            </w:pPr>
            <w:proofErr w:type="spellStart"/>
            <w:r w:rsidRPr="00EC7121">
              <w:rPr>
                <w:rFonts w:ascii="Arial" w:hAnsi="Arial" w:cs="Arial"/>
                <w:bCs/>
                <w:sz w:val="18"/>
                <w:szCs w:val="18"/>
              </w:rPr>
              <w:t>toč</w:t>
            </w:r>
            <w:proofErr w:type="spellEnd"/>
            <w:r w:rsidRPr="00EC7121">
              <w:rPr>
                <w:rFonts w:ascii="Arial" w:hAnsi="Arial" w:cs="Arial"/>
                <w:bCs/>
                <w:sz w:val="18"/>
                <w:szCs w:val="18"/>
              </w:rPr>
              <w:t>. 1.</w:t>
            </w:r>
          </w:p>
        </w:tc>
        <w:tc>
          <w:tcPr>
            <w:tcW w:w="5103" w:type="dxa"/>
            <w:tcBorders>
              <w:left w:val="single" w:sz="4" w:space="0" w:color="auto"/>
              <w:bottom w:val="single" w:sz="4" w:space="0" w:color="auto"/>
              <w:right w:val="single" w:sz="4" w:space="0" w:color="auto"/>
            </w:tcBorders>
            <w:shd w:val="clear" w:color="auto" w:fill="auto"/>
            <w:vAlign w:val="center"/>
          </w:tcPr>
          <w:p w14:paraId="6D9E8AD4" w14:textId="77777777" w:rsidR="00EC7121" w:rsidRPr="00EC7121" w:rsidRDefault="00EC7121" w:rsidP="009D3C7D">
            <w:pPr>
              <w:adjustRightInd w:val="0"/>
              <w:ind w:left="97" w:right="108"/>
              <w:rPr>
                <w:rFonts w:ascii="Arial" w:hAnsi="Arial" w:cs="Arial"/>
                <w:bCs/>
                <w:sz w:val="21"/>
                <w:szCs w:val="21"/>
              </w:rPr>
            </w:pPr>
            <w:r w:rsidRPr="00EC7121">
              <w:rPr>
                <w:rFonts w:ascii="Arial" w:hAnsi="Arial" w:cs="Arial"/>
                <w:bCs/>
                <w:sz w:val="21"/>
                <w:szCs w:val="21"/>
              </w:rPr>
              <w:t xml:space="preserve">3. </w:t>
            </w:r>
            <w:proofErr w:type="spellStart"/>
            <w:r w:rsidRPr="00EC7121">
              <w:rPr>
                <w:rFonts w:ascii="Arial" w:hAnsi="Arial" w:cs="Arial"/>
                <w:bCs/>
                <w:sz w:val="21"/>
                <w:szCs w:val="21"/>
              </w:rPr>
              <w:t>Reciklažno</w:t>
            </w:r>
            <w:proofErr w:type="spellEnd"/>
            <w:r w:rsidRPr="00EC7121">
              <w:rPr>
                <w:rFonts w:ascii="Arial" w:hAnsi="Arial" w:cs="Arial"/>
                <w:bCs/>
                <w:sz w:val="21"/>
                <w:szCs w:val="21"/>
              </w:rPr>
              <w:t xml:space="preserve"> dvorište Ivanec</w:t>
            </w:r>
          </w:p>
        </w:tc>
        <w:tc>
          <w:tcPr>
            <w:tcW w:w="1276" w:type="dxa"/>
            <w:tcBorders>
              <w:top w:val="single" w:sz="4" w:space="0" w:color="auto"/>
              <w:left w:val="single" w:sz="4" w:space="0" w:color="auto"/>
              <w:bottom w:val="single" w:sz="4" w:space="0" w:color="auto"/>
              <w:right w:val="single" w:sz="4" w:space="0" w:color="auto"/>
            </w:tcBorders>
            <w:vAlign w:val="center"/>
          </w:tcPr>
          <w:p w14:paraId="7640DA1A"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b/>
                <w:sz w:val="21"/>
                <w:szCs w:val="21"/>
              </w:rPr>
              <w:t>20.000,00</w:t>
            </w:r>
          </w:p>
        </w:tc>
        <w:tc>
          <w:tcPr>
            <w:tcW w:w="1276" w:type="dxa"/>
            <w:tcBorders>
              <w:top w:val="single" w:sz="4" w:space="0" w:color="auto"/>
              <w:left w:val="single" w:sz="4" w:space="0" w:color="auto"/>
              <w:bottom w:val="single" w:sz="4" w:space="0" w:color="auto"/>
              <w:right w:val="single" w:sz="4" w:space="0" w:color="auto"/>
            </w:tcBorders>
            <w:vAlign w:val="center"/>
          </w:tcPr>
          <w:p w14:paraId="30FC17A6" w14:textId="77777777" w:rsidR="00EC7121" w:rsidRPr="00EC7121" w:rsidRDefault="00EC7121" w:rsidP="009D3C7D">
            <w:pPr>
              <w:adjustRightInd w:val="0"/>
              <w:spacing w:before="100" w:beforeAutospacing="1" w:after="100" w:afterAutospacing="1"/>
              <w:jc w:val="right"/>
              <w:rPr>
                <w:rFonts w:ascii="Arial" w:hAnsi="Arial" w:cs="Arial"/>
                <w:b/>
                <w:sz w:val="21"/>
                <w:szCs w:val="21"/>
              </w:rPr>
            </w:pPr>
            <w:r w:rsidRPr="00EC7121">
              <w:rPr>
                <w:rFonts w:ascii="Arial" w:hAnsi="Arial" w:cs="Arial"/>
                <w:b/>
                <w:sz w:val="21"/>
                <w:szCs w:val="21"/>
              </w:rPr>
              <w:t>20.599,62</w:t>
            </w:r>
          </w:p>
        </w:tc>
      </w:tr>
      <w:tr w:rsidR="00EC7121" w:rsidRPr="00EC7121" w14:paraId="214C7A5D" w14:textId="77777777" w:rsidTr="009D3C7D">
        <w:trPr>
          <w:cantSplit/>
          <w:trHeight w:val="105"/>
          <w:jc w:val="center"/>
        </w:trPr>
        <w:tc>
          <w:tcPr>
            <w:tcW w:w="846" w:type="dxa"/>
            <w:vMerge/>
            <w:tcBorders>
              <w:left w:val="single" w:sz="4" w:space="0" w:color="auto"/>
              <w:right w:val="single" w:sz="4" w:space="0" w:color="auto"/>
            </w:tcBorders>
          </w:tcPr>
          <w:p w14:paraId="4C158C14" w14:textId="77777777" w:rsidR="00EC7121" w:rsidRPr="00EC7121" w:rsidRDefault="00EC7121" w:rsidP="009D3C7D">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71ABCBBB" w14:textId="77777777" w:rsidR="00EC7121" w:rsidRPr="00EC7121" w:rsidRDefault="00EC7121" w:rsidP="009D3C7D">
            <w:pPr>
              <w:adjustRightInd w:val="0"/>
              <w:ind w:left="239" w:right="108"/>
              <w:rPr>
                <w:rFonts w:ascii="Arial" w:hAnsi="Arial" w:cs="Arial"/>
                <w:bCs/>
                <w:sz w:val="21"/>
                <w:szCs w:val="21"/>
              </w:rPr>
            </w:pPr>
            <w:r w:rsidRPr="00EC7121">
              <w:rPr>
                <w:rFonts w:ascii="Arial" w:hAnsi="Arial" w:cs="Arial"/>
                <w:bCs/>
                <w:sz w:val="21"/>
                <w:szCs w:val="21"/>
              </w:rPr>
              <w:t>3.1. Gradnja</w:t>
            </w:r>
          </w:p>
        </w:tc>
        <w:tc>
          <w:tcPr>
            <w:tcW w:w="1276" w:type="dxa"/>
            <w:tcBorders>
              <w:top w:val="single" w:sz="4" w:space="0" w:color="auto"/>
              <w:left w:val="single" w:sz="4" w:space="0" w:color="auto"/>
              <w:bottom w:val="single" w:sz="4" w:space="0" w:color="auto"/>
              <w:right w:val="single" w:sz="4" w:space="0" w:color="auto"/>
            </w:tcBorders>
            <w:vAlign w:val="center"/>
          </w:tcPr>
          <w:p w14:paraId="66B3B76C"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790990E"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sz w:val="21"/>
                <w:szCs w:val="21"/>
              </w:rPr>
              <w:t>0,00</w:t>
            </w:r>
          </w:p>
        </w:tc>
      </w:tr>
      <w:tr w:rsidR="00EC7121" w:rsidRPr="00EC7121" w14:paraId="44D08959" w14:textId="77777777" w:rsidTr="009D3C7D">
        <w:trPr>
          <w:cantSplit/>
          <w:trHeight w:val="121"/>
          <w:jc w:val="center"/>
        </w:trPr>
        <w:tc>
          <w:tcPr>
            <w:tcW w:w="846" w:type="dxa"/>
            <w:vMerge/>
            <w:tcBorders>
              <w:left w:val="single" w:sz="4" w:space="0" w:color="auto"/>
              <w:right w:val="single" w:sz="4" w:space="0" w:color="auto"/>
            </w:tcBorders>
          </w:tcPr>
          <w:p w14:paraId="0DFF182E" w14:textId="77777777" w:rsidR="00EC7121" w:rsidRPr="00EC7121" w:rsidRDefault="00EC7121" w:rsidP="009D3C7D">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0E4F60C0" w14:textId="77777777" w:rsidR="00EC7121" w:rsidRPr="00EC7121" w:rsidRDefault="00EC7121" w:rsidP="009D3C7D">
            <w:pPr>
              <w:adjustRightInd w:val="0"/>
              <w:ind w:left="239" w:right="108"/>
              <w:rPr>
                <w:rFonts w:ascii="Arial" w:hAnsi="Arial" w:cs="Arial"/>
                <w:bCs/>
                <w:sz w:val="21"/>
                <w:szCs w:val="21"/>
              </w:rPr>
            </w:pPr>
            <w:r w:rsidRPr="00EC7121">
              <w:rPr>
                <w:rFonts w:ascii="Arial" w:hAnsi="Arial" w:cs="Arial"/>
                <w:bCs/>
                <w:sz w:val="21"/>
                <w:szCs w:val="21"/>
              </w:rPr>
              <w:t>3.2. Projektna dokumentacija</w:t>
            </w:r>
          </w:p>
        </w:tc>
        <w:tc>
          <w:tcPr>
            <w:tcW w:w="1276" w:type="dxa"/>
            <w:tcBorders>
              <w:top w:val="single" w:sz="4" w:space="0" w:color="auto"/>
              <w:left w:val="single" w:sz="4" w:space="0" w:color="auto"/>
              <w:bottom w:val="single" w:sz="4" w:space="0" w:color="auto"/>
              <w:right w:val="single" w:sz="4" w:space="0" w:color="auto"/>
            </w:tcBorders>
            <w:vAlign w:val="center"/>
          </w:tcPr>
          <w:p w14:paraId="163F5688"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sz w:val="21"/>
                <w:szCs w:val="21"/>
              </w:rPr>
              <w:t>20.000,00</w:t>
            </w:r>
          </w:p>
        </w:tc>
        <w:tc>
          <w:tcPr>
            <w:tcW w:w="1276" w:type="dxa"/>
            <w:tcBorders>
              <w:top w:val="single" w:sz="4" w:space="0" w:color="auto"/>
              <w:left w:val="single" w:sz="4" w:space="0" w:color="auto"/>
              <w:bottom w:val="single" w:sz="4" w:space="0" w:color="auto"/>
              <w:right w:val="single" w:sz="4" w:space="0" w:color="auto"/>
            </w:tcBorders>
            <w:vAlign w:val="center"/>
          </w:tcPr>
          <w:p w14:paraId="16E75C67"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sz w:val="21"/>
                <w:szCs w:val="21"/>
              </w:rPr>
              <w:t>20.599,62</w:t>
            </w:r>
          </w:p>
        </w:tc>
      </w:tr>
      <w:tr w:rsidR="00EC7121" w:rsidRPr="00EC7121" w14:paraId="14B8D95A" w14:textId="77777777" w:rsidTr="009D3C7D">
        <w:trPr>
          <w:cantSplit/>
          <w:trHeight w:val="132"/>
          <w:jc w:val="center"/>
        </w:trPr>
        <w:tc>
          <w:tcPr>
            <w:tcW w:w="8500" w:type="dxa"/>
            <w:gridSpan w:val="4"/>
            <w:tcBorders>
              <w:left w:val="single" w:sz="4" w:space="0" w:color="auto"/>
              <w:right w:val="single" w:sz="4" w:space="0" w:color="auto"/>
            </w:tcBorders>
            <w:shd w:val="clear" w:color="auto" w:fill="auto"/>
            <w:vAlign w:val="center"/>
          </w:tcPr>
          <w:p w14:paraId="0F320270" w14:textId="77777777" w:rsidR="00EC7121" w:rsidRPr="00EC7121" w:rsidRDefault="00EC7121" w:rsidP="009D3C7D">
            <w:pPr>
              <w:adjustRightInd w:val="0"/>
              <w:rPr>
                <w:rFonts w:ascii="Arial" w:hAnsi="Arial" w:cs="Arial"/>
                <w:b/>
                <w:bCs/>
                <w:i/>
              </w:rPr>
            </w:pPr>
            <w:r w:rsidRPr="00EC7121">
              <w:rPr>
                <w:rFonts w:ascii="Arial" w:hAnsi="Arial" w:cs="Arial"/>
                <w:b/>
                <w:bCs/>
                <w:i/>
              </w:rPr>
              <w:t xml:space="preserve">Obrazloženje izvršenja: </w:t>
            </w:r>
          </w:p>
          <w:p w14:paraId="0C9433C5" w14:textId="77777777" w:rsidR="00EC7121" w:rsidRPr="00EC7121" w:rsidRDefault="00EC7121" w:rsidP="009D3C7D">
            <w:pPr>
              <w:adjustRightInd w:val="0"/>
              <w:jc w:val="both"/>
              <w:rPr>
                <w:rFonts w:ascii="Arial" w:hAnsi="Arial" w:cs="Arial"/>
                <w:i/>
              </w:rPr>
            </w:pPr>
            <w:r w:rsidRPr="00EC7121">
              <w:rPr>
                <w:rFonts w:ascii="Arial" w:hAnsi="Arial" w:cs="Arial"/>
                <w:i/>
              </w:rPr>
              <w:t>Stavka sanacije i nadzora na odlagalištu komunalnog otpada „</w:t>
            </w:r>
            <w:proofErr w:type="spellStart"/>
            <w:r w:rsidRPr="00EC7121">
              <w:rPr>
                <w:rFonts w:ascii="Arial" w:hAnsi="Arial" w:cs="Arial"/>
                <w:i/>
              </w:rPr>
              <w:t>Jerovec</w:t>
            </w:r>
            <w:proofErr w:type="spellEnd"/>
            <w:r w:rsidRPr="00EC7121">
              <w:rPr>
                <w:rFonts w:ascii="Arial" w:hAnsi="Arial" w:cs="Arial"/>
                <w:i/>
              </w:rPr>
              <w:t>“ realizirana je u iznosu većem od planiranog, zbog troškova češćeg uzimanja uzoraka za monitoring odlagališta i dodatnih troškova na praćenju stanja odlagališta kao što su geodetske snimke i mišljenja projektanta, što nije bilo moguće prethodno planirati.</w:t>
            </w:r>
          </w:p>
          <w:p w14:paraId="2C92BF12" w14:textId="77777777" w:rsidR="00EC7121" w:rsidRPr="00EC7121" w:rsidRDefault="00EC7121" w:rsidP="009D3C7D">
            <w:pPr>
              <w:adjustRightInd w:val="0"/>
              <w:rPr>
                <w:rFonts w:ascii="Arial" w:hAnsi="Arial" w:cs="Arial"/>
                <w:i/>
              </w:rPr>
            </w:pPr>
            <w:r w:rsidRPr="00EC7121">
              <w:rPr>
                <w:rFonts w:ascii="Arial" w:hAnsi="Arial" w:cs="Arial"/>
                <w:i/>
              </w:rPr>
              <w:t xml:space="preserve">Stavka izrade projektne dokumentacije za </w:t>
            </w:r>
            <w:proofErr w:type="spellStart"/>
            <w:r w:rsidRPr="00EC7121">
              <w:rPr>
                <w:rFonts w:ascii="Arial" w:hAnsi="Arial" w:cs="Arial"/>
                <w:i/>
              </w:rPr>
              <w:t>reciklažno</w:t>
            </w:r>
            <w:proofErr w:type="spellEnd"/>
            <w:r w:rsidRPr="00EC7121">
              <w:rPr>
                <w:rFonts w:ascii="Arial" w:hAnsi="Arial" w:cs="Arial"/>
                <w:i/>
              </w:rPr>
              <w:t xml:space="preserve"> dvorište realizirana je u nešto većem iznosu od planiranog, zbog dodatnih troškova vodnog doprinosa.</w:t>
            </w:r>
          </w:p>
        </w:tc>
      </w:tr>
    </w:tbl>
    <w:p w14:paraId="127713EF" w14:textId="77777777" w:rsidR="00EC7121" w:rsidRPr="00EC7121" w:rsidRDefault="00EC7121" w:rsidP="00EC7121">
      <w:pPr>
        <w:jc w:val="both"/>
        <w:rPr>
          <w:rFonts w:ascii="Arial" w:hAnsi="Arial" w:cs="Arial"/>
          <w:bCs/>
        </w:rPr>
      </w:pPr>
    </w:p>
    <w:p w14:paraId="7D44812D" w14:textId="77777777" w:rsidR="00EC7121" w:rsidRPr="00EC7121" w:rsidRDefault="00EC7121" w:rsidP="00EC7121">
      <w:pPr>
        <w:pStyle w:val="Odlomakpopisa"/>
        <w:adjustRightInd w:val="0"/>
        <w:rPr>
          <w:rFonts w:ascii="Arial" w:hAnsi="Arial" w:cs="Arial"/>
          <w:b/>
          <w:bCs/>
        </w:rPr>
      </w:pPr>
      <w:r w:rsidRPr="00EC7121">
        <w:rPr>
          <w:rFonts w:ascii="Arial" w:hAnsi="Arial" w:cs="Arial"/>
          <w:b/>
          <w:bCs/>
        </w:rPr>
        <w:t>5. OBORINSKA ODVODNJA</w:t>
      </w:r>
    </w:p>
    <w:p w14:paraId="481C94E2" w14:textId="77777777" w:rsidR="00EC7121" w:rsidRPr="00EC7121" w:rsidRDefault="00EC7121" w:rsidP="00EC7121">
      <w:pPr>
        <w:adjustRightInd w:val="0"/>
        <w:ind w:firstLine="360"/>
        <w:jc w:val="both"/>
        <w:rPr>
          <w:rFonts w:ascii="Arial" w:hAnsi="Arial" w:cs="Arial"/>
          <w:b/>
          <w:bCs/>
        </w:rPr>
      </w:pPr>
    </w:p>
    <w:p w14:paraId="0B886D8F" w14:textId="77777777" w:rsidR="00EC7121" w:rsidRPr="00EC7121" w:rsidRDefault="00EC7121" w:rsidP="00EC7121">
      <w:pPr>
        <w:ind w:firstLine="708"/>
        <w:jc w:val="both"/>
        <w:rPr>
          <w:rFonts w:ascii="Arial" w:hAnsi="Arial" w:cs="Arial"/>
          <w:bCs/>
        </w:rPr>
      </w:pPr>
      <w:r w:rsidRPr="00EC7121">
        <w:rPr>
          <w:rFonts w:ascii="Arial" w:hAnsi="Arial" w:cs="Arial"/>
          <w:color w:val="000000"/>
        </w:rPr>
        <w:t xml:space="preserve">Troškovi na građenju i uređenju objekata za oborinsku </w:t>
      </w:r>
      <w:r w:rsidRPr="00EC7121">
        <w:rPr>
          <w:rFonts w:ascii="Arial" w:hAnsi="Arial" w:cs="Arial"/>
          <w:bCs/>
        </w:rPr>
        <w:t>odvodnju</w:t>
      </w:r>
      <w:r w:rsidRPr="00EC7121">
        <w:rPr>
          <w:rFonts w:ascii="Arial" w:hAnsi="Arial" w:cs="Arial"/>
          <w:color w:val="000000"/>
        </w:rPr>
        <w:t xml:space="preserve"> u 2021. godini planirani su u iznosu od </w:t>
      </w:r>
      <w:r w:rsidRPr="00EC7121">
        <w:rPr>
          <w:rFonts w:ascii="Arial" w:hAnsi="Arial" w:cs="Arial"/>
          <w:b/>
          <w:bCs/>
          <w:color w:val="000000"/>
        </w:rPr>
        <w:t>200</w:t>
      </w:r>
      <w:r w:rsidRPr="00EC7121">
        <w:rPr>
          <w:rFonts w:ascii="Arial" w:hAnsi="Arial" w:cs="Arial"/>
          <w:b/>
          <w:color w:val="000000"/>
        </w:rPr>
        <w:t>.000,00</w:t>
      </w:r>
      <w:r w:rsidRPr="00EC7121">
        <w:rPr>
          <w:rFonts w:ascii="Arial" w:hAnsi="Arial" w:cs="Arial"/>
          <w:color w:val="000000"/>
        </w:rPr>
        <w:t xml:space="preserve"> kuna, a realizirani su u iznosu od </w:t>
      </w:r>
      <w:r w:rsidRPr="00EC7121">
        <w:rPr>
          <w:rFonts w:ascii="Arial" w:hAnsi="Arial" w:cs="Arial"/>
          <w:b/>
          <w:color w:val="000000"/>
        </w:rPr>
        <w:t>185.137,50</w:t>
      </w:r>
      <w:r w:rsidRPr="00EC7121">
        <w:rPr>
          <w:rFonts w:ascii="Arial" w:hAnsi="Arial" w:cs="Arial"/>
          <w:color w:val="000000"/>
        </w:rPr>
        <w:t xml:space="preserve"> </w:t>
      </w:r>
      <w:r w:rsidRPr="00EC7121">
        <w:rPr>
          <w:rFonts w:ascii="Arial" w:hAnsi="Arial" w:cs="Arial"/>
          <w:bCs/>
        </w:rPr>
        <w:t>kuna.</w:t>
      </w:r>
    </w:p>
    <w:p w14:paraId="0BDFB70F" w14:textId="77777777" w:rsidR="00EC7121" w:rsidRPr="00EC7121" w:rsidRDefault="00EC7121" w:rsidP="00EC7121">
      <w:pPr>
        <w:tabs>
          <w:tab w:val="left" w:pos="540"/>
        </w:tabs>
        <w:adjustRightInd w:val="0"/>
        <w:rPr>
          <w:rFonts w:ascii="Arial" w:hAnsi="Arial" w:cs="Arial"/>
          <w:b/>
          <w:bCs/>
          <w:sz w:val="16"/>
          <w:szCs w:val="16"/>
        </w:rPr>
      </w:pPr>
    </w:p>
    <w:p w14:paraId="207E5F17" w14:textId="77777777" w:rsidR="00EC7121" w:rsidRPr="00EC7121" w:rsidRDefault="00EC7121" w:rsidP="00EC7121">
      <w:pPr>
        <w:tabs>
          <w:tab w:val="left" w:pos="540"/>
        </w:tabs>
        <w:adjustRightInd w:val="0"/>
        <w:rPr>
          <w:rFonts w:ascii="Arial" w:hAnsi="Arial" w:cs="Arial"/>
          <w:b/>
          <w:bCs/>
          <w:sz w:val="16"/>
          <w:szCs w:val="16"/>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1276"/>
        <w:gridCol w:w="1276"/>
      </w:tblGrid>
      <w:tr w:rsidR="00EC7121" w:rsidRPr="00EC7121" w14:paraId="302005F1" w14:textId="77777777" w:rsidTr="009D3C7D">
        <w:trPr>
          <w:cantSplit/>
          <w:jc w:val="center"/>
        </w:trPr>
        <w:tc>
          <w:tcPr>
            <w:tcW w:w="846" w:type="dxa"/>
            <w:tcBorders>
              <w:top w:val="single" w:sz="4" w:space="0" w:color="auto"/>
              <w:left w:val="single" w:sz="4" w:space="0" w:color="auto"/>
              <w:bottom w:val="single" w:sz="4" w:space="0" w:color="auto"/>
              <w:right w:val="single" w:sz="4" w:space="0" w:color="auto"/>
            </w:tcBorders>
          </w:tcPr>
          <w:p w14:paraId="2B12C861" w14:textId="77777777" w:rsidR="00EC7121" w:rsidRPr="00EC7121" w:rsidRDefault="00EC7121" w:rsidP="009D3C7D">
            <w:pPr>
              <w:adjustRightInd w:val="0"/>
              <w:ind w:left="108" w:right="108"/>
              <w:jc w:val="center"/>
              <w:rPr>
                <w:rFonts w:ascii="Arial" w:hAnsi="Arial" w:cs="Arial"/>
                <w:b/>
                <w:bCs/>
                <w:sz w:val="21"/>
                <w:szCs w:val="21"/>
              </w:rPr>
            </w:pPr>
            <w:r w:rsidRPr="00EC7121">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A9DEE9C" w14:textId="77777777" w:rsidR="00EC7121" w:rsidRPr="00EC7121" w:rsidRDefault="00EC7121" w:rsidP="009D3C7D">
            <w:pPr>
              <w:adjustRightInd w:val="0"/>
              <w:ind w:left="108" w:right="108"/>
              <w:jc w:val="center"/>
              <w:rPr>
                <w:rFonts w:ascii="Arial" w:hAnsi="Arial" w:cs="Arial"/>
                <w:b/>
                <w:bCs/>
                <w:sz w:val="21"/>
                <w:szCs w:val="21"/>
              </w:rPr>
            </w:pPr>
            <w:r w:rsidRPr="00EC7121">
              <w:rPr>
                <w:rFonts w:ascii="Arial" w:hAnsi="Arial" w:cs="Arial"/>
                <w:b/>
                <w:bCs/>
                <w:sz w:val="21"/>
                <w:szCs w:val="21"/>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vAlign w:val="center"/>
          </w:tcPr>
          <w:p w14:paraId="67D78114" w14:textId="77777777" w:rsidR="00EC7121" w:rsidRPr="00EC7121" w:rsidRDefault="00EC7121" w:rsidP="009D3C7D">
            <w:pPr>
              <w:adjustRightInd w:val="0"/>
              <w:spacing w:before="100" w:beforeAutospacing="1" w:after="100" w:afterAutospacing="1"/>
              <w:jc w:val="center"/>
              <w:rPr>
                <w:rFonts w:ascii="Arial" w:hAnsi="Arial" w:cs="Arial"/>
                <w:b/>
                <w:bCs/>
                <w:sz w:val="21"/>
                <w:szCs w:val="21"/>
              </w:rPr>
            </w:pPr>
            <w:r w:rsidRPr="00EC7121">
              <w:rPr>
                <w:rFonts w:ascii="Arial" w:hAnsi="Arial" w:cs="Arial"/>
                <w:b/>
                <w:bCs/>
                <w:sz w:val="20"/>
                <w:szCs w:val="20"/>
              </w:rPr>
              <w:t>Planirano za 2021. godinu</w:t>
            </w:r>
          </w:p>
        </w:tc>
        <w:tc>
          <w:tcPr>
            <w:tcW w:w="1276" w:type="dxa"/>
            <w:tcBorders>
              <w:top w:val="single" w:sz="4" w:space="0" w:color="auto"/>
              <w:left w:val="single" w:sz="4" w:space="0" w:color="auto"/>
              <w:bottom w:val="single" w:sz="4" w:space="0" w:color="auto"/>
              <w:right w:val="single" w:sz="4" w:space="0" w:color="auto"/>
            </w:tcBorders>
          </w:tcPr>
          <w:p w14:paraId="517FD520" w14:textId="77777777" w:rsidR="00EC7121" w:rsidRPr="00EC7121" w:rsidRDefault="00EC7121" w:rsidP="009D3C7D">
            <w:pPr>
              <w:adjustRightInd w:val="0"/>
              <w:spacing w:before="100" w:beforeAutospacing="1" w:after="100" w:afterAutospacing="1"/>
              <w:jc w:val="center"/>
              <w:rPr>
                <w:rFonts w:ascii="Arial" w:hAnsi="Arial" w:cs="Arial"/>
                <w:b/>
                <w:bCs/>
                <w:sz w:val="20"/>
                <w:szCs w:val="20"/>
              </w:rPr>
            </w:pPr>
            <w:r w:rsidRPr="00EC7121">
              <w:rPr>
                <w:rFonts w:ascii="Arial" w:hAnsi="Arial" w:cs="Arial"/>
                <w:b/>
                <w:bCs/>
                <w:sz w:val="20"/>
                <w:szCs w:val="20"/>
              </w:rPr>
              <w:t>Izvršeno u 2021. godini</w:t>
            </w:r>
          </w:p>
        </w:tc>
      </w:tr>
      <w:tr w:rsidR="00EC7121" w:rsidRPr="00EC7121" w14:paraId="510D9344" w14:textId="77777777" w:rsidTr="009D3C7D">
        <w:trPr>
          <w:cantSplit/>
          <w:trHeight w:val="440"/>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5790B5CE" w14:textId="77777777" w:rsidR="00EC7121" w:rsidRPr="00EC7121" w:rsidRDefault="00EC7121" w:rsidP="009D3C7D">
            <w:pPr>
              <w:pStyle w:val="Odlomakpopisa"/>
              <w:adjustRightInd w:val="0"/>
              <w:ind w:left="97"/>
              <w:rPr>
                <w:rFonts w:ascii="Arial" w:hAnsi="Arial" w:cs="Arial"/>
                <w:b/>
                <w:bCs/>
              </w:rPr>
            </w:pPr>
            <w:r w:rsidRPr="00EC7121">
              <w:rPr>
                <w:rFonts w:ascii="Arial" w:hAnsi="Arial" w:cs="Arial"/>
                <w:b/>
                <w:bCs/>
                <w:sz w:val="21"/>
                <w:szCs w:val="21"/>
              </w:rPr>
              <w:t>OBORINSKA ODVODNJA</w:t>
            </w:r>
          </w:p>
        </w:tc>
        <w:tc>
          <w:tcPr>
            <w:tcW w:w="1276" w:type="dxa"/>
            <w:tcBorders>
              <w:top w:val="single" w:sz="4" w:space="0" w:color="auto"/>
              <w:left w:val="single" w:sz="4" w:space="0" w:color="auto"/>
              <w:bottom w:val="single" w:sz="4" w:space="0" w:color="auto"/>
              <w:right w:val="single" w:sz="4" w:space="0" w:color="auto"/>
            </w:tcBorders>
            <w:vAlign w:val="center"/>
          </w:tcPr>
          <w:p w14:paraId="659B9612" w14:textId="77777777" w:rsidR="00EC7121" w:rsidRPr="00EC7121" w:rsidRDefault="00EC7121" w:rsidP="009D3C7D">
            <w:pPr>
              <w:tabs>
                <w:tab w:val="left" w:pos="6720"/>
              </w:tabs>
              <w:adjustRightInd w:val="0"/>
              <w:spacing w:before="100" w:beforeAutospacing="1" w:after="100" w:afterAutospacing="1"/>
              <w:jc w:val="right"/>
              <w:rPr>
                <w:rFonts w:ascii="Arial" w:hAnsi="Arial" w:cs="Arial"/>
                <w:sz w:val="21"/>
                <w:szCs w:val="21"/>
              </w:rPr>
            </w:pPr>
            <w:r w:rsidRPr="00EC7121">
              <w:rPr>
                <w:rFonts w:ascii="Arial" w:hAnsi="Arial" w:cs="Arial"/>
                <w:b/>
                <w:bCs/>
                <w:sz w:val="21"/>
                <w:szCs w:val="21"/>
              </w:rPr>
              <w:t>200.000,00</w:t>
            </w:r>
          </w:p>
        </w:tc>
        <w:tc>
          <w:tcPr>
            <w:tcW w:w="1276" w:type="dxa"/>
            <w:tcBorders>
              <w:top w:val="single" w:sz="4" w:space="0" w:color="auto"/>
              <w:left w:val="single" w:sz="4" w:space="0" w:color="auto"/>
              <w:bottom w:val="single" w:sz="4" w:space="0" w:color="auto"/>
              <w:right w:val="single" w:sz="4" w:space="0" w:color="auto"/>
            </w:tcBorders>
            <w:vAlign w:val="center"/>
          </w:tcPr>
          <w:p w14:paraId="1CD92282" w14:textId="77777777" w:rsidR="00EC7121" w:rsidRPr="00EC7121" w:rsidRDefault="00EC7121" w:rsidP="009D3C7D">
            <w:pPr>
              <w:tabs>
                <w:tab w:val="left" w:pos="6720"/>
              </w:tabs>
              <w:adjustRightInd w:val="0"/>
              <w:spacing w:before="100" w:beforeAutospacing="1" w:after="100" w:afterAutospacing="1"/>
              <w:jc w:val="right"/>
              <w:rPr>
                <w:rFonts w:ascii="Arial" w:hAnsi="Arial" w:cs="Arial"/>
                <w:b/>
                <w:bCs/>
                <w:sz w:val="21"/>
                <w:szCs w:val="21"/>
              </w:rPr>
            </w:pPr>
            <w:r w:rsidRPr="00EC7121">
              <w:rPr>
                <w:rFonts w:ascii="Arial" w:hAnsi="Arial" w:cs="Arial"/>
                <w:b/>
                <w:bCs/>
                <w:sz w:val="21"/>
                <w:szCs w:val="21"/>
              </w:rPr>
              <w:t>185.137,50</w:t>
            </w:r>
          </w:p>
        </w:tc>
      </w:tr>
      <w:tr w:rsidR="00EC7121" w:rsidRPr="00EC7121" w14:paraId="55F28D74" w14:textId="77777777" w:rsidTr="009D3C7D">
        <w:trPr>
          <w:cantSplit/>
          <w:trHeight w:val="273"/>
          <w:jc w:val="center"/>
        </w:trPr>
        <w:tc>
          <w:tcPr>
            <w:tcW w:w="846" w:type="dxa"/>
            <w:vMerge w:val="restart"/>
            <w:tcBorders>
              <w:top w:val="single" w:sz="4" w:space="0" w:color="auto"/>
              <w:left w:val="single" w:sz="4" w:space="0" w:color="auto"/>
              <w:right w:val="single" w:sz="4" w:space="0" w:color="auto"/>
            </w:tcBorders>
            <w:vAlign w:val="center"/>
          </w:tcPr>
          <w:p w14:paraId="10D780D5" w14:textId="77777777" w:rsidR="00EC7121" w:rsidRPr="00EC7121" w:rsidRDefault="00EC7121" w:rsidP="009D3C7D">
            <w:pPr>
              <w:adjustRightInd w:val="0"/>
              <w:ind w:left="97" w:right="108"/>
              <w:jc w:val="center"/>
              <w:rPr>
                <w:rFonts w:ascii="Arial" w:hAnsi="Arial" w:cs="Arial"/>
                <w:bCs/>
                <w:sz w:val="21"/>
                <w:szCs w:val="21"/>
              </w:rPr>
            </w:pPr>
            <w:proofErr w:type="spellStart"/>
            <w:r w:rsidRPr="00EC7121">
              <w:rPr>
                <w:rFonts w:ascii="Arial" w:hAnsi="Arial" w:cs="Arial"/>
                <w:bCs/>
                <w:sz w:val="18"/>
                <w:szCs w:val="18"/>
              </w:rPr>
              <w:t>toč</w:t>
            </w:r>
            <w:proofErr w:type="spellEnd"/>
            <w:r w:rsidRPr="00EC7121">
              <w:rPr>
                <w:rFonts w:ascii="Arial" w:hAnsi="Arial" w:cs="Arial"/>
                <w:bCs/>
                <w:sz w:val="18"/>
                <w:szCs w:val="18"/>
              </w:rPr>
              <w:t>. 1.</w:t>
            </w:r>
          </w:p>
        </w:tc>
        <w:tc>
          <w:tcPr>
            <w:tcW w:w="5103" w:type="dxa"/>
            <w:tcBorders>
              <w:top w:val="single" w:sz="4" w:space="0" w:color="auto"/>
              <w:left w:val="single" w:sz="4" w:space="0" w:color="auto"/>
              <w:right w:val="single" w:sz="4" w:space="0" w:color="auto"/>
            </w:tcBorders>
            <w:shd w:val="clear" w:color="auto" w:fill="auto"/>
            <w:vAlign w:val="center"/>
          </w:tcPr>
          <w:p w14:paraId="367618C9" w14:textId="77777777" w:rsidR="00EC7121" w:rsidRPr="00EC7121" w:rsidRDefault="00EC7121" w:rsidP="009D3C7D">
            <w:pPr>
              <w:adjustRightInd w:val="0"/>
              <w:ind w:left="97" w:right="108"/>
              <w:rPr>
                <w:rFonts w:ascii="Arial" w:hAnsi="Arial" w:cs="Arial"/>
                <w:sz w:val="21"/>
                <w:szCs w:val="21"/>
              </w:rPr>
            </w:pPr>
            <w:r w:rsidRPr="00EC7121">
              <w:rPr>
                <w:rFonts w:ascii="Arial" w:hAnsi="Arial" w:cs="Arial"/>
                <w:bCs/>
                <w:sz w:val="21"/>
                <w:szCs w:val="21"/>
              </w:rPr>
              <w:t xml:space="preserve">1. </w:t>
            </w:r>
            <w:r w:rsidRPr="00EC7121">
              <w:rPr>
                <w:rFonts w:ascii="Arial" w:hAnsi="Arial" w:cs="Arial"/>
                <w:sz w:val="21"/>
                <w:szCs w:val="21"/>
              </w:rPr>
              <w:t>Oborinska odvodnja</w:t>
            </w:r>
          </w:p>
        </w:tc>
        <w:tc>
          <w:tcPr>
            <w:tcW w:w="1276" w:type="dxa"/>
            <w:tcBorders>
              <w:top w:val="single" w:sz="4" w:space="0" w:color="auto"/>
              <w:left w:val="single" w:sz="4" w:space="0" w:color="auto"/>
              <w:right w:val="single" w:sz="4" w:space="0" w:color="auto"/>
            </w:tcBorders>
            <w:vAlign w:val="bottom"/>
          </w:tcPr>
          <w:p w14:paraId="6BA1B3B4"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b/>
                <w:sz w:val="21"/>
                <w:szCs w:val="21"/>
              </w:rPr>
              <w:t>200.000,00</w:t>
            </w:r>
          </w:p>
        </w:tc>
        <w:tc>
          <w:tcPr>
            <w:tcW w:w="1276" w:type="dxa"/>
            <w:tcBorders>
              <w:top w:val="single" w:sz="4" w:space="0" w:color="auto"/>
              <w:left w:val="single" w:sz="4" w:space="0" w:color="auto"/>
              <w:right w:val="single" w:sz="4" w:space="0" w:color="auto"/>
            </w:tcBorders>
            <w:vAlign w:val="center"/>
          </w:tcPr>
          <w:p w14:paraId="3577F4AE" w14:textId="77777777" w:rsidR="00EC7121" w:rsidRPr="00EC7121" w:rsidRDefault="00EC7121" w:rsidP="009D3C7D">
            <w:pPr>
              <w:adjustRightInd w:val="0"/>
              <w:spacing w:before="100" w:beforeAutospacing="1" w:after="100" w:afterAutospacing="1"/>
              <w:jc w:val="right"/>
              <w:rPr>
                <w:rFonts w:ascii="Arial" w:hAnsi="Arial" w:cs="Arial"/>
                <w:b/>
                <w:sz w:val="21"/>
                <w:szCs w:val="21"/>
              </w:rPr>
            </w:pPr>
            <w:r w:rsidRPr="00EC7121">
              <w:rPr>
                <w:rFonts w:ascii="Arial" w:hAnsi="Arial" w:cs="Arial"/>
                <w:b/>
                <w:sz w:val="21"/>
                <w:szCs w:val="21"/>
              </w:rPr>
              <w:t>185.137,50</w:t>
            </w:r>
          </w:p>
        </w:tc>
      </w:tr>
      <w:tr w:rsidR="00EC7121" w:rsidRPr="00EC7121" w14:paraId="621B3E87" w14:textId="77777777" w:rsidTr="009D3C7D">
        <w:trPr>
          <w:cantSplit/>
          <w:trHeight w:val="263"/>
          <w:jc w:val="center"/>
        </w:trPr>
        <w:tc>
          <w:tcPr>
            <w:tcW w:w="846" w:type="dxa"/>
            <w:vMerge/>
            <w:tcBorders>
              <w:left w:val="single" w:sz="4" w:space="0" w:color="auto"/>
              <w:right w:val="single" w:sz="4" w:space="0" w:color="auto"/>
            </w:tcBorders>
            <w:vAlign w:val="center"/>
          </w:tcPr>
          <w:p w14:paraId="5529779A" w14:textId="77777777" w:rsidR="00EC7121" w:rsidRPr="00EC7121" w:rsidRDefault="00EC7121" w:rsidP="009D3C7D">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32DE2E55" w14:textId="77777777" w:rsidR="00EC7121" w:rsidRPr="00EC7121" w:rsidRDefault="00EC7121" w:rsidP="009D3C7D">
            <w:pPr>
              <w:adjustRightInd w:val="0"/>
              <w:ind w:left="239" w:right="108"/>
              <w:rPr>
                <w:rFonts w:ascii="Arial" w:hAnsi="Arial" w:cs="Arial"/>
                <w:bCs/>
                <w:sz w:val="21"/>
                <w:szCs w:val="21"/>
              </w:rPr>
            </w:pPr>
            <w:r w:rsidRPr="00EC7121">
              <w:rPr>
                <w:rFonts w:ascii="Arial" w:hAnsi="Arial" w:cs="Arial"/>
                <w:bCs/>
                <w:sz w:val="21"/>
                <w:szCs w:val="21"/>
              </w:rPr>
              <w:t>1.1. Gradnja</w:t>
            </w:r>
          </w:p>
        </w:tc>
        <w:tc>
          <w:tcPr>
            <w:tcW w:w="1276" w:type="dxa"/>
            <w:tcBorders>
              <w:top w:val="single" w:sz="4" w:space="0" w:color="auto"/>
              <w:left w:val="single" w:sz="4" w:space="0" w:color="auto"/>
              <w:right w:val="single" w:sz="4" w:space="0" w:color="auto"/>
            </w:tcBorders>
            <w:vAlign w:val="center"/>
          </w:tcPr>
          <w:p w14:paraId="10A42F20"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sz w:val="21"/>
                <w:szCs w:val="21"/>
              </w:rPr>
              <w:t>200.000,00</w:t>
            </w:r>
          </w:p>
        </w:tc>
        <w:tc>
          <w:tcPr>
            <w:tcW w:w="1276" w:type="dxa"/>
            <w:tcBorders>
              <w:top w:val="single" w:sz="4" w:space="0" w:color="auto"/>
              <w:left w:val="single" w:sz="4" w:space="0" w:color="auto"/>
              <w:right w:val="single" w:sz="4" w:space="0" w:color="auto"/>
            </w:tcBorders>
            <w:vAlign w:val="center"/>
          </w:tcPr>
          <w:p w14:paraId="05B0939A" w14:textId="77777777" w:rsidR="00EC7121" w:rsidRPr="00EC7121" w:rsidRDefault="00EC7121" w:rsidP="009D3C7D">
            <w:pPr>
              <w:adjustRightInd w:val="0"/>
              <w:spacing w:before="100" w:beforeAutospacing="1" w:after="100" w:afterAutospacing="1"/>
              <w:jc w:val="right"/>
              <w:rPr>
                <w:rFonts w:ascii="Arial" w:hAnsi="Arial" w:cs="Arial"/>
                <w:sz w:val="21"/>
                <w:szCs w:val="21"/>
              </w:rPr>
            </w:pPr>
            <w:r w:rsidRPr="00EC7121">
              <w:rPr>
                <w:rFonts w:ascii="Arial" w:hAnsi="Arial" w:cs="Arial"/>
                <w:sz w:val="21"/>
                <w:szCs w:val="21"/>
              </w:rPr>
              <w:t>185.137,50</w:t>
            </w:r>
          </w:p>
        </w:tc>
      </w:tr>
      <w:tr w:rsidR="00EC7121" w:rsidRPr="00EC7121" w14:paraId="1514DF4F" w14:textId="77777777" w:rsidTr="009D3C7D">
        <w:trPr>
          <w:cantSplit/>
          <w:trHeight w:val="132"/>
          <w:jc w:val="center"/>
        </w:trPr>
        <w:tc>
          <w:tcPr>
            <w:tcW w:w="8500" w:type="dxa"/>
            <w:gridSpan w:val="4"/>
            <w:tcBorders>
              <w:left w:val="single" w:sz="4" w:space="0" w:color="auto"/>
              <w:right w:val="single" w:sz="4" w:space="0" w:color="auto"/>
            </w:tcBorders>
            <w:shd w:val="clear" w:color="auto" w:fill="auto"/>
            <w:vAlign w:val="center"/>
          </w:tcPr>
          <w:p w14:paraId="4A3ABB1A" w14:textId="77777777" w:rsidR="00EC7121" w:rsidRPr="00EC7121" w:rsidRDefault="00EC7121" w:rsidP="009D3C7D">
            <w:pPr>
              <w:adjustRightInd w:val="0"/>
              <w:rPr>
                <w:rFonts w:ascii="Arial" w:hAnsi="Arial" w:cs="Arial"/>
                <w:b/>
                <w:bCs/>
                <w:i/>
              </w:rPr>
            </w:pPr>
            <w:r w:rsidRPr="00EC7121">
              <w:rPr>
                <w:rFonts w:ascii="Arial" w:hAnsi="Arial" w:cs="Arial"/>
                <w:b/>
                <w:bCs/>
                <w:i/>
              </w:rPr>
              <w:t xml:space="preserve">Obrazloženje izvršenja: </w:t>
            </w:r>
          </w:p>
          <w:p w14:paraId="4A28AA2A" w14:textId="77777777" w:rsidR="00EC7121" w:rsidRPr="00EC7121" w:rsidRDefault="00EC7121" w:rsidP="009D3C7D">
            <w:pPr>
              <w:adjustRightInd w:val="0"/>
              <w:rPr>
                <w:rFonts w:ascii="Arial" w:hAnsi="Arial" w:cs="Arial"/>
                <w:i/>
              </w:rPr>
            </w:pPr>
            <w:r w:rsidRPr="00EC7121">
              <w:rPr>
                <w:rFonts w:ascii="Arial" w:hAnsi="Arial" w:cs="Arial"/>
                <w:i/>
              </w:rPr>
              <w:t>Stavka su realizirane u okviru planiranih sredstava i ispostavljenih računa.</w:t>
            </w:r>
          </w:p>
        </w:tc>
      </w:tr>
    </w:tbl>
    <w:p w14:paraId="6DE76FDF" w14:textId="77777777" w:rsidR="00EC7121" w:rsidRPr="00EC7121" w:rsidRDefault="00EC7121" w:rsidP="00EC7121">
      <w:pPr>
        <w:tabs>
          <w:tab w:val="left" w:pos="540"/>
        </w:tabs>
        <w:adjustRightInd w:val="0"/>
        <w:rPr>
          <w:rFonts w:ascii="Arial" w:hAnsi="Arial" w:cs="Arial"/>
          <w:b/>
          <w:bCs/>
          <w:sz w:val="16"/>
          <w:szCs w:val="16"/>
        </w:rPr>
      </w:pPr>
    </w:p>
    <w:p w14:paraId="3DDF14E1" w14:textId="77777777" w:rsidR="00EC7121" w:rsidRPr="00EC7121" w:rsidRDefault="00EC7121" w:rsidP="00EC7121">
      <w:pPr>
        <w:adjustRightInd w:val="0"/>
        <w:ind w:left="360"/>
        <w:jc w:val="both"/>
        <w:rPr>
          <w:rFonts w:ascii="Arial" w:hAnsi="Arial" w:cs="Arial"/>
        </w:rPr>
      </w:pPr>
      <w:r w:rsidRPr="00EC7121">
        <w:rPr>
          <w:rFonts w:ascii="Arial" w:hAnsi="Arial" w:cs="Arial"/>
          <w:bCs/>
        </w:rPr>
        <w:t>Programom su određene su aktivnosti prema namjenama utvrđene člankom 68. st. 2. Zakona o komunalnom gospodarstvu (</w:t>
      </w:r>
      <w:r w:rsidRPr="00EC7121">
        <w:rPr>
          <w:rFonts w:ascii="Arial" w:hAnsi="Arial" w:cs="Arial"/>
        </w:rPr>
        <w:t>„Narodne novine“ br. 68/18, 110/18, 32/20), a realizirani su kako slijedi:</w:t>
      </w:r>
    </w:p>
    <w:p w14:paraId="3933AD8D" w14:textId="77777777" w:rsidR="00480F56" w:rsidRPr="00EC7121" w:rsidRDefault="00480F56" w:rsidP="00EC7121">
      <w:pPr>
        <w:adjustRightInd w:val="0"/>
        <w:ind w:left="360"/>
        <w:jc w:val="both"/>
        <w:rPr>
          <w:rFonts w:ascii="Arial" w:hAnsi="Arial" w:cs="Arial"/>
          <w:sz w:val="10"/>
          <w:szCs w:val="10"/>
        </w:rPr>
      </w:pP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91"/>
        <w:gridCol w:w="5200"/>
        <w:gridCol w:w="1559"/>
        <w:gridCol w:w="1454"/>
      </w:tblGrid>
      <w:tr w:rsidR="00EC7121" w:rsidRPr="00EC7121" w14:paraId="35947BF8" w14:textId="77777777" w:rsidTr="00CC04B9">
        <w:trPr>
          <w:cantSplit/>
          <w:trHeight w:val="568"/>
          <w:jc w:val="center"/>
        </w:trPr>
        <w:tc>
          <w:tcPr>
            <w:tcW w:w="891" w:type="dxa"/>
            <w:tcBorders>
              <w:top w:val="single" w:sz="4" w:space="0" w:color="auto"/>
              <w:left w:val="single" w:sz="4" w:space="0" w:color="auto"/>
              <w:bottom w:val="single" w:sz="4" w:space="0" w:color="auto"/>
              <w:right w:val="single" w:sz="4" w:space="0" w:color="auto"/>
            </w:tcBorders>
          </w:tcPr>
          <w:p w14:paraId="17199975" w14:textId="77777777" w:rsidR="00EC7121" w:rsidRPr="00EC7121" w:rsidRDefault="00EC7121" w:rsidP="009D3C7D">
            <w:pPr>
              <w:adjustRightInd w:val="0"/>
              <w:ind w:left="108" w:right="108"/>
              <w:jc w:val="center"/>
              <w:rPr>
                <w:rFonts w:ascii="Arial" w:hAnsi="Arial" w:cs="Arial"/>
                <w:b/>
                <w:sz w:val="16"/>
                <w:szCs w:val="16"/>
              </w:rPr>
            </w:pPr>
            <w:r w:rsidRPr="00EC7121">
              <w:rPr>
                <w:rFonts w:ascii="Arial" w:hAnsi="Arial" w:cs="Arial"/>
                <w:bCs/>
                <w:sz w:val="16"/>
                <w:szCs w:val="16"/>
              </w:rPr>
              <w:t>namjena iz čl. 68. st. 2.</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4C20D82C" w14:textId="77777777" w:rsidR="00EC7121" w:rsidRPr="00EC7121" w:rsidRDefault="00EC7121" w:rsidP="009D3C7D">
            <w:pPr>
              <w:adjustRightInd w:val="0"/>
              <w:ind w:left="108" w:right="108"/>
              <w:jc w:val="center"/>
              <w:rPr>
                <w:rFonts w:ascii="Arial" w:hAnsi="Arial" w:cs="Arial"/>
                <w:b/>
                <w:sz w:val="18"/>
                <w:szCs w:val="18"/>
              </w:rPr>
            </w:pPr>
            <w:r w:rsidRPr="00EC7121">
              <w:rPr>
                <w:rFonts w:ascii="Arial" w:hAnsi="Arial" w:cs="Arial"/>
                <w:b/>
                <w:sz w:val="18"/>
                <w:szCs w:val="18"/>
              </w:rPr>
              <w:t>Opis namjene</w:t>
            </w:r>
          </w:p>
        </w:tc>
        <w:tc>
          <w:tcPr>
            <w:tcW w:w="1559" w:type="dxa"/>
            <w:tcBorders>
              <w:top w:val="single" w:sz="4" w:space="0" w:color="auto"/>
              <w:left w:val="single" w:sz="4" w:space="0" w:color="auto"/>
              <w:bottom w:val="single" w:sz="4" w:space="0" w:color="auto"/>
              <w:right w:val="single" w:sz="4" w:space="0" w:color="auto"/>
            </w:tcBorders>
            <w:vAlign w:val="center"/>
          </w:tcPr>
          <w:p w14:paraId="2311F271" w14:textId="77777777" w:rsidR="00EC7121" w:rsidRPr="00EC7121" w:rsidRDefault="00EC7121" w:rsidP="009D3C7D">
            <w:pPr>
              <w:adjustRightInd w:val="0"/>
              <w:ind w:left="108" w:right="108"/>
              <w:jc w:val="center"/>
              <w:rPr>
                <w:rFonts w:ascii="Arial" w:hAnsi="Arial" w:cs="Arial"/>
                <w:b/>
                <w:sz w:val="18"/>
                <w:szCs w:val="18"/>
              </w:rPr>
            </w:pPr>
            <w:r w:rsidRPr="00EC7121">
              <w:rPr>
                <w:rFonts w:ascii="Arial" w:hAnsi="Arial" w:cs="Arial"/>
                <w:b/>
                <w:bCs/>
                <w:sz w:val="20"/>
                <w:szCs w:val="20"/>
              </w:rPr>
              <w:t>Planirano za 2021. godinu</w:t>
            </w:r>
          </w:p>
        </w:tc>
        <w:tc>
          <w:tcPr>
            <w:tcW w:w="1454" w:type="dxa"/>
            <w:tcBorders>
              <w:top w:val="single" w:sz="4" w:space="0" w:color="auto"/>
              <w:left w:val="single" w:sz="4" w:space="0" w:color="auto"/>
              <w:bottom w:val="single" w:sz="4" w:space="0" w:color="auto"/>
              <w:right w:val="single" w:sz="4" w:space="0" w:color="auto"/>
            </w:tcBorders>
          </w:tcPr>
          <w:p w14:paraId="028EA675" w14:textId="77777777" w:rsidR="00EC7121" w:rsidRPr="00EC7121" w:rsidRDefault="00EC7121" w:rsidP="009D3C7D">
            <w:pPr>
              <w:adjustRightInd w:val="0"/>
              <w:ind w:left="108" w:right="108"/>
              <w:jc w:val="center"/>
              <w:rPr>
                <w:rFonts w:ascii="Arial" w:hAnsi="Arial" w:cs="Arial"/>
                <w:b/>
                <w:sz w:val="18"/>
                <w:szCs w:val="18"/>
              </w:rPr>
            </w:pPr>
            <w:r w:rsidRPr="00EC7121">
              <w:rPr>
                <w:rFonts w:ascii="Arial" w:hAnsi="Arial" w:cs="Arial"/>
                <w:b/>
                <w:bCs/>
                <w:sz w:val="20"/>
                <w:szCs w:val="20"/>
              </w:rPr>
              <w:t>Izvršeno u 2021. godini</w:t>
            </w:r>
          </w:p>
        </w:tc>
      </w:tr>
      <w:tr w:rsidR="00EC7121" w:rsidRPr="00EC7121" w14:paraId="229F551F" w14:textId="77777777" w:rsidTr="00CC04B9">
        <w:trPr>
          <w:cantSplit/>
          <w:trHeight w:hRule="exact" w:val="517"/>
          <w:jc w:val="center"/>
        </w:trPr>
        <w:tc>
          <w:tcPr>
            <w:tcW w:w="891" w:type="dxa"/>
            <w:tcBorders>
              <w:top w:val="single" w:sz="4" w:space="0" w:color="auto"/>
              <w:left w:val="single" w:sz="4" w:space="0" w:color="auto"/>
              <w:bottom w:val="single" w:sz="4" w:space="0" w:color="auto"/>
              <w:right w:val="single" w:sz="4" w:space="0" w:color="auto"/>
            </w:tcBorders>
            <w:vAlign w:val="center"/>
          </w:tcPr>
          <w:p w14:paraId="1C64AC0B" w14:textId="77777777" w:rsidR="00EC7121" w:rsidRPr="00EC7121" w:rsidRDefault="00EC7121" w:rsidP="009D3C7D">
            <w:pPr>
              <w:pStyle w:val="StandardWeb"/>
              <w:spacing w:before="0" w:beforeAutospacing="0" w:after="135" w:afterAutospacing="0"/>
              <w:jc w:val="center"/>
              <w:rPr>
                <w:rFonts w:ascii="Arial" w:hAnsi="Arial" w:cs="Arial"/>
                <w:sz w:val="20"/>
                <w:szCs w:val="20"/>
              </w:rPr>
            </w:pPr>
            <w:proofErr w:type="spellStart"/>
            <w:r w:rsidRPr="00EC7121">
              <w:rPr>
                <w:rFonts w:ascii="Arial" w:hAnsi="Arial" w:cs="Arial"/>
                <w:sz w:val="20"/>
                <w:szCs w:val="20"/>
              </w:rPr>
              <w:t>toč</w:t>
            </w:r>
            <w:proofErr w:type="spellEnd"/>
            <w:r w:rsidRPr="00EC7121">
              <w:rPr>
                <w:rFonts w:ascii="Arial" w:hAnsi="Arial" w:cs="Arial"/>
                <w:sz w:val="20"/>
                <w:szCs w:val="20"/>
              </w:rPr>
              <w:t>. 1.</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5D28EF65" w14:textId="77777777" w:rsidR="00EC7121" w:rsidRPr="00EC7121" w:rsidRDefault="00EC7121" w:rsidP="009D3C7D">
            <w:pPr>
              <w:pStyle w:val="StandardWeb"/>
              <w:spacing w:before="0" w:beforeAutospacing="0" w:after="135" w:afterAutospacing="0"/>
              <w:ind w:left="109"/>
              <w:rPr>
                <w:rFonts w:ascii="Arial" w:hAnsi="Arial" w:cs="Arial"/>
                <w:sz w:val="20"/>
                <w:szCs w:val="20"/>
              </w:rPr>
            </w:pPr>
            <w:r w:rsidRPr="00EC7121">
              <w:rPr>
                <w:rFonts w:ascii="Arial" w:hAnsi="Arial" w:cs="Arial"/>
                <w:sz w:val="20"/>
                <w:szCs w:val="20"/>
              </w:rPr>
              <w:t>građevine komunalne infrastrukture koje će se graditi radi uređenja neuređenih dijelova građevinskog područja</w:t>
            </w:r>
          </w:p>
        </w:tc>
        <w:tc>
          <w:tcPr>
            <w:tcW w:w="1559" w:type="dxa"/>
            <w:tcBorders>
              <w:top w:val="single" w:sz="4" w:space="0" w:color="auto"/>
              <w:left w:val="single" w:sz="4" w:space="0" w:color="auto"/>
              <w:bottom w:val="single" w:sz="4" w:space="0" w:color="auto"/>
              <w:right w:val="single" w:sz="4" w:space="0" w:color="auto"/>
            </w:tcBorders>
            <w:vAlign w:val="center"/>
          </w:tcPr>
          <w:p w14:paraId="0674E7E3" w14:textId="77777777" w:rsidR="00EC7121" w:rsidRPr="00EC7121" w:rsidRDefault="00EC7121" w:rsidP="009D3C7D">
            <w:pPr>
              <w:pStyle w:val="StandardWeb"/>
              <w:spacing w:before="0" w:beforeAutospacing="0" w:after="135" w:afterAutospacing="0"/>
              <w:ind w:right="109"/>
              <w:jc w:val="right"/>
              <w:rPr>
                <w:rFonts w:ascii="Arial" w:hAnsi="Arial" w:cs="Arial"/>
                <w:sz w:val="20"/>
                <w:szCs w:val="20"/>
              </w:rPr>
            </w:pPr>
            <w:r w:rsidRPr="00EC7121">
              <w:rPr>
                <w:rFonts w:ascii="Arial" w:hAnsi="Arial" w:cs="Arial"/>
                <w:sz w:val="20"/>
                <w:szCs w:val="20"/>
              </w:rPr>
              <w:t>1.072.000,00</w:t>
            </w:r>
          </w:p>
        </w:tc>
        <w:tc>
          <w:tcPr>
            <w:tcW w:w="1454" w:type="dxa"/>
            <w:tcBorders>
              <w:top w:val="single" w:sz="4" w:space="0" w:color="auto"/>
              <w:left w:val="single" w:sz="4" w:space="0" w:color="auto"/>
              <w:bottom w:val="single" w:sz="4" w:space="0" w:color="auto"/>
              <w:right w:val="single" w:sz="4" w:space="0" w:color="auto"/>
            </w:tcBorders>
            <w:vAlign w:val="center"/>
          </w:tcPr>
          <w:p w14:paraId="4DF09C0C" w14:textId="77777777" w:rsidR="00EC7121" w:rsidRPr="00EC7121" w:rsidRDefault="00EC7121" w:rsidP="009D3C7D">
            <w:pPr>
              <w:pStyle w:val="StandardWeb"/>
              <w:spacing w:before="0" w:beforeAutospacing="0" w:after="135" w:afterAutospacing="0"/>
              <w:ind w:right="109"/>
              <w:jc w:val="right"/>
              <w:rPr>
                <w:rFonts w:ascii="Arial" w:hAnsi="Arial" w:cs="Arial"/>
                <w:sz w:val="20"/>
                <w:szCs w:val="20"/>
              </w:rPr>
            </w:pPr>
            <w:r w:rsidRPr="00EC7121">
              <w:rPr>
                <w:rFonts w:ascii="Arial" w:hAnsi="Arial" w:cs="Arial"/>
                <w:sz w:val="20"/>
                <w:szCs w:val="20"/>
              </w:rPr>
              <w:t>812.397,97</w:t>
            </w:r>
          </w:p>
        </w:tc>
      </w:tr>
      <w:tr w:rsidR="00EC7121" w:rsidRPr="00EC7121" w14:paraId="4476B392" w14:textId="77777777" w:rsidTr="00CC04B9">
        <w:trPr>
          <w:cantSplit/>
          <w:trHeight w:hRule="exact" w:val="557"/>
          <w:jc w:val="center"/>
        </w:trPr>
        <w:tc>
          <w:tcPr>
            <w:tcW w:w="891" w:type="dxa"/>
            <w:tcBorders>
              <w:top w:val="single" w:sz="4" w:space="0" w:color="auto"/>
              <w:left w:val="single" w:sz="4" w:space="0" w:color="auto"/>
              <w:bottom w:val="single" w:sz="4" w:space="0" w:color="auto"/>
              <w:right w:val="single" w:sz="4" w:space="0" w:color="auto"/>
            </w:tcBorders>
            <w:vAlign w:val="center"/>
          </w:tcPr>
          <w:p w14:paraId="55915B28" w14:textId="77777777" w:rsidR="00EC7121" w:rsidRPr="00EC7121" w:rsidRDefault="00EC7121" w:rsidP="009D3C7D">
            <w:pPr>
              <w:pStyle w:val="StandardWeb"/>
              <w:spacing w:before="0" w:beforeAutospacing="0" w:after="135" w:afterAutospacing="0"/>
              <w:jc w:val="center"/>
              <w:rPr>
                <w:rFonts w:ascii="Arial" w:hAnsi="Arial" w:cs="Arial"/>
                <w:sz w:val="20"/>
                <w:szCs w:val="20"/>
              </w:rPr>
            </w:pPr>
            <w:r w:rsidRPr="00EC7121">
              <w:rPr>
                <w:rFonts w:ascii="Arial" w:hAnsi="Arial" w:cs="Arial"/>
                <w:sz w:val="20"/>
                <w:szCs w:val="20"/>
              </w:rPr>
              <w:t>toč.2.</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4462DFA7" w14:textId="77777777" w:rsidR="00EC7121" w:rsidRPr="00EC7121" w:rsidRDefault="00EC7121" w:rsidP="009D3C7D">
            <w:pPr>
              <w:pStyle w:val="StandardWeb"/>
              <w:spacing w:before="0" w:beforeAutospacing="0" w:after="135" w:afterAutospacing="0"/>
              <w:ind w:left="109"/>
              <w:rPr>
                <w:rFonts w:ascii="Arial" w:hAnsi="Arial" w:cs="Arial"/>
                <w:sz w:val="20"/>
                <w:szCs w:val="20"/>
              </w:rPr>
            </w:pPr>
            <w:r w:rsidRPr="00EC7121">
              <w:rPr>
                <w:rFonts w:ascii="Arial" w:hAnsi="Arial" w:cs="Arial"/>
                <w:sz w:val="20"/>
                <w:szCs w:val="20"/>
              </w:rPr>
              <w:t>građevine komunalne infrastrukture koje će se graditi u uređenim dijelovima građevinskog područja</w:t>
            </w:r>
          </w:p>
        </w:tc>
        <w:tc>
          <w:tcPr>
            <w:tcW w:w="1559" w:type="dxa"/>
            <w:tcBorders>
              <w:top w:val="single" w:sz="4" w:space="0" w:color="auto"/>
              <w:left w:val="single" w:sz="4" w:space="0" w:color="auto"/>
              <w:bottom w:val="single" w:sz="4" w:space="0" w:color="auto"/>
              <w:right w:val="single" w:sz="4" w:space="0" w:color="auto"/>
            </w:tcBorders>
            <w:vAlign w:val="center"/>
          </w:tcPr>
          <w:p w14:paraId="202AE682" w14:textId="77777777" w:rsidR="00EC7121" w:rsidRPr="00EC7121" w:rsidRDefault="00EC7121" w:rsidP="009D3C7D">
            <w:pPr>
              <w:pStyle w:val="StandardWeb"/>
              <w:spacing w:before="0" w:beforeAutospacing="0" w:after="135" w:afterAutospacing="0"/>
              <w:ind w:right="109"/>
              <w:jc w:val="right"/>
              <w:rPr>
                <w:rFonts w:ascii="Arial" w:hAnsi="Arial" w:cs="Arial"/>
                <w:sz w:val="20"/>
                <w:szCs w:val="20"/>
              </w:rPr>
            </w:pPr>
            <w:r w:rsidRPr="00EC7121">
              <w:rPr>
                <w:rFonts w:ascii="Arial" w:hAnsi="Arial" w:cs="Arial"/>
                <w:sz w:val="20"/>
                <w:szCs w:val="20"/>
              </w:rPr>
              <w:t>9.945.000,00</w:t>
            </w:r>
          </w:p>
        </w:tc>
        <w:tc>
          <w:tcPr>
            <w:tcW w:w="1454" w:type="dxa"/>
            <w:tcBorders>
              <w:top w:val="single" w:sz="4" w:space="0" w:color="auto"/>
              <w:left w:val="single" w:sz="4" w:space="0" w:color="auto"/>
              <w:bottom w:val="single" w:sz="4" w:space="0" w:color="auto"/>
              <w:right w:val="single" w:sz="4" w:space="0" w:color="auto"/>
            </w:tcBorders>
            <w:vAlign w:val="center"/>
          </w:tcPr>
          <w:p w14:paraId="28D9BEBA" w14:textId="77777777" w:rsidR="00EC7121" w:rsidRPr="00EC7121" w:rsidRDefault="00EC7121" w:rsidP="009D3C7D">
            <w:pPr>
              <w:pStyle w:val="StandardWeb"/>
              <w:spacing w:before="0" w:beforeAutospacing="0" w:after="135" w:afterAutospacing="0"/>
              <w:ind w:right="109"/>
              <w:jc w:val="right"/>
              <w:rPr>
                <w:rFonts w:ascii="Arial" w:hAnsi="Arial" w:cs="Arial"/>
                <w:sz w:val="20"/>
                <w:szCs w:val="20"/>
              </w:rPr>
            </w:pPr>
            <w:r w:rsidRPr="00EC7121">
              <w:rPr>
                <w:rFonts w:ascii="Arial" w:hAnsi="Arial" w:cs="Arial"/>
                <w:sz w:val="20"/>
                <w:szCs w:val="20"/>
              </w:rPr>
              <w:t>6.797.227,18</w:t>
            </w:r>
          </w:p>
        </w:tc>
      </w:tr>
      <w:tr w:rsidR="00EC7121" w:rsidRPr="00EC7121" w14:paraId="071CF9FF" w14:textId="77777777" w:rsidTr="00CC04B9">
        <w:trPr>
          <w:cantSplit/>
          <w:trHeight w:hRule="exact" w:val="565"/>
          <w:jc w:val="center"/>
        </w:trPr>
        <w:tc>
          <w:tcPr>
            <w:tcW w:w="891" w:type="dxa"/>
            <w:tcBorders>
              <w:top w:val="single" w:sz="4" w:space="0" w:color="auto"/>
              <w:left w:val="single" w:sz="4" w:space="0" w:color="auto"/>
              <w:bottom w:val="single" w:sz="4" w:space="0" w:color="auto"/>
              <w:right w:val="single" w:sz="4" w:space="0" w:color="auto"/>
            </w:tcBorders>
            <w:vAlign w:val="center"/>
          </w:tcPr>
          <w:p w14:paraId="18D3C541" w14:textId="77777777" w:rsidR="00EC7121" w:rsidRPr="00EC7121" w:rsidRDefault="00EC7121" w:rsidP="009D3C7D">
            <w:pPr>
              <w:pStyle w:val="StandardWeb"/>
              <w:spacing w:before="0" w:beforeAutospacing="0" w:after="135" w:afterAutospacing="0"/>
              <w:jc w:val="center"/>
              <w:rPr>
                <w:rFonts w:ascii="Arial" w:hAnsi="Arial" w:cs="Arial"/>
                <w:sz w:val="20"/>
                <w:szCs w:val="20"/>
              </w:rPr>
            </w:pPr>
            <w:proofErr w:type="spellStart"/>
            <w:r w:rsidRPr="00EC7121">
              <w:rPr>
                <w:rFonts w:ascii="Arial" w:hAnsi="Arial" w:cs="Arial"/>
                <w:sz w:val="20"/>
                <w:szCs w:val="20"/>
              </w:rPr>
              <w:lastRenderedPageBreak/>
              <w:t>toč</w:t>
            </w:r>
            <w:proofErr w:type="spellEnd"/>
            <w:r w:rsidRPr="00EC7121">
              <w:rPr>
                <w:rFonts w:ascii="Arial" w:hAnsi="Arial" w:cs="Arial"/>
                <w:sz w:val="20"/>
                <w:szCs w:val="20"/>
              </w:rPr>
              <w:t>. 3.</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0F430098" w14:textId="77777777" w:rsidR="00EC7121" w:rsidRPr="00EC7121" w:rsidRDefault="00EC7121" w:rsidP="009D3C7D">
            <w:pPr>
              <w:pStyle w:val="StandardWeb"/>
              <w:spacing w:before="0" w:beforeAutospacing="0" w:after="135" w:afterAutospacing="0"/>
              <w:ind w:left="109"/>
              <w:rPr>
                <w:rFonts w:ascii="Arial" w:hAnsi="Arial" w:cs="Arial"/>
                <w:sz w:val="20"/>
                <w:szCs w:val="20"/>
              </w:rPr>
            </w:pPr>
            <w:r w:rsidRPr="00EC7121">
              <w:rPr>
                <w:rFonts w:ascii="Arial" w:hAnsi="Arial" w:cs="Arial"/>
                <w:sz w:val="20"/>
                <w:szCs w:val="20"/>
              </w:rPr>
              <w:t>građevine komunalne infrastrukture koje će se graditi izvan građevinskog područja</w:t>
            </w:r>
          </w:p>
        </w:tc>
        <w:tc>
          <w:tcPr>
            <w:tcW w:w="1559" w:type="dxa"/>
            <w:tcBorders>
              <w:top w:val="single" w:sz="4" w:space="0" w:color="auto"/>
              <w:left w:val="single" w:sz="4" w:space="0" w:color="auto"/>
              <w:bottom w:val="single" w:sz="4" w:space="0" w:color="auto"/>
              <w:right w:val="single" w:sz="4" w:space="0" w:color="auto"/>
            </w:tcBorders>
            <w:vAlign w:val="center"/>
          </w:tcPr>
          <w:p w14:paraId="187A809E" w14:textId="77777777" w:rsidR="00EC7121" w:rsidRPr="00EC7121" w:rsidRDefault="00EC7121" w:rsidP="009D3C7D">
            <w:pPr>
              <w:adjustRightInd w:val="0"/>
              <w:spacing w:before="100" w:beforeAutospacing="1" w:after="100" w:afterAutospacing="1"/>
              <w:ind w:right="109"/>
              <w:jc w:val="right"/>
              <w:rPr>
                <w:rFonts w:ascii="Arial" w:hAnsi="Arial" w:cs="Arial"/>
                <w:sz w:val="20"/>
                <w:szCs w:val="20"/>
              </w:rPr>
            </w:pPr>
            <w:r w:rsidRPr="00EC7121">
              <w:rPr>
                <w:rFonts w:ascii="Arial" w:hAnsi="Arial" w:cs="Arial"/>
                <w:sz w:val="20"/>
                <w:szCs w:val="20"/>
              </w:rPr>
              <w:t>0,00</w:t>
            </w:r>
          </w:p>
        </w:tc>
        <w:tc>
          <w:tcPr>
            <w:tcW w:w="1454" w:type="dxa"/>
            <w:tcBorders>
              <w:top w:val="single" w:sz="4" w:space="0" w:color="auto"/>
              <w:left w:val="single" w:sz="4" w:space="0" w:color="auto"/>
              <w:bottom w:val="single" w:sz="4" w:space="0" w:color="auto"/>
              <w:right w:val="single" w:sz="4" w:space="0" w:color="auto"/>
            </w:tcBorders>
            <w:vAlign w:val="center"/>
          </w:tcPr>
          <w:p w14:paraId="2EA4E61F" w14:textId="77777777" w:rsidR="00EC7121" w:rsidRPr="00EC7121" w:rsidRDefault="00EC7121" w:rsidP="009D3C7D">
            <w:pPr>
              <w:adjustRightInd w:val="0"/>
              <w:spacing w:before="100" w:beforeAutospacing="1" w:after="100" w:afterAutospacing="1"/>
              <w:ind w:right="109"/>
              <w:jc w:val="right"/>
              <w:rPr>
                <w:rFonts w:ascii="Arial" w:hAnsi="Arial" w:cs="Arial"/>
                <w:sz w:val="20"/>
                <w:szCs w:val="20"/>
              </w:rPr>
            </w:pPr>
            <w:r w:rsidRPr="00EC7121">
              <w:rPr>
                <w:rFonts w:ascii="Arial" w:hAnsi="Arial" w:cs="Arial"/>
                <w:sz w:val="20"/>
                <w:szCs w:val="20"/>
              </w:rPr>
              <w:t>0,00</w:t>
            </w:r>
          </w:p>
        </w:tc>
      </w:tr>
      <w:tr w:rsidR="00EC7121" w:rsidRPr="00EC7121" w14:paraId="093C5CB8" w14:textId="77777777" w:rsidTr="00CC04B9">
        <w:trPr>
          <w:cantSplit/>
          <w:trHeight w:val="457"/>
          <w:jc w:val="center"/>
        </w:trPr>
        <w:tc>
          <w:tcPr>
            <w:tcW w:w="891" w:type="dxa"/>
            <w:tcBorders>
              <w:top w:val="single" w:sz="4" w:space="0" w:color="auto"/>
              <w:left w:val="single" w:sz="4" w:space="0" w:color="auto"/>
              <w:bottom w:val="single" w:sz="4" w:space="0" w:color="auto"/>
              <w:right w:val="single" w:sz="4" w:space="0" w:color="auto"/>
            </w:tcBorders>
            <w:vAlign w:val="center"/>
          </w:tcPr>
          <w:p w14:paraId="7DAF7118" w14:textId="77777777" w:rsidR="00EC7121" w:rsidRPr="00EC7121" w:rsidRDefault="00EC7121" w:rsidP="009D3C7D">
            <w:pPr>
              <w:adjustRightInd w:val="0"/>
              <w:ind w:left="108" w:right="108"/>
              <w:jc w:val="center"/>
              <w:rPr>
                <w:rFonts w:ascii="Arial" w:hAnsi="Arial" w:cs="Arial"/>
                <w:sz w:val="20"/>
                <w:szCs w:val="20"/>
              </w:rPr>
            </w:pPr>
            <w:proofErr w:type="spellStart"/>
            <w:r w:rsidRPr="00EC7121">
              <w:rPr>
                <w:rFonts w:ascii="Arial" w:hAnsi="Arial" w:cs="Arial"/>
                <w:sz w:val="20"/>
                <w:szCs w:val="20"/>
              </w:rPr>
              <w:t>toč</w:t>
            </w:r>
            <w:proofErr w:type="spellEnd"/>
            <w:r w:rsidRPr="00EC7121">
              <w:rPr>
                <w:rFonts w:ascii="Arial" w:hAnsi="Arial" w:cs="Arial"/>
                <w:sz w:val="20"/>
                <w:szCs w:val="20"/>
              </w:rPr>
              <w:t>. 4.</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4E928E2B" w14:textId="77777777" w:rsidR="00EC7121" w:rsidRPr="00EC7121" w:rsidRDefault="00EC7121" w:rsidP="009D3C7D">
            <w:pPr>
              <w:adjustRightInd w:val="0"/>
              <w:ind w:left="109" w:right="108"/>
              <w:rPr>
                <w:rFonts w:ascii="Arial" w:hAnsi="Arial" w:cs="Arial"/>
                <w:sz w:val="20"/>
                <w:szCs w:val="20"/>
              </w:rPr>
            </w:pPr>
            <w:r w:rsidRPr="00EC7121">
              <w:rPr>
                <w:rFonts w:ascii="Arial" w:hAnsi="Arial" w:cs="Arial"/>
                <w:sz w:val="20"/>
                <w:szCs w:val="20"/>
              </w:rPr>
              <w:t>postojeće građevine komunalne infrastrukture koje će se rekonstruirati i način rekonstrukcije</w:t>
            </w:r>
          </w:p>
        </w:tc>
        <w:tc>
          <w:tcPr>
            <w:tcW w:w="1559" w:type="dxa"/>
            <w:tcBorders>
              <w:top w:val="single" w:sz="4" w:space="0" w:color="auto"/>
              <w:left w:val="single" w:sz="4" w:space="0" w:color="auto"/>
              <w:bottom w:val="single" w:sz="4" w:space="0" w:color="auto"/>
              <w:right w:val="single" w:sz="4" w:space="0" w:color="auto"/>
            </w:tcBorders>
            <w:vAlign w:val="center"/>
          </w:tcPr>
          <w:p w14:paraId="6764E98D" w14:textId="77777777" w:rsidR="00EC7121" w:rsidRPr="00EC7121" w:rsidRDefault="00EC7121" w:rsidP="009D3C7D">
            <w:pPr>
              <w:adjustRightInd w:val="0"/>
              <w:spacing w:before="100" w:beforeAutospacing="1" w:after="100" w:afterAutospacing="1"/>
              <w:ind w:right="109"/>
              <w:jc w:val="right"/>
              <w:rPr>
                <w:rFonts w:ascii="Arial" w:hAnsi="Arial" w:cs="Arial"/>
                <w:sz w:val="20"/>
                <w:szCs w:val="20"/>
              </w:rPr>
            </w:pPr>
            <w:r w:rsidRPr="00EC7121">
              <w:rPr>
                <w:rFonts w:ascii="Arial" w:hAnsi="Arial" w:cs="Arial"/>
                <w:sz w:val="20"/>
                <w:szCs w:val="20"/>
              </w:rPr>
              <w:t>1.935.000,00</w:t>
            </w:r>
          </w:p>
        </w:tc>
        <w:tc>
          <w:tcPr>
            <w:tcW w:w="1454" w:type="dxa"/>
            <w:tcBorders>
              <w:top w:val="single" w:sz="4" w:space="0" w:color="auto"/>
              <w:left w:val="single" w:sz="4" w:space="0" w:color="auto"/>
              <w:bottom w:val="single" w:sz="4" w:space="0" w:color="auto"/>
              <w:right w:val="single" w:sz="4" w:space="0" w:color="auto"/>
            </w:tcBorders>
            <w:vAlign w:val="center"/>
          </w:tcPr>
          <w:p w14:paraId="2560AF93" w14:textId="77777777" w:rsidR="00EC7121" w:rsidRPr="00EC7121" w:rsidRDefault="00EC7121" w:rsidP="009D3C7D">
            <w:pPr>
              <w:adjustRightInd w:val="0"/>
              <w:spacing w:before="100" w:beforeAutospacing="1" w:after="100" w:afterAutospacing="1"/>
              <w:ind w:right="109"/>
              <w:jc w:val="right"/>
              <w:rPr>
                <w:rFonts w:ascii="Arial" w:hAnsi="Arial" w:cs="Arial"/>
                <w:sz w:val="20"/>
                <w:szCs w:val="20"/>
              </w:rPr>
            </w:pPr>
            <w:r w:rsidRPr="00EC7121">
              <w:rPr>
                <w:rFonts w:ascii="Arial" w:hAnsi="Arial" w:cs="Arial"/>
                <w:sz w:val="20"/>
                <w:szCs w:val="20"/>
              </w:rPr>
              <w:t>1.822.734,17</w:t>
            </w:r>
          </w:p>
        </w:tc>
      </w:tr>
      <w:tr w:rsidR="00EC7121" w:rsidRPr="00EC7121" w14:paraId="30AD73AC" w14:textId="77777777" w:rsidTr="00CC04B9">
        <w:trPr>
          <w:cantSplit/>
          <w:trHeight w:val="416"/>
          <w:jc w:val="center"/>
        </w:trPr>
        <w:tc>
          <w:tcPr>
            <w:tcW w:w="891" w:type="dxa"/>
            <w:tcBorders>
              <w:top w:val="single" w:sz="4" w:space="0" w:color="auto"/>
              <w:left w:val="single" w:sz="4" w:space="0" w:color="auto"/>
              <w:bottom w:val="single" w:sz="4" w:space="0" w:color="auto"/>
              <w:right w:val="single" w:sz="4" w:space="0" w:color="auto"/>
            </w:tcBorders>
            <w:vAlign w:val="center"/>
          </w:tcPr>
          <w:p w14:paraId="6BBDA8CD" w14:textId="77777777" w:rsidR="00EC7121" w:rsidRPr="00EC7121" w:rsidRDefault="00EC7121" w:rsidP="009D3C7D">
            <w:pPr>
              <w:adjustRightInd w:val="0"/>
              <w:ind w:left="108" w:right="108"/>
              <w:jc w:val="center"/>
              <w:rPr>
                <w:rFonts w:ascii="Arial" w:hAnsi="Arial" w:cs="Arial"/>
                <w:sz w:val="20"/>
                <w:szCs w:val="20"/>
              </w:rPr>
            </w:pPr>
            <w:proofErr w:type="spellStart"/>
            <w:r w:rsidRPr="00EC7121">
              <w:rPr>
                <w:rFonts w:ascii="Arial" w:hAnsi="Arial" w:cs="Arial"/>
                <w:sz w:val="20"/>
                <w:szCs w:val="20"/>
              </w:rPr>
              <w:t>toč</w:t>
            </w:r>
            <w:proofErr w:type="spellEnd"/>
            <w:r w:rsidRPr="00EC7121">
              <w:rPr>
                <w:rFonts w:ascii="Arial" w:hAnsi="Arial" w:cs="Arial"/>
                <w:sz w:val="20"/>
                <w:szCs w:val="20"/>
              </w:rPr>
              <w:t>. 5.</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6601B5E2" w14:textId="77777777" w:rsidR="00EC7121" w:rsidRPr="00EC7121" w:rsidRDefault="00EC7121" w:rsidP="009D3C7D">
            <w:pPr>
              <w:adjustRightInd w:val="0"/>
              <w:ind w:left="109" w:right="108"/>
              <w:rPr>
                <w:rFonts w:ascii="Arial" w:hAnsi="Arial" w:cs="Arial"/>
                <w:sz w:val="20"/>
                <w:szCs w:val="20"/>
              </w:rPr>
            </w:pPr>
            <w:r w:rsidRPr="00EC7121">
              <w:rPr>
                <w:rFonts w:ascii="Arial" w:hAnsi="Arial" w:cs="Arial"/>
                <w:sz w:val="20"/>
                <w:szCs w:val="20"/>
              </w:rPr>
              <w:t>građevine komunalne infrastrukture koje će se uklanjati</w:t>
            </w:r>
          </w:p>
        </w:tc>
        <w:tc>
          <w:tcPr>
            <w:tcW w:w="1559" w:type="dxa"/>
            <w:tcBorders>
              <w:top w:val="single" w:sz="4" w:space="0" w:color="auto"/>
              <w:left w:val="single" w:sz="4" w:space="0" w:color="auto"/>
              <w:bottom w:val="single" w:sz="4" w:space="0" w:color="auto"/>
              <w:right w:val="single" w:sz="4" w:space="0" w:color="auto"/>
            </w:tcBorders>
            <w:vAlign w:val="center"/>
          </w:tcPr>
          <w:p w14:paraId="6AAB9137" w14:textId="77777777" w:rsidR="00EC7121" w:rsidRPr="00EC7121" w:rsidRDefault="00EC7121" w:rsidP="009D3C7D">
            <w:pPr>
              <w:adjustRightInd w:val="0"/>
              <w:spacing w:before="100" w:beforeAutospacing="1" w:after="100" w:afterAutospacing="1"/>
              <w:ind w:right="109"/>
              <w:jc w:val="right"/>
              <w:rPr>
                <w:rFonts w:ascii="Arial" w:hAnsi="Arial" w:cs="Arial"/>
                <w:sz w:val="20"/>
                <w:szCs w:val="20"/>
              </w:rPr>
            </w:pPr>
            <w:r w:rsidRPr="00EC7121">
              <w:rPr>
                <w:rFonts w:ascii="Arial" w:hAnsi="Arial" w:cs="Arial"/>
                <w:sz w:val="20"/>
                <w:szCs w:val="20"/>
              </w:rPr>
              <w:t>0,00</w:t>
            </w:r>
          </w:p>
        </w:tc>
        <w:tc>
          <w:tcPr>
            <w:tcW w:w="1454" w:type="dxa"/>
            <w:tcBorders>
              <w:top w:val="single" w:sz="4" w:space="0" w:color="auto"/>
              <w:left w:val="single" w:sz="4" w:space="0" w:color="auto"/>
              <w:bottom w:val="single" w:sz="4" w:space="0" w:color="auto"/>
              <w:right w:val="single" w:sz="4" w:space="0" w:color="auto"/>
            </w:tcBorders>
            <w:vAlign w:val="center"/>
          </w:tcPr>
          <w:p w14:paraId="52EEDD52" w14:textId="77777777" w:rsidR="00EC7121" w:rsidRPr="00EC7121" w:rsidRDefault="00EC7121" w:rsidP="009D3C7D">
            <w:pPr>
              <w:adjustRightInd w:val="0"/>
              <w:spacing w:before="100" w:beforeAutospacing="1" w:after="100" w:afterAutospacing="1"/>
              <w:ind w:right="109"/>
              <w:jc w:val="right"/>
              <w:rPr>
                <w:rFonts w:ascii="Arial" w:hAnsi="Arial" w:cs="Arial"/>
                <w:sz w:val="20"/>
                <w:szCs w:val="20"/>
              </w:rPr>
            </w:pPr>
          </w:p>
        </w:tc>
      </w:tr>
      <w:tr w:rsidR="00EC7121" w:rsidRPr="00EC7121" w14:paraId="15AA5344" w14:textId="77777777" w:rsidTr="00CC04B9">
        <w:trPr>
          <w:cantSplit/>
          <w:trHeight w:val="404"/>
          <w:jc w:val="center"/>
        </w:trPr>
        <w:tc>
          <w:tcPr>
            <w:tcW w:w="891" w:type="dxa"/>
            <w:tcBorders>
              <w:top w:val="single" w:sz="4" w:space="0" w:color="auto"/>
              <w:left w:val="single" w:sz="4" w:space="0" w:color="auto"/>
              <w:bottom w:val="single" w:sz="4" w:space="0" w:color="auto"/>
              <w:right w:val="single" w:sz="4" w:space="0" w:color="auto"/>
            </w:tcBorders>
            <w:vAlign w:val="center"/>
          </w:tcPr>
          <w:p w14:paraId="093B6202" w14:textId="77777777" w:rsidR="00EC7121" w:rsidRPr="00EC7121" w:rsidRDefault="00EC7121" w:rsidP="009D3C7D">
            <w:pPr>
              <w:adjustRightInd w:val="0"/>
              <w:ind w:left="108" w:right="108"/>
              <w:jc w:val="center"/>
              <w:rPr>
                <w:rFonts w:ascii="Arial" w:hAnsi="Arial" w:cs="Arial"/>
                <w:sz w:val="20"/>
                <w:szCs w:val="20"/>
              </w:rPr>
            </w:pPr>
            <w:proofErr w:type="spellStart"/>
            <w:r w:rsidRPr="00EC7121">
              <w:rPr>
                <w:rFonts w:ascii="Arial" w:hAnsi="Arial" w:cs="Arial"/>
                <w:sz w:val="20"/>
                <w:szCs w:val="20"/>
              </w:rPr>
              <w:t>toč</w:t>
            </w:r>
            <w:proofErr w:type="spellEnd"/>
            <w:r w:rsidRPr="00EC7121">
              <w:rPr>
                <w:rFonts w:ascii="Arial" w:hAnsi="Arial" w:cs="Arial"/>
                <w:sz w:val="20"/>
                <w:szCs w:val="20"/>
              </w:rPr>
              <w:t>. 6.</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462B9602" w14:textId="77777777" w:rsidR="00EC7121" w:rsidRPr="00EC7121" w:rsidRDefault="00EC7121" w:rsidP="009D3C7D">
            <w:pPr>
              <w:adjustRightInd w:val="0"/>
              <w:ind w:left="109" w:right="108"/>
              <w:rPr>
                <w:rFonts w:ascii="Arial" w:hAnsi="Arial" w:cs="Arial"/>
                <w:sz w:val="20"/>
                <w:szCs w:val="20"/>
              </w:rPr>
            </w:pPr>
            <w:r w:rsidRPr="00EC7121">
              <w:rPr>
                <w:rFonts w:ascii="Arial" w:hAnsi="Arial" w:cs="Arial"/>
                <w:sz w:val="20"/>
                <w:szCs w:val="20"/>
              </w:rPr>
              <w:t>ostale aktivnosti</w:t>
            </w:r>
          </w:p>
        </w:tc>
        <w:tc>
          <w:tcPr>
            <w:tcW w:w="1559" w:type="dxa"/>
            <w:tcBorders>
              <w:top w:val="single" w:sz="4" w:space="0" w:color="auto"/>
              <w:left w:val="single" w:sz="4" w:space="0" w:color="auto"/>
              <w:bottom w:val="single" w:sz="4" w:space="0" w:color="auto"/>
              <w:right w:val="single" w:sz="4" w:space="0" w:color="auto"/>
            </w:tcBorders>
            <w:vAlign w:val="center"/>
          </w:tcPr>
          <w:p w14:paraId="112695CF" w14:textId="77777777" w:rsidR="00EC7121" w:rsidRPr="00EC7121" w:rsidRDefault="00EC7121" w:rsidP="009D3C7D">
            <w:pPr>
              <w:adjustRightInd w:val="0"/>
              <w:spacing w:before="100" w:beforeAutospacing="1" w:after="100" w:afterAutospacing="1"/>
              <w:ind w:right="109"/>
              <w:jc w:val="right"/>
              <w:rPr>
                <w:rFonts w:ascii="Arial" w:hAnsi="Arial" w:cs="Arial"/>
                <w:sz w:val="20"/>
                <w:szCs w:val="20"/>
              </w:rPr>
            </w:pPr>
            <w:r w:rsidRPr="00EC7121">
              <w:rPr>
                <w:rFonts w:ascii="Arial" w:hAnsi="Arial" w:cs="Arial"/>
                <w:sz w:val="20"/>
                <w:szCs w:val="20"/>
              </w:rPr>
              <w:t>70.000,00</w:t>
            </w:r>
          </w:p>
        </w:tc>
        <w:tc>
          <w:tcPr>
            <w:tcW w:w="1454" w:type="dxa"/>
            <w:tcBorders>
              <w:top w:val="single" w:sz="4" w:space="0" w:color="auto"/>
              <w:left w:val="single" w:sz="4" w:space="0" w:color="auto"/>
              <w:bottom w:val="single" w:sz="4" w:space="0" w:color="auto"/>
              <w:right w:val="single" w:sz="4" w:space="0" w:color="auto"/>
            </w:tcBorders>
            <w:vAlign w:val="center"/>
          </w:tcPr>
          <w:p w14:paraId="104DD9D4" w14:textId="77777777" w:rsidR="00EC7121" w:rsidRPr="00EC7121" w:rsidRDefault="00EC7121" w:rsidP="009D3C7D">
            <w:pPr>
              <w:adjustRightInd w:val="0"/>
              <w:spacing w:before="100" w:beforeAutospacing="1" w:after="100" w:afterAutospacing="1"/>
              <w:ind w:right="109"/>
              <w:jc w:val="right"/>
              <w:rPr>
                <w:rFonts w:ascii="Arial" w:hAnsi="Arial" w:cs="Arial"/>
                <w:sz w:val="20"/>
                <w:szCs w:val="20"/>
              </w:rPr>
            </w:pPr>
            <w:r w:rsidRPr="00EC7121">
              <w:rPr>
                <w:rFonts w:ascii="Arial" w:hAnsi="Arial" w:cs="Arial"/>
                <w:sz w:val="20"/>
                <w:szCs w:val="20"/>
              </w:rPr>
              <w:t>40.861,25</w:t>
            </w:r>
          </w:p>
        </w:tc>
      </w:tr>
      <w:tr w:rsidR="00EC7121" w:rsidRPr="00EC7121" w14:paraId="12AC0BFB" w14:textId="77777777" w:rsidTr="00CC04B9">
        <w:trPr>
          <w:cantSplit/>
          <w:trHeight w:val="491"/>
          <w:jc w:val="center"/>
        </w:trPr>
        <w:tc>
          <w:tcPr>
            <w:tcW w:w="6091" w:type="dxa"/>
            <w:gridSpan w:val="2"/>
            <w:tcBorders>
              <w:top w:val="single" w:sz="4" w:space="0" w:color="auto"/>
              <w:left w:val="single" w:sz="4" w:space="0" w:color="auto"/>
              <w:bottom w:val="single" w:sz="4" w:space="0" w:color="auto"/>
              <w:right w:val="single" w:sz="4" w:space="0" w:color="auto"/>
            </w:tcBorders>
            <w:shd w:val="pct10" w:color="auto" w:fill="auto"/>
          </w:tcPr>
          <w:p w14:paraId="4249027D" w14:textId="77777777" w:rsidR="00EC7121" w:rsidRPr="00EC7121" w:rsidRDefault="00EC7121" w:rsidP="009D3C7D">
            <w:pPr>
              <w:adjustRightInd w:val="0"/>
              <w:ind w:left="15" w:right="108"/>
              <w:jc w:val="right"/>
              <w:rPr>
                <w:rFonts w:ascii="Arial" w:hAnsi="Arial" w:cs="Arial"/>
                <w:b/>
                <w:bCs/>
              </w:rPr>
            </w:pPr>
            <w:r w:rsidRPr="00EC7121">
              <w:rPr>
                <w:rFonts w:ascii="Arial" w:hAnsi="Arial" w:cs="Arial"/>
                <w:b/>
                <w:bCs/>
              </w:rPr>
              <w:t>SVEUKUPNO PROGRAM:</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05F14463" w14:textId="77777777" w:rsidR="00EC7121" w:rsidRPr="00EC7121" w:rsidRDefault="00EC7121" w:rsidP="009D3C7D">
            <w:pPr>
              <w:adjustRightInd w:val="0"/>
              <w:spacing w:before="100" w:beforeAutospacing="1" w:after="100" w:afterAutospacing="1"/>
              <w:ind w:left="15"/>
              <w:jc w:val="center"/>
              <w:rPr>
                <w:rFonts w:ascii="Arial" w:hAnsi="Arial" w:cs="Arial"/>
                <w:b/>
                <w:bCs/>
                <w:sz w:val="20"/>
                <w:szCs w:val="20"/>
              </w:rPr>
            </w:pPr>
            <w:r w:rsidRPr="00EC7121">
              <w:rPr>
                <w:rFonts w:ascii="Arial" w:hAnsi="Arial" w:cs="Arial"/>
                <w:b/>
                <w:bCs/>
                <w:sz w:val="20"/>
                <w:szCs w:val="20"/>
              </w:rPr>
              <w:t>13.020.000,00</w:t>
            </w:r>
          </w:p>
        </w:tc>
        <w:tc>
          <w:tcPr>
            <w:tcW w:w="1454" w:type="dxa"/>
            <w:tcBorders>
              <w:top w:val="single" w:sz="4" w:space="0" w:color="auto"/>
              <w:left w:val="single" w:sz="4" w:space="0" w:color="auto"/>
              <w:bottom w:val="single" w:sz="4" w:space="0" w:color="auto"/>
              <w:right w:val="single" w:sz="4" w:space="0" w:color="auto"/>
            </w:tcBorders>
            <w:shd w:val="pct10" w:color="auto" w:fill="auto"/>
            <w:vAlign w:val="center"/>
          </w:tcPr>
          <w:p w14:paraId="13D94EAD" w14:textId="77777777" w:rsidR="00EC7121" w:rsidRPr="00EC7121" w:rsidRDefault="00EC7121" w:rsidP="009D3C7D">
            <w:pPr>
              <w:adjustRightInd w:val="0"/>
              <w:spacing w:before="100" w:beforeAutospacing="1" w:after="100" w:afterAutospacing="1"/>
              <w:ind w:left="15"/>
              <w:jc w:val="center"/>
              <w:rPr>
                <w:rFonts w:ascii="Arial" w:hAnsi="Arial" w:cs="Arial"/>
                <w:b/>
                <w:bCs/>
                <w:sz w:val="20"/>
                <w:szCs w:val="20"/>
              </w:rPr>
            </w:pPr>
            <w:r w:rsidRPr="00EC7121">
              <w:rPr>
                <w:rFonts w:ascii="Arial" w:hAnsi="Arial" w:cs="Arial"/>
                <w:b/>
                <w:bCs/>
                <w:sz w:val="20"/>
                <w:szCs w:val="20"/>
              </w:rPr>
              <w:t>9.473.220,57</w:t>
            </w:r>
          </w:p>
        </w:tc>
      </w:tr>
    </w:tbl>
    <w:p w14:paraId="6D545A72" w14:textId="77777777" w:rsidR="00EC7121" w:rsidRPr="00EC7121" w:rsidRDefault="00EC7121" w:rsidP="00EC7121">
      <w:pPr>
        <w:tabs>
          <w:tab w:val="left" w:pos="540"/>
        </w:tabs>
        <w:adjustRightInd w:val="0"/>
        <w:rPr>
          <w:rFonts w:ascii="Arial" w:hAnsi="Arial" w:cs="Arial"/>
          <w:b/>
          <w:bCs/>
          <w:sz w:val="16"/>
          <w:szCs w:val="16"/>
        </w:rPr>
      </w:pPr>
    </w:p>
    <w:p w14:paraId="581EC571" w14:textId="77777777" w:rsidR="00EC7121" w:rsidRPr="00EC7121" w:rsidRDefault="00EC7121" w:rsidP="00EC7121">
      <w:pPr>
        <w:tabs>
          <w:tab w:val="left" w:pos="851"/>
        </w:tabs>
        <w:adjustRightInd w:val="0"/>
        <w:ind w:left="709"/>
        <w:rPr>
          <w:rFonts w:ascii="Arial" w:hAnsi="Arial" w:cs="Arial"/>
          <w:b/>
          <w:bCs/>
        </w:rPr>
      </w:pPr>
    </w:p>
    <w:p w14:paraId="2F896DF9" w14:textId="77777777" w:rsidR="00EC7121" w:rsidRPr="00EC7121" w:rsidRDefault="00EC7121" w:rsidP="00EC7121">
      <w:pPr>
        <w:adjustRightInd w:val="0"/>
        <w:ind w:firstLine="708"/>
        <w:jc w:val="both"/>
        <w:rPr>
          <w:rFonts w:ascii="Arial" w:hAnsi="Arial" w:cs="Arial"/>
          <w:bCs/>
        </w:rPr>
      </w:pPr>
      <w:r w:rsidRPr="00EC7121">
        <w:rPr>
          <w:rFonts w:ascii="Arial" w:hAnsi="Arial" w:cs="Arial"/>
          <w:bCs/>
        </w:rPr>
        <w:t>Iz prikaza planiranih i utrošenih sredstava vidljivo je da je od planiranih 13.020.000,00 kuna za građenje objekata i uređaja komunalne infrastrukture u 2021. godini utrošeno 9.473.220,57 kuna, te da realizacija Programa iznosi 72,8%.</w:t>
      </w:r>
    </w:p>
    <w:p w14:paraId="464CAED7" w14:textId="77777777" w:rsidR="00EC7121" w:rsidRPr="00EC7121" w:rsidRDefault="00EC7121" w:rsidP="00EC7121">
      <w:pPr>
        <w:adjustRightInd w:val="0"/>
        <w:ind w:firstLine="708"/>
        <w:jc w:val="both"/>
        <w:rPr>
          <w:rFonts w:ascii="Arial" w:hAnsi="Arial" w:cs="Arial"/>
          <w:bCs/>
        </w:rPr>
      </w:pPr>
      <w:r w:rsidRPr="00EC7121">
        <w:rPr>
          <w:rFonts w:ascii="Arial" w:hAnsi="Arial" w:cs="Arial"/>
          <w:bCs/>
        </w:rPr>
        <w:t>Odstupanja od Programa pobliže su naznačena po pojedinim djelatnostima odnosno objektima i uređajima komunalne infrastrukture.</w:t>
      </w:r>
    </w:p>
    <w:p w14:paraId="06DC4F97" w14:textId="77777777" w:rsidR="00EC7121" w:rsidRPr="00EC7121" w:rsidRDefault="00EC7121" w:rsidP="00EC7121">
      <w:pPr>
        <w:adjustRightInd w:val="0"/>
        <w:ind w:firstLine="708"/>
        <w:jc w:val="both"/>
        <w:rPr>
          <w:rFonts w:ascii="Arial" w:hAnsi="Arial" w:cs="Arial"/>
          <w:bCs/>
        </w:rPr>
      </w:pPr>
      <w:r w:rsidRPr="00EC7121">
        <w:rPr>
          <w:rFonts w:ascii="Arial" w:hAnsi="Arial" w:cs="Arial"/>
          <w:bCs/>
        </w:rPr>
        <w:t>Ovo Izvješće objaviti će se u „Službenom vjesniku“ Varaždinske županije.</w:t>
      </w:r>
    </w:p>
    <w:p w14:paraId="148EED20" w14:textId="2DB817A0" w:rsidR="001B590B" w:rsidRDefault="001B590B" w:rsidP="002776E7">
      <w:pPr>
        <w:spacing w:after="0" w:line="276" w:lineRule="auto"/>
        <w:ind w:left="360"/>
        <w:jc w:val="both"/>
        <w:rPr>
          <w:rFonts w:ascii="Arial" w:hAnsi="Arial" w:cs="Arial"/>
          <w:b/>
          <w:bCs/>
          <w:sz w:val="24"/>
          <w:szCs w:val="24"/>
        </w:rPr>
      </w:pPr>
    </w:p>
    <w:p w14:paraId="0A6F1B7C" w14:textId="7A923C3B" w:rsidR="00EC7121" w:rsidRDefault="00EC7121" w:rsidP="002776E7">
      <w:pPr>
        <w:spacing w:after="0" w:line="276" w:lineRule="auto"/>
        <w:ind w:left="360"/>
        <w:jc w:val="both"/>
        <w:rPr>
          <w:rFonts w:ascii="Arial" w:hAnsi="Arial" w:cs="Arial"/>
          <w:b/>
          <w:bCs/>
          <w:sz w:val="24"/>
          <w:szCs w:val="24"/>
        </w:rPr>
      </w:pPr>
      <w:r>
        <w:rPr>
          <w:rFonts w:ascii="Arial" w:hAnsi="Arial" w:cs="Arial"/>
          <w:b/>
          <w:bCs/>
          <w:sz w:val="24"/>
          <w:szCs w:val="24"/>
        </w:rPr>
        <w:t>c)</w:t>
      </w:r>
    </w:p>
    <w:p w14:paraId="5F0439AF" w14:textId="77777777" w:rsidR="00EC7121" w:rsidRDefault="00EC7121" w:rsidP="00EC7121">
      <w:pPr>
        <w:autoSpaceDE w:val="0"/>
        <w:autoSpaceDN w:val="0"/>
        <w:adjustRightInd w:val="0"/>
        <w:spacing w:after="0"/>
        <w:jc w:val="center"/>
        <w:rPr>
          <w:rFonts w:ascii="Arial" w:hAnsi="Arial" w:cs="Arial"/>
          <w:b/>
          <w:sz w:val="24"/>
          <w:szCs w:val="24"/>
        </w:rPr>
      </w:pPr>
      <w:r w:rsidRPr="009468FB">
        <w:rPr>
          <w:rFonts w:ascii="Arial" w:hAnsi="Arial" w:cs="Arial"/>
          <w:b/>
          <w:sz w:val="24"/>
          <w:szCs w:val="24"/>
        </w:rPr>
        <w:t>Z A K L J U Č A K</w:t>
      </w:r>
    </w:p>
    <w:p w14:paraId="05A00F82" w14:textId="77777777" w:rsidR="00EC7121" w:rsidRDefault="00EC7121" w:rsidP="00EC7121">
      <w:pPr>
        <w:spacing w:after="0"/>
        <w:jc w:val="both"/>
        <w:rPr>
          <w:rFonts w:ascii="Arial" w:hAnsi="Arial" w:cs="Arial"/>
          <w:sz w:val="24"/>
          <w:szCs w:val="24"/>
        </w:rPr>
      </w:pPr>
    </w:p>
    <w:p w14:paraId="687FB362" w14:textId="5B384628" w:rsidR="00EC7121" w:rsidRDefault="00EC7121" w:rsidP="00EC7121">
      <w:pPr>
        <w:spacing w:after="0"/>
        <w:ind w:firstLine="708"/>
        <w:jc w:val="both"/>
        <w:rPr>
          <w:rFonts w:ascii="Arial" w:hAnsi="Arial" w:cs="Arial"/>
          <w:sz w:val="24"/>
          <w:szCs w:val="24"/>
        </w:rPr>
      </w:pPr>
      <w:r>
        <w:rPr>
          <w:rFonts w:ascii="Arial" w:hAnsi="Arial" w:cs="Arial"/>
          <w:sz w:val="24"/>
          <w:szCs w:val="24"/>
        </w:rPr>
        <w:t>Prihvaća</w:t>
      </w:r>
      <w:r w:rsidRPr="00E83E01">
        <w:rPr>
          <w:rFonts w:ascii="Arial" w:hAnsi="Arial" w:cs="Arial"/>
          <w:sz w:val="24"/>
          <w:szCs w:val="24"/>
        </w:rPr>
        <w:t xml:space="preserve"> </w:t>
      </w:r>
      <w:r>
        <w:rPr>
          <w:rFonts w:ascii="Arial" w:hAnsi="Arial" w:cs="Arial"/>
          <w:sz w:val="24"/>
          <w:szCs w:val="24"/>
        </w:rPr>
        <w:t xml:space="preserve"> se Izvješće o realizaciji Programa javnih potreba u kulturi Grada Ivanca za 2021. godinu.</w:t>
      </w:r>
    </w:p>
    <w:p w14:paraId="18E84600" w14:textId="2C81C66A" w:rsidR="00480F56" w:rsidRDefault="00480F56" w:rsidP="00EC7121">
      <w:pPr>
        <w:spacing w:after="0"/>
        <w:ind w:firstLine="708"/>
        <w:jc w:val="both"/>
        <w:rPr>
          <w:rFonts w:ascii="Arial" w:hAnsi="Arial" w:cs="Arial"/>
          <w:sz w:val="24"/>
          <w:szCs w:val="24"/>
        </w:rPr>
      </w:pPr>
    </w:p>
    <w:p w14:paraId="09A5906D" w14:textId="77777777" w:rsidR="00480F56" w:rsidRDefault="00480F56" w:rsidP="00EC7121">
      <w:pPr>
        <w:spacing w:after="0"/>
        <w:ind w:firstLine="708"/>
        <w:jc w:val="both"/>
        <w:rPr>
          <w:rFonts w:ascii="Arial" w:hAnsi="Arial" w:cs="Arial"/>
          <w:sz w:val="24"/>
          <w:szCs w:val="24"/>
        </w:rPr>
      </w:pPr>
    </w:p>
    <w:p w14:paraId="6EBDFD7B" w14:textId="0E95D650" w:rsidR="00EC7121" w:rsidRDefault="00EC7121" w:rsidP="00EC7121">
      <w:pPr>
        <w:autoSpaceDE w:val="0"/>
        <w:autoSpaceDN w:val="0"/>
        <w:adjustRightInd w:val="0"/>
        <w:spacing w:after="0"/>
        <w:rPr>
          <w:rFonts w:ascii="Arial" w:hAnsi="Arial" w:cs="Arial"/>
          <w:b/>
          <w:sz w:val="24"/>
          <w:szCs w:val="24"/>
        </w:rPr>
      </w:pPr>
      <w:r>
        <w:rPr>
          <w:rFonts w:ascii="Arial" w:hAnsi="Arial" w:cs="Arial"/>
          <w:b/>
          <w:sz w:val="24"/>
          <w:szCs w:val="24"/>
        </w:rPr>
        <w:t xml:space="preserve">d) </w:t>
      </w:r>
    </w:p>
    <w:p w14:paraId="254B779B" w14:textId="77777777" w:rsidR="00480F56" w:rsidRDefault="00480F56" w:rsidP="00EC7121">
      <w:pPr>
        <w:autoSpaceDE w:val="0"/>
        <w:autoSpaceDN w:val="0"/>
        <w:adjustRightInd w:val="0"/>
        <w:spacing w:after="0"/>
        <w:rPr>
          <w:rFonts w:ascii="Arial" w:hAnsi="Arial" w:cs="Arial"/>
          <w:b/>
          <w:sz w:val="24"/>
          <w:szCs w:val="24"/>
        </w:rPr>
      </w:pPr>
    </w:p>
    <w:p w14:paraId="61A2AA4B" w14:textId="2D77F9FC" w:rsidR="00EC7121" w:rsidRDefault="00EC7121" w:rsidP="00EC7121">
      <w:pPr>
        <w:autoSpaceDE w:val="0"/>
        <w:autoSpaceDN w:val="0"/>
        <w:adjustRightInd w:val="0"/>
        <w:spacing w:after="0"/>
        <w:jc w:val="center"/>
        <w:rPr>
          <w:rFonts w:ascii="Arial" w:hAnsi="Arial" w:cs="Arial"/>
          <w:b/>
          <w:sz w:val="24"/>
          <w:szCs w:val="24"/>
        </w:rPr>
      </w:pPr>
      <w:r w:rsidRPr="009468FB">
        <w:rPr>
          <w:rFonts w:ascii="Arial" w:hAnsi="Arial" w:cs="Arial"/>
          <w:b/>
          <w:sz w:val="24"/>
          <w:szCs w:val="24"/>
        </w:rPr>
        <w:t>Z A K L J U Č A K</w:t>
      </w:r>
    </w:p>
    <w:p w14:paraId="208A4397" w14:textId="77777777" w:rsidR="00EC7121" w:rsidRDefault="00EC7121" w:rsidP="00EC7121">
      <w:pPr>
        <w:spacing w:after="0"/>
        <w:jc w:val="both"/>
        <w:rPr>
          <w:rFonts w:ascii="Arial" w:hAnsi="Arial" w:cs="Arial"/>
          <w:sz w:val="24"/>
          <w:szCs w:val="24"/>
        </w:rPr>
      </w:pPr>
    </w:p>
    <w:p w14:paraId="734FCD59" w14:textId="77777777" w:rsidR="00EC7121" w:rsidRDefault="00EC7121" w:rsidP="00EC7121">
      <w:pPr>
        <w:spacing w:after="0"/>
        <w:ind w:firstLine="708"/>
        <w:jc w:val="both"/>
        <w:rPr>
          <w:rFonts w:ascii="Arial" w:hAnsi="Arial" w:cs="Arial"/>
          <w:sz w:val="24"/>
          <w:szCs w:val="24"/>
        </w:rPr>
      </w:pPr>
      <w:r>
        <w:rPr>
          <w:rFonts w:ascii="Arial" w:hAnsi="Arial" w:cs="Arial"/>
          <w:sz w:val="24"/>
          <w:szCs w:val="24"/>
        </w:rPr>
        <w:t>Prihvaća</w:t>
      </w:r>
      <w:r w:rsidRPr="00E83E01">
        <w:rPr>
          <w:rFonts w:ascii="Arial" w:hAnsi="Arial" w:cs="Arial"/>
          <w:sz w:val="24"/>
          <w:szCs w:val="24"/>
        </w:rPr>
        <w:t xml:space="preserve"> </w:t>
      </w:r>
      <w:r>
        <w:rPr>
          <w:rFonts w:ascii="Arial" w:hAnsi="Arial" w:cs="Arial"/>
          <w:sz w:val="24"/>
          <w:szCs w:val="24"/>
        </w:rPr>
        <w:t xml:space="preserve"> se </w:t>
      </w:r>
      <w:r w:rsidRPr="008B60EC">
        <w:rPr>
          <w:rFonts w:ascii="Arial" w:hAnsi="Arial" w:cs="Arial"/>
          <w:sz w:val="24"/>
          <w:szCs w:val="24"/>
        </w:rPr>
        <w:t xml:space="preserve">Izvješće o realizaciji Programa javnih potreba u području socijalne skrbi </w:t>
      </w:r>
      <w:r>
        <w:rPr>
          <w:rFonts w:ascii="Arial" w:hAnsi="Arial" w:cs="Arial"/>
          <w:sz w:val="24"/>
          <w:szCs w:val="24"/>
        </w:rPr>
        <w:t>za</w:t>
      </w:r>
      <w:r w:rsidRPr="008B60EC">
        <w:rPr>
          <w:rFonts w:ascii="Arial" w:hAnsi="Arial" w:cs="Arial"/>
          <w:sz w:val="24"/>
          <w:szCs w:val="24"/>
        </w:rPr>
        <w:t xml:space="preserve"> Grad Ivan</w:t>
      </w:r>
      <w:r>
        <w:rPr>
          <w:rFonts w:ascii="Arial" w:hAnsi="Arial" w:cs="Arial"/>
          <w:sz w:val="24"/>
          <w:szCs w:val="24"/>
        </w:rPr>
        <w:t>e</w:t>
      </w:r>
      <w:r w:rsidRPr="008B60EC">
        <w:rPr>
          <w:rFonts w:ascii="Arial" w:hAnsi="Arial" w:cs="Arial"/>
          <w:sz w:val="24"/>
          <w:szCs w:val="24"/>
        </w:rPr>
        <w:t xml:space="preserve">c </w:t>
      </w:r>
      <w:r>
        <w:rPr>
          <w:rFonts w:ascii="Arial" w:hAnsi="Arial" w:cs="Arial"/>
          <w:sz w:val="24"/>
          <w:szCs w:val="24"/>
        </w:rPr>
        <w:t>za</w:t>
      </w:r>
      <w:r w:rsidRPr="008B60EC">
        <w:rPr>
          <w:rFonts w:ascii="Arial" w:hAnsi="Arial" w:cs="Arial"/>
          <w:sz w:val="24"/>
          <w:szCs w:val="24"/>
        </w:rPr>
        <w:t xml:space="preserve"> 2021. godin</w:t>
      </w:r>
      <w:r>
        <w:rPr>
          <w:rFonts w:ascii="Arial" w:hAnsi="Arial" w:cs="Arial"/>
          <w:sz w:val="24"/>
          <w:szCs w:val="24"/>
        </w:rPr>
        <w:t>u.</w:t>
      </w:r>
    </w:p>
    <w:p w14:paraId="6A5C7760" w14:textId="14A8DF03" w:rsidR="00EC7121" w:rsidRDefault="00EC7121" w:rsidP="002776E7">
      <w:pPr>
        <w:spacing w:after="0" w:line="276" w:lineRule="auto"/>
        <w:ind w:left="360"/>
        <w:jc w:val="both"/>
        <w:rPr>
          <w:rFonts w:ascii="Arial" w:hAnsi="Arial" w:cs="Arial"/>
          <w:b/>
          <w:bCs/>
          <w:sz w:val="24"/>
          <w:szCs w:val="24"/>
        </w:rPr>
      </w:pPr>
    </w:p>
    <w:p w14:paraId="2D804271" w14:textId="77777777" w:rsidR="00480F56" w:rsidRDefault="00480F56" w:rsidP="002776E7">
      <w:pPr>
        <w:spacing w:after="0" w:line="276" w:lineRule="auto"/>
        <w:ind w:left="360"/>
        <w:jc w:val="both"/>
        <w:rPr>
          <w:rFonts w:ascii="Arial" w:hAnsi="Arial" w:cs="Arial"/>
          <w:b/>
          <w:bCs/>
          <w:sz w:val="24"/>
          <w:szCs w:val="24"/>
        </w:rPr>
      </w:pPr>
    </w:p>
    <w:p w14:paraId="622B4802" w14:textId="21D21CD5" w:rsidR="001B590B" w:rsidRDefault="00EC7121" w:rsidP="00480F56">
      <w:pPr>
        <w:spacing w:after="0" w:line="276" w:lineRule="auto"/>
        <w:jc w:val="both"/>
        <w:rPr>
          <w:rFonts w:ascii="Arial" w:hAnsi="Arial" w:cs="Arial"/>
          <w:b/>
          <w:bCs/>
          <w:sz w:val="24"/>
          <w:szCs w:val="24"/>
        </w:rPr>
      </w:pPr>
      <w:r>
        <w:rPr>
          <w:rFonts w:ascii="Arial" w:hAnsi="Arial" w:cs="Arial"/>
          <w:b/>
          <w:bCs/>
          <w:sz w:val="24"/>
          <w:szCs w:val="24"/>
        </w:rPr>
        <w:t>e)</w:t>
      </w:r>
    </w:p>
    <w:p w14:paraId="6889FBD6" w14:textId="77777777" w:rsidR="00EC7121" w:rsidRDefault="00EC7121" w:rsidP="00EC7121">
      <w:pPr>
        <w:autoSpaceDE w:val="0"/>
        <w:autoSpaceDN w:val="0"/>
        <w:adjustRightInd w:val="0"/>
        <w:spacing w:after="0"/>
        <w:jc w:val="center"/>
        <w:rPr>
          <w:rFonts w:ascii="Arial" w:hAnsi="Arial" w:cs="Arial"/>
          <w:b/>
          <w:sz w:val="24"/>
          <w:szCs w:val="24"/>
        </w:rPr>
      </w:pPr>
      <w:r w:rsidRPr="009468FB">
        <w:rPr>
          <w:rFonts w:ascii="Arial" w:hAnsi="Arial" w:cs="Arial"/>
          <w:b/>
          <w:sz w:val="24"/>
          <w:szCs w:val="24"/>
        </w:rPr>
        <w:t>Z A K L J U Č A K</w:t>
      </w:r>
    </w:p>
    <w:p w14:paraId="5E5E97DD" w14:textId="77777777" w:rsidR="00EC7121" w:rsidRDefault="00EC7121" w:rsidP="00EC7121">
      <w:pPr>
        <w:spacing w:after="0"/>
        <w:jc w:val="both"/>
        <w:rPr>
          <w:rFonts w:ascii="Arial" w:hAnsi="Arial" w:cs="Arial"/>
          <w:sz w:val="24"/>
          <w:szCs w:val="24"/>
        </w:rPr>
      </w:pPr>
    </w:p>
    <w:p w14:paraId="6DF4F24B" w14:textId="77777777" w:rsidR="00EC7121" w:rsidRDefault="00EC7121" w:rsidP="00EC7121">
      <w:pPr>
        <w:spacing w:after="0"/>
        <w:ind w:firstLine="708"/>
        <w:jc w:val="both"/>
        <w:rPr>
          <w:rFonts w:ascii="Arial" w:hAnsi="Arial" w:cs="Arial"/>
          <w:sz w:val="24"/>
          <w:szCs w:val="24"/>
        </w:rPr>
      </w:pPr>
      <w:r>
        <w:rPr>
          <w:rFonts w:ascii="Arial" w:hAnsi="Arial" w:cs="Arial"/>
          <w:sz w:val="24"/>
          <w:szCs w:val="24"/>
        </w:rPr>
        <w:t>Prihvaća</w:t>
      </w:r>
      <w:r w:rsidRPr="00E83E01">
        <w:rPr>
          <w:rFonts w:ascii="Arial" w:hAnsi="Arial" w:cs="Arial"/>
          <w:sz w:val="24"/>
          <w:szCs w:val="24"/>
        </w:rPr>
        <w:t xml:space="preserve"> </w:t>
      </w:r>
      <w:r>
        <w:rPr>
          <w:rFonts w:ascii="Arial" w:hAnsi="Arial" w:cs="Arial"/>
          <w:sz w:val="24"/>
          <w:szCs w:val="24"/>
        </w:rPr>
        <w:t xml:space="preserve"> se </w:t>
      </w:r>
      <w:r w:rsidRPr="00DB7D65">
        <w:rPr>
          <w:rFonts w:ascii="Arial" w:hAnsi="Arial" w:cs="Arial"/>
          <w:sz w:val="24"/>
          <w:szCs w:val="24"/>
        </w:rPr>
        <w:t>Izvješć</w:t>
      </w:r>
      <w:r>
        <w:rPr>
          <w:rFonts w:ascii="Arial" w:hAnsi="Arial" w:cs="Arial"/>
          <w:sz w:val="24"/>
          <w:szCs w:val="24"/>
        </w:rPr>
        <w:t>e</w:t>
      </w:r>
      <w:r w:rsidRPr="00DB7D65">
        <w:rPr>
          <w:rFonts w:ascii="Arial" w:hAnsi="Arial" w:cs="Arial"/>
          <w:sz w:val="24"/>
          <w:szCs w:val="24"/>
        </w:rPr>
        <w:t xml:space="preserve"> o realizaciji Programa javnih potreba u sportu Grada Ivanca za 2021. godinu</w:t>
      </w:r>
      <w:r>
        <w:rPr>
          <w:rFonts w:ascii="Arial" w:hAnsi="Arial" w:cs="Arial"/>
          <w:sz w:val="24"/>
          <w:szCs w:val="24"/>
        </w:rPr>
        <w:t>.</w:t>
      </w:r>
    </w:p>
    <w:p w14:paraId="172B05CB" w14:textId="2FA256C0" w:rsidR="00EC7121" w:rsidRDefault="00EC7121" w:rsidP="002776E7">
      <w:pPr>
        <w:spacing w:after="0" w:line="276" w:lineRule="auto"/>
        <w:ind w:left="360"/>
        <w:jc w:val="both"/>
        <w:rPr>
          <w:rFonts w:ascii="Arial" w:hAnsi="Arial" w:cs="Arial"/>
          <w:b/>
          <w:bCs/>
          <w:sz w:val="24"/>
          <w:szCs w:val="24"/>
        </w:rPr>
      </w:pPr>
    </w:p>
    <w:p w14:paraId="01E6E396" w14:textId="11B5B12F" w:rsidR="00480F56" w:rsidRDefault="00480F56" w:rsidP="002776E7">
      <w:pPr>
        <w:spacing w:after="0" w:line="276" w:lineRule="auto"/>
        <w:ind w:left="360"/>
        <w:jc w:val="both"/>
        <w:rPr>
          <w:rFonts w:ascii="Arial" w:hAnsi="Arial" w:cs="Arial"/>
          <w:b/>
          <w:bCs/>
          <w:sz w:val="24"/>
          <w:szCs w:val="24"/>
        </w:rPr>
      </w:pPr>
    </w:p>
    <w:p w14:paraId="025B1AB1" w14:textId="7C1BAEC5" w:rsidR="00480F56" w:rsidRDefault="00480F56" w:rsidP="002776E7">
      <w:pPr>
        <w:spacing w:after="0" w:line="276" w:lineRule="auto"/>
        <w:ind w:left="360"/>
        <w:jc w:val="both"/>
        <w:rPr>
          <w:rFonts w:ascii="Arial" w:hAnsi="Arial" w:cs="Arial"/>
          <w:b/>
          <w:bCs/>
          <w:sz w:val="24"/>
          <w:szCs w:val="24"/>
        </w:rPr>
      </w:pPr>
    </w:p>
    <w:p w14:paraId="4D0CBDCB" w14:textId="7CD9F9D2" w:rsidR="00480F56" w:rsidRDefault="00480F56" w:rsidP="002776E7">
      <w:pPr>
        <w:spacing w:after="0" w:line="276" w:lineRule="auto"/>
        <w:ind w:left="360"/>
        <w:jc w:val="both"/>
        <w:rPr>
          <w:rFonts w:ascii="Arial" w:hAnsi="Arial" w:cs="Arial"/>
          <w:b/>
          <w:bCs/>
          <w:sz w:val="24"/>
          <w:szCs w:val="24"/>
        </w:rPr>
      </w:pPr>
    </w:p>
    <w:p w14:paraId="5151EEC4" w14:textId="46D7F171" w:rsidR="00480F56" w:rsidRDefault="00480F56" w:rsidP="002776E7">
      <w:pPr>
        <w:spacing w:after="0" w:line="276" w:lineRule="auto"/>
        <w:ind w:left="360"/>
        <w:jc w:val="both"/>
        <w:rPr>
          <w:rFonts w:ascii="Arial" w:hAnsi="Arial" w:cs="Arial"/>
          <w:b/>
          <w:bCs/>
          <w:sz w:val="24"/>
          <w:szCs w:val="24"/>
        </w:rPr>
      </w:pPr>
    </w:p>
    <w:p w14:paraId="655648A0" w14:textId="77777777" w:rsidR="00BF0C2D" w:rsidRDefault="00BF0C2D" w:rsidP="002776E7">
      <w:pPr>
        <w:spacing w:after="0" w:line="276" w:lineRule="auto"/>
        <w:ind w:left="360"/>
        <w:jc w:val="both"/>
        <w:rPr>
          <w:rFonts w:ascii="Arial" w:hAnsi="Arial" w:cs="Arial"/>
          <w:b/>
          <w:bCs/>
          <w:sz w:val="24"/>
          <w:szCs w:val="24"/>
        </w:rPr>
      </w:pPr>
    </w:p>
    <w:p w14:paraId="6EF2ACA0" w14:textId="4D05C2AB" w:rsidR="00356867" w:rsidRDefault="00356867" w:rsidP="001B590B">
      <w:pPr>
        <w:spacing w:after="0" w:line="276" w:lineRule="auto"/>
        <w:jc w:val="center"/>
        <w:rPr>
          <w:rFonts w:ascii="Arial" w:hAnsi="Arial" w:cs="Arial"/>
          <w:b/>
          <w:bCs/>
          <w:sz w:val="24"/>
          <w:szCs w:val="24"/>
        </w:rPr>
      </w:pPr>
      <w:r w:rsidRPr="002776E7">
        <w:rPr>
          <w:rFonts w:ascii="Arial" w:hAnsi="Arial" w:cs="Arial"/>
          <w:b/>
          <w:bCs/>
          <w:sz w:val="24"/>
          <w:szCs w:val="24"/>
        </w:rPr>
        <w:lastRenderedPageBreak/>
        <w:t xml:space="preserve">TOČKA </w:t>
      </w:r>
      <w:r>
        <w:rPr>
          <w:rFonts w:ascii="Arial" w:hAnsi="Arial" w:cs="Arial"/>
          <w:b/>
          <w:bCs/>
          <w:sz w:val="24"/>
          <w:szCs w:val="24"/>
        </w:rPr>
        <w:t>9</w:t>
      </w:r>
      <w:r w:rsidRPr="002776E7">
        <w:rPr>
          <w:rFonts w:ascii="Arial" w:hAnsi="Arial" w:cs="Arial"/>
          <w:b/>
          <w:bCs/>
          <w:sz w:val="24"/>
          <w:szCs w:val="24"/>
        </w:rPr>
        <w:t>.</w:t>
      </w:r>
    </w:p>
    <w:p w14:paraId="6ED56F35" w14:textId="77777777" w:rsidR="00356867" w:rsidRPr="002776E7" w:rsidRDefault="00356867" w:rsidP="001B590B">
      <w:pPr>
        <w:spacing w:after="0" w:line="276" w:lineRule="auto"/>
        <w:jc w:val="center"/>
        <w:rPr>
          <w:rFonts w:ascii="Arial" w:hAnsi="Arial" w:cs="Arial"/>
          <w:b/>
          <w:bCs/>
          <w:sz w:val="24"/>
          <w:szCs w:val="24"/>
        </w:rPr>
      </w:pPr>
      <w:r w:rsidRPr="002776E7">
        <w:rPr>
          <w:rFonts w:ascii="Arial" w:hAnsi="Arial" w:cs="Arial"/>
          <w:b/>
          <w:bCs/>
          <w:sz w:val="24"/>
          <w:szCs w:val="24"/>
        </w:rPr>
        <w:t>Odluka o raspodjeli rezultata poslovanja po Godišnjem izvještaju o izvršenju Proračuna Grada Ivanca za 2021. godinu</w:t>
      </w:r>
    </w:p>
    <w:p w14:paraId="0A775966" w14:textId="5E8A4363" w:rsidR="00356867" w:rsidRDefault="00356867" w:rsidP="002776E7">
      <w:pPr>
        <w:spacing w:after="0" w:line="276" w:lineRule="auto"/>
        <w:ind w:left="360"/>
        <w:jc w:val="both"/>
        <w:rPr>
          <w:rFonts w:ascii="Arial" w:hAnsi="Arial" w:cs="Arial"/>
          <w:b/>
          <w:bCs/>
          <w:sz w:val="24"/>
          <w:szCs w:val="24"/>
        </w:rPr>
      </w:pPr>
    </w:p>
    <w:p w14:paraId="794824FF" w14:textId="77777777" w:rsidR="00356867" w:rsidRDefault="00356867" w:rsidP="002776E7">
      <w:pPr>
        <w:spacing w:after="0" w:line="276" w:lineRule="auto"/>
        <w:ind w:left="360"/>
        <w:jc w:val="both"/>
        <w:rPr>
          <w:rFonts w:ascii="Arial" w:hAnsi="Arial" w:cs="Arial"/>
          <w:b/>
          <w:bCs/>
          <w:sz w:val="24"/>
          <w:szCs w:val="24"/>
        </w:rPr>
      </w:pPr>
    </w:p>
    <w:p w14:paraId="7F903E85" w14:textId="77777777" w:rsidR="00356867" w:rsidRPr="001746FF" w:rsidRDefault="00356867" w:rsidP="00356867">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57EAC219" w14:textId="4F41AA3F" w:rsidR="00EC7121" w:rsidRPr="00EC7121" w:rsidRDefault="00356867" w:rsidP="00356867">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r>
        <w:rPr>
          <w:rFonts w:ascii="Arial" w:hAnsi="Arial" w:cs="Arial"/>
          <w:sz w:val="24"/>
          <w:szCs w:val="24"/>
        </w:rPr>
        <w:t>a</w:t>
      </w:r>
    </w:p>
    <w:p w14:paraId="48F74A2B" w14:textId="1C7F21FA" w:rsidR="00EC7121" w:rsidRPr="00EC7121" w:rsidRDefault="00EC7121" w:rsidP="00EC7121">
      <w:pPr>
        <w:jc w:val="center"/>
        <w:rPr>
          <w:rFonts w:ascii="Arial" w:hAnsi="Arial" w:cs="Arial"/>
          <w:b/>
          <w:sz w:val="24"/>
          <w:szCs w:val="24"/>
          <w:lang w:val="de-DE"/>
        </w:rPr>
      </w:pPr>
      <w:r w:rsidRPr="00EC7121">
        <w:rPr>
          <w:rFonts w:ascii="Arial" w:hAnsi="Arial" w:cs="Arial"/>
          <w:b/>
          <w:sz w:val="24"/>
          <w:szCs w:val="24"/>
          <w:lang w:val="de-DE"/>
        </w:rPr>
        <w:t>ODLUK</w:t>
      </w:r>
      <w:r>
        <w:rPr>
          <w:rFonts w:ascii="Arial" w:hAnsi="Arial" w:cs="Arial"/>
          <w:b/>
          <w:sz w:val="24"/>
          <w:szCs w:val="24"/>
          <w:lang w:val="de-DE"/>
        </w:rPr>
        <w:t>A</w:t>
      </w:r>
    </w:p>
    <w:p w14:paraId="51E51E2D" w14:textId="77777777" w:rsidR="00EC7121" w:rsidRPr="00EC7121" w:rsidRDefault="00EC7121" w:rsidP="00EC7121">
      <w:pPr>
        <w:jc w:val="center"/>
        <w:rPr>
          <w:rFonts w:ascii="Arial" w:hAnsi="Arial" w:cs="Arial"/>
          <w:b/>
          <w:sz w:val="24"/>
          <w:szCs w:val="24"/>
          <w:lang w:val="de-DE"/>
        </w:rPr>
      </w:pPr>
      <w:r w:rsidRPr="00EC7121">
        <w:rPr>
          <w:rFonts w:ascii="Arial" w:hAnsi="Arial" w:cs="Arial"/>
          <w:b/>
          <w:sz w:val="24"/>
          <w:szCs w:val="24"/>
          <w:lang w:val="de-DE"/>
        </w:rPr>
        <w:t xml:space="preserve"> o </w:t>
      </w:r>
      <w:proofErr w:type="spellStart"/>
      <w:r w:rsidRPr="00EC7121">
        <w:rPr>
          <w:rFonts w:ascii="Arial" w:hAnsi="Arial" w:cs="Arial"/>
          <w:b/>
          <w:sz w:val="24"/>
          <w:szCs w:val="24"/>
          <w:lang w:val="de-DE"/>
        </w:rPr>
        <w:t>raspodjeli</w:t>
      </w:r>
      <w:proofErr w:type="spellEnd"/>
      <w:r w:rsidRPr="00EC7121">
        <w:rPr>
          <w:rFonts w:ascii="Arial" w:hAnsi="Arial" w:cs="Arial"/>
          <w:b/>
          <w:sz w:val="24"/>
          <w:szCs w:val="24"/>
          <w:lang w:val="de-DE"/>
        </w:rPr>
        <w:t xml:space="preserve"> </w:t>
      </w:r>
      <w:proofErr w:type="spellStart"/>
      <w:r w:rsidRPr="00EC7121">
        <w:rPr>
          <w:rFonts w:ascii="Arial" w:hAnsi="Arial" w:cs="Arial"/>
          <w:b/>
          <w:sz w:val="24"/>
          <w:szCs w:val="24"/>
          <w:lang w:val="de-DE"/>
        </w:rPr>
        <w:t>rezultata</w:t>
      </w:r>
      <w:proofErr w:type="spellEnd"/>
      <w:r w:rsidRPr="00EC7121">
        <w:rPr>
          <w:rFonts w:ascii="Arial" w:hAnsi="Arial" w:cs="Arial"/>
          <w:b/>
          <w:sz w:val="24"/>
          <w:szCs w:val="24"/>
          <w:lang w:val="de-DE"/>
        </w:rPr>
        <w:t xml:space="preserve"> </w:t>
      </w:r>
      <w:proofErr w:type="spellStart"/>
      <w:r w:rsidRPr="00EC7121">
        <w:rPr>
          <w:rFonts w:ascii="Arial" w:hAnsi="Arial" w:cs="Arial"/>
          <w:b/>
          <w:sz w:val="24"/>
          <w:szCs w:val="24"/>
          <w:lang w:val="de-DE"/>
        </w:rPr>
        <w:t>poslovanja</w:t>
      </w:r>
      <w:proofErr w:type="spellEnd"/>
      <w:r w:rsidRPr="00EC7121">
        <w:rPr>
          <w:rFonts w:ascii="Arial" w:hAnsi="Arial" w:cs="Arial"/>
          <w:b/>
          <w:sz w:val="24"/>
          <w:szCs w:val="24"/>
          <w:lang w:val="de-DE"/>
        </w:rPr>
        <w:t xml:space="preserve"> </w:t>
      </w:r>
      <w:proofErr w:type="spellStart"/>
      <w:r w:rsidRPr="00EC7121">
        <w:rPr>
          <w:rFonts w:ascii="Arial" w:hAnsi="Arial" w:cs="Arial"/>
          <w:b/>
          <w:sz w:val="24"/>
          <w:szCs w:val="24"/>
          <w:lang w:val="de-DE"/>
        </w:rPr>
        <w:t>po</w:t>
      </w:r>
      <w:proofErr w:type="spellEnd"/>
      <w:r w:rsidRPr="00EC7121">
        <w:rPr>
          <w:rFonts w:ascii="Arial" w:hAnsi="Arial" w:cs="Arial"/>
          <w:b/>
          <w:sz w:val="24"/>
          <w:szCs w:val="24"/>
          <w:lang w:val="de-DE"/>
        </w:rPr>
        <w:t xml:space="preserve"> </w:t>
      </w:r>
      <w:proofErr w:type="spellStart"/>
      <w:r w:rsidRPr="00EC7121">
        <w:rPr>
          <w:rFonts w:ascii="Arial" w:hAnsi="Arial" w:cs="Arial"/>
          <w:b/>
          <w:sz w:val="24"/>
          <w:szCs w:val="24"/>
          <w:lang w:val="de-DE"/>
        </w:rPr>
        <w:t>Godišnjem</w:t>
      </w:r>
      <w:proofErr w:type="spellEnd"/>
      <w:r w:rsidRPr="00EC7121">
        <w:rPr>
          <w:rFonts w:ascii="Arial" w:hAnsi="Arial" w:cs="Arial"/>
          <w:b/>
          <w:sz w:val="24"/>
          <w:szCs w:val="24"/>
          <w:lang w:val="de-DE"/>
        </w:rPr>
        <w:t xml:space="preserve"> </w:t>
      </w:r>
      <w:proofErr w:type="spellStart"/>
      <w:r w:rsidRPr="00EC7121">
        <w:rPr>
          <w:rFonts w:ascii="Arial" w:hAnsi="Arial" w:cs="Arial"/>
          <w:b/>
          <w:sz w:val="24"/>
          <w:szCs w:val="24"/>
          <w:lang w:val="de-DE"/>
        </w:rPr>
        <w:t>izvještaju</w:t>
      </w:r>
      <w:proofErr w:type="spellEnd"/>
      <w:r w:rsidRPr="00EC7121">
        <w:rPr>
          <w:rFonts w:ascii="Arial" w:hAnsi="Arial" w:cs="Arial"/>
          <w:b/>
          <w:sz w:val="24"/>
          <w:szCs w:val="24"/>
          <w:lang w:val="de-DE"/>
        </w:rPr>
        <w:t xml:space="preserve"> o </w:t>
      </w:r>
      <w:proofErr w:type="spellStart"/>
      <w:r w:rsidRPr="00EC7121">
        <w:rPr>
          <w:rFonts w:ascii="Arial" w:hAnsi="Arial" w:cs="Arial"/>
          <w:b/>
          <w:sz w:val="24"/>
          <w:szCs w:val="24"/>
          <w:lang w:val="de-DE"/>
        </w:rPr>
        <w:t>izvršenju</w:t>
      </w:r>
      <w:proofErr w:type="spellEnd"/>
      <w:r w:rsidRPr="00EC7121">
        <w:rPr>
          <w:rFonts w:ascii="Arial" w:hAnsi="Arial" w:cs="Arial"/>
          <w:b/>
          <w:sz w:val="24"/>
          <w:szCs w:val="24"/>
          <w:lang w:val="de-DE"/>
        </w:rPr>
        <w:t xml:space="preserve"> </w:t>
      </w:r>
      <w:proofErr w:type="spellStart"/>
      <w:r w:rsidRPr="00EC7121">
        <w:rPr>
          <w:rFonts w:ascii="Arial" w:hAnsi="Arial" w:cs="Arial"/>
          <w:b/>
          <w:sz w:val="24"/>
          <w:szCs w:val="24"/>
          <w:lang w:val="de-DE"/>
        </w:rPr>
        <w:t>Proračuna</w:t>
      </w:r>
      <w:proofErr w:type="spellEnd"/>
      <w:r w:rsidRPr="00EC7121">
        <w:rPr>
          <w:rFonts w:ascii="Arial" w:hAnsi="Arial" w:cs="Arial"/>
          <w:b/>
          <w:sz w:val="24"/>
          <w:szCs w:val="24"/>
          <w:lang w:val="de-DE"/>
        </w:rPr>
        <w:t xml:space="preserve"> Grada Ivanca za 2021. </w:t>
      </w:r>
      <w:proofErr w:type="spellStart"/>
      <w:r w:rsidRPr="00EC7121">
        <w:rPr>
          <w:rFonts w:ascii="Arial" w:hAnsi="Arial" w:cs="Arial"/>
          <w:b/>
          <w:sz w:val="24"/>
          <w:szCs w:val="24"/>
          <w:lang w:val="de-DE"/>
        </w:rPr>
        <w:t>godinu</w:t>
      </w:r>
      <w:proofErr w:type="spellEnd"/>
    </w:p>
    <w:p w14:paraId="5DC373EC" w14:textId="77777777" w:rsidR="00EC7121" w:rsidRPr="00EC7121" w:rsidRDefault="00EC7121" w:rsidP="00EC7121">
      <w:pPr>
        <w:rPr>
          <w:rFonts w:ascii="Arial" w:hAnsi="Arial" w:cs="Arial"/>
          <w:b/>
          <w:sz w:val="24"/>
          <w:szCs w:val="24"/>
          <w:lang w:val="de-DE"/>
        </w:rPr>
      </w:pPr>
    </w:p>
    <w:p w14:paraId="5A9D658A" w14:textId="252D12F2" w:rsidR="00EC7121" w:rsidRPr="00EC7121" w:rsidRDefault="00EC7121" w:rsidP="00480F56">
      <w:pPr>
        <w:jc w:val="center"/>
        <w:rPr>
          <w:rFonts w:ascii="Arial" w:hAnsi="Arial" w:cs="Arial"/>
          <w:sz w:val="24"/>
          <w:szCs w:val="24"/>
          <w:lang w:val="de-DE"/>
        </w:rPr>
      </w:pPr>
      <w:proofErr w:type="spellStart"/>
      <w:r w:rsidRPr="00EC7121">
        <w:rPr>
          <w:rFonts w:ascii="Arial" w:hAnsi="Arial" w:cs="Arial"/>
          <w:sz w:val="24"/>
          <w:szCs w:val="24"/>
          <w:lang w:val="de-DE"/>
        </w:rPr>
        <w:t>Članak</w:t>
      </w:r>
      <w:proofErr w:type="spellEnd"/>
      <w:r w:rsidRPr="00EC7121">
        <w:rPr>
          <w:rFonts w:ascii="Arial" w:hAnsi="Arial" w:cs="Arial"/>
          <w:sz w:val="24"/>
          <w:szCs w:val="24"/>
          <w:lang w:val="de-DE"/>
        </w:rPr>
        <w:t xml:space="preserve"> 1.</w:t>
      </w:r>
    </w:p>
    <w:p w14:paraId="26A06256" w14:textId="4D3CA282" w:rsidR="00EC7121" w:rsidRPr="00EC7121" w:rsidRDefault="00EC7121" w:rsidP="00EC7121">
      <w:pPr>
        <w:jc w:val="both"/>
        <w:rPr>
          <w:rFonts w:ascii="Arial" w:hAnsi="Arial" w:cs="Arial"/>
          <w:sz w:val="24"/>
          <w:szCs w:val="24"/>
          <w:lang w:val="de-DE"/>
        </w:rPr>
      </w:pPr>
      <w:proofErr w:type="spellStart"/>
      <w:r w:rsidRPr="00EC7121">
        <w:rPr>
          <w:rFonts w:ascii="Arial" w:hAnsi="Arial" w:cs="Arial"/>
          <w:sz w:val="24"/>
          <w:szCs w:val="24"/>
          <w:lang w:val="de-DE"/>
        </w:rPr>
        <w:t>Ovom</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Odlukom</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prihvaća</w:t>
      </w:r>
      <w:proofErr w:type="spellEnd"/>
      <w:r w:rsidRPr="00EC7121">
        <w:rPr>
          <w:rFonts w:ascii="Arial" w:hAnsi="Arial" w:cs="Arial"/>
          <w:sz w:val="24"/>
          <w:szCs w:val="24"/>
          <w:lang w:val="de-DE"/>
        </w:rPr>
        <w:t xml:space="preserve"> se </w:t>
      </w:r>
      <w:proofErr w:type="spellStart"/>
      <w:r w:rsidRPr="00EC7121">
        <w:rPr>
          <w:rFonts w:ascii="Arial" w:hAnsi="Arial" w:cs="Arial"/>
          <w:sz w:val="24"/>
          <w:szCs w:val="24"/>
          <w:lang w:val="de-DE"/>
        </w:rPr>
        <w:t>ostvareni</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rezultat</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poslovanja</w:t>
      </w:r>
      <w:proofErr w:type="spellEnd"/>
      <w:r w:rsidRPr="00EC7121">
        <w:rPr>
          <w:rFonts w:ascii="Arial" w:hAnsi="Arial" w:cs="Arial"/>
          <w:sz w:val="24"/>
          <w:szCs w:val="24"/>
          <w:lang w:val="de-DE"/>
        </w:rPr>
        <w:t xml:space="preserve"> Grada Ivanca </w:t>
      </w:r>
      <w:proofErr w:type="spellStart"/>
      <w:r w:rsidRPr="00EC7121">
        <w:rPr>
          <w:rFonts w:ascii="Arial" w:hAnsi="Arial" w:cs="Arial"/>
          <w:sz w:val="24"/>
          <w:szCs w:val="24"/>
          <w:lang w:val="de-DE"/>
        </w:rPr>
        <w:t>utvrđen</w:t>
      </w:r>
      <w:proofErr w:type="spellEnd"/>
      <w:r w:rsidRPr="00EC7121">
        <w:rPr>
          <w:rFonts w:ascii="Arial" w:hAnsi="Arial" w:cs="Arial"/>
          <w:sz w:val="24"/>
          <w:szCs w:val="24"/>
          <w:lang w:val="de-DE"/>
        </w:rPr>
        <w:t xml:space="preserve"> u </w:t>
      </w:r>
      <w:proofErr w:type="spellStart"/>
      <w:r w:rsidRPr="00EC7121">
        <w:rPr>
          <w:rFonts w:ascii="Arial" w:hAnsi="Arial" w:cs="Arial"/>
          <w:sz w:val="24"/>
          <w:szCs w:val="24"/>
          <w:lang w:val="de-DE"/>
        </w:rPr>
        <w:t>Godišnjem</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izvještaju</w:t>
      </w:r>
      <w:proofErr w:type="spellEnd"/>
      <w:r w:rsidRPr="00EC7121">
        <w:rPr>
          <w:rFonts w:ascii="Arial" w:hAnsi="Arial" w:cs="Arial"/>
          <w:sz w:val="24"/>
          <w:szCs w:val="24"/>
          <w:lang w:val="de-DE"/>
        </w:rPr>
        <w:t xml:space="preserve"> o </w:t>
      </w:r>
      <w:proofErr w:type="spellStart"/>
      <w:r w:rsidRPr="00EC7121">
        <w:rPr>
          <w:rFonts w:ascii="Arial" w:hAnsi="Arial" w:cs="Arial"/>
          <w:sz w:val="24"/>
          <w:szCs w:val="24"/>
          <w:lang w:val="de-DE"/>
        </w:rPr>
        <w:t>izvršenju</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Proračuna</w:t>
      </w:r>
      <w:proofErr w:type="spellEnd"/>
      <w:r w:rsidRPr="00EC7121">
        <w:rPr>
          <w:rFonts w:ascii="Arial" w:hAnsi="Arial" w:cs="Arial"/>
          <w:sz w:val="24"/>
          <w:szCs w:val="24"/>
          <w:lang w:val="de-DE"/>
        </w:rPr>
        <w:t xml:space="preserve"> Grada Ivanca za 2021. </w:t>
      </w:r>
      <w:proofErr w:type="spellStart"/>
      <w:r w:rsidRPr="00EC7121">
        <w:rPr>
          <w:rFonts w:ascii="Arial" w:hAnsi="Arial" w:cs="Arial"/>
          <w:sz w:val="24"/>
          <w:szCs w:val="24"/>
          <w:lang w:val="de-DE"/>
        </w:rPr>
        <w:t>godinu</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te</w:t>
      </w:r>
      <w:proofErr w:type="spellEnd"/>
      <w:r w:rsidRPr="00EC7121">
        <w:rPr>
          <w:rFonts w:ascii="Arial" w:hAnsi="Arial" w:cs="Arial"/>
          <w:sz w:val="24"/>
          <w:szCs w:val="24"/>
          <w:lang w:val="de-DE"/>
        </w:rPr>
        <w:t xml:space="preserve"> se </w:t>
      </w:r>
      <w:proofErr w:type="spellStart"/>
      <w:r w:rsidRPr="00EC7121">
        <w:rPr>
          <w:rFonts w:ascii="Arial" w:hAnsi="Arial" w:cs="Arial"/>
          <w:sz w:val="24"/>
          <w:szCs w:val="24"/>
          <w:lang w:val="de-DE"/>
        </w:rPr>
        <w:t>raspodijeljuju</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stanja</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utvrđena</w:t>
      </w:r>
      <w:proofErr w:type="spellEnd"/>
      <w:r w:rsidRPr="00EC7121">
        <w:rPr>
          <w:rFonts w:ascii="Arial" w:hAnsi="Arial" w:cs="Arial"/>
          <w:sz w:val="24"/>
          <w:szCs w:val="24"/>
          <w:lang w:val="de-DE"/>
        </w:rPr>
        <w:t xml:space="preserve"> na </w:t>
      </w:r>
      <w:proofErr w:type="spellStart"/>
      <w:r w:rsidRPr="00EC7121">
        <w:rPr>
          <w:rFonts w:ascii="Arial" w:hAnsi="Arial" w:cs="Arial"/>
          <w:sz w:val="24"/>
          <w:szCs w:val="24"/>
          <w:lang w:val="de-DE"/>
        </w:rPr>
        <w:t>osnovnim</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računima</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skupine</w:t>
      </w:r>
      <w:proofErr w:type="spellEnd"/>
      <w:r w:rsidRPr="00EC7121">
        <w:rPr>
          <w:rFonts w:ascii="Arial" w:hAnsi="Arial" w:cs="Arial"/>
          <w:sz w:val="24"/>
          <w:szCs w:val="24"/>
          <w:lang w:val="de-DE"/>
        </w:rPr>
        <w:t xml:space="preserve"> 922 </w:t>
      </w:r>
      <w:proofErr w:type="spellStart"/>
      <w:r w:rsidRPr="00EC7121">
        <w:rPr>
          <w:rFonts w:ascii="Arial" w:hAnsi="Arial" w:cs="Arial"/>
          <w:sz w:val="24"/>
          <w:szCs w:val="24"/>
          <w:lang w:val="de-DE"/>
        </w:rPr>
        <w:t>Višak</w:t>
      </w:r>
      <w:proofErr w:type="spellEnd"/>
      <w:r w:rsidRPr="00EC7121">
        <w:rPr>
          <w:rFonts w:ascii="Arial" w:hAnsi="Arial" w:cs="Arial"/>
          <w:sz w:val="24"/>
          <w:szCs w:val="24"/>
          <w:lang w:val="de-DE"/>
        </w:rPr>
        <w:t>/</w:t>
      </w:r>
      <w:proofErr w:type="spellStart"/>
      <w:r w:rsidRPr="00EC7121">
        <w:rPr>
          <w:rFonts w:ascii="Arial" w:hAnsi="Arial" w:cs="Arial"/>
          <w:sz w:val="24"/>
          <w:szCs w:val="24"/>
          <w:lang w:val="de-DE"/>
        </w:rPr>
        <w:t>manjak</w:t>
      </w:r>
      <w:proofErr w:type="spellEnd"/>
      <w:r w:rsidRPr="00EC7121">
        <w:rPr>
          <w:rFonts w:ascii="Arial" w:hAnsi="Arial" w:cs="Arial"/>
          <w:sz w:val="24"/>
          <w:szCs w:val="24"/>
          <w:lang w:val="de-DE"/>
        </w:rPr>
        <w:t xml:space="preserve"> i </w:t>
      </w:r>
      <w:proofErr w:type="spellStart"/>
      <w:r w:rsidRPr="00EC7121">
        <w:rPr>
          <w:rFonts w:ascii="Arial" w:hAnsi="Arial" w:cs="Arial"/>
          <w:sz w:val="24"/>
          <w:szCs w:val="24"/>
          <w:lang w:val="de-DE"/>
        </w:rPr>
        <w:t>utvrđuje</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struktura</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financijskog</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rezultata</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po</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izvorima</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financiranja</w:t>
      </w:r>
      <w:proofErr w:type="spellEnd"/>
      <w:r w:rsidRPr="00EC7121">
        <w:rPr>
          <w:rFonts w:ascii="Arial" w:hAnsi="Arial" w:cs="Arial"/>
          <w:sz w:val="24"/>
          <w:szCs w:val="24"/>
          <w:lang w:val="de-DE"/>
        </w:rPr>
        <w:t>.</w:t>
      </w:r>
    </w:p>
    <w:p w14:paraId="71E93942" w14:textId="090BCC11" w:rsidR="00EC7121" w:rsidRDefault="00EC7121" w:rsidP="00EC7121">
      <w:pPr>
        <w:jc w:val="both"/>
        <w:rPr>
          <w:rFonts w:ascii="Arial" w:hAnsi="Arial" w:cs="Arial"/>
          <w:sz w:val="24"/>
          <w:szCs w:val="24"/>
          <w:lang w:val="de-DE"/>
        </w:rPr>
      </w:pPr>
      <w:r w:rsidRPr="00EC7121">
        <w:rPr>
          <w:rFonts w:ascii="Arial" w:hAnsi="Arial" w:cs="Arial"/>
          <w:sz w:val="24"/>
          <w:szCs w:val="24"/>
          <w:lang w:val="de-DE"/>
        </w:rPr>
        <w:t xml:space="preserve">Grad Ivanec je </w:t>
      </w:r>
      <w:proofErr w:type="spellStart"/>
      <w:r w:rsidRPr="00EC7121">
        <w:rPr>
          <w:rFonts w:ascii="Arial" w:hAnsi="Arial" w:cs="Arial"/>
          <w:sz w:val="24"/>
          <w:szCs w:val="24"/>
          <w:lang w:val="de-DE"/>
        </w:rPr>
        <w:t>tijekom</w:t>
      </w:r>
      <w:proofErr w:type="spellEnd"/>
      <w:r w:rsidRPr="00EC7121">
        <w:rPr>
          <w:rFonts w:ascii="Arial" w:hAnsi="Arial" w:cs="Arial"/>
          <w:sz w:val="24"/>
          <w:szCs w:val="24"/>
          <w:lang w:val="de-DE"/>
        </w:rPr>
        <w:t xml:space="preserve"> 2021. </w:t>
      </w:r>
      <w:proofErr w:type="spellStart"/>
      <w:r w:rsidRPr="00EC7121">
        <w:rPr>
          <w:rFonts w:ascii="Arial" w:hAnsi="Arial" w:cs="Arial"/>
          <w:sz w:val="24"/>
          <w:szCs w:val="24"/>
          <w:lang w:val="de-DE"/>
        </w:rPr>
        <w:t>godine</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ostvario</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višak</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prihoda</w:t>
      </w:r>
      <w:proofErr w:type="spellEnd"/>
      <w:r w:rsidRPr="00EC7121">
        <w:rPr>
          <w:rFonts w:ascii="Arial" w:hAnsi="Arial" w:cs="Arial"/>
          <w:sz w:val="24"/>
          <w:szCs w:val="24"/>
          <w:lang w:val="de-DE"/>
        </w:rPr>
        <w:t xml:space="preserve"> i </w:t>
      </w:r>
      <w:proofErr w:type="spellStart"/>
      <w:r w:rsidRPr="00EC7121">
        <w:rPr>
          <w:rFonts w:ascii="Arial" w:hAnsi="Arial" w:cs="Arial"/>
          <w:sz w:val="24"/>
          <w:szCs w:val="24"/>
          <w:lang w:val="de-DE"/>
        </w:rPr>
        <w:t>primitaka</w:t>
      </w:r>
      <w:proofErr w:type="spellEnd"/>
      <w:r w:rsidRPr="00EC7121">
        <w:rPr>
          <w:rFonts w:ascii="Arial" w:hAnsi="Arial" w:cs="Arial"/>
          <w:sz w:val="24"/>
          <w:szCs w:val="24"/>
          <w:lang w:val="de-DE"/>
        </w:rPr>
        <w:t xml:space="preserve"> u </w:t>
      </w:r>
      <w:proofErr w:type="spellStart"/>
      <w:r w:rsidRPr="00EC7121">
        <w:rPr>
          <w:rFonts w:ascii="Arial" w:hAnsi="Arial" w:cs="Arial"/>
          <w:sz w:val="24"/>
          <w:szCs w:val="24"/>
          <w:lang w:val="de-DE"/>
        </w:rPr>
        <w:t>ukupnom</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iznosu</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od</w:t>
      </w:r>
      <w:proofErr w:type="spellEnd"/>
      <w:r w:rsidRPr="00EC7121">
        <w:rPr>
          <w:rFonts w:ascii="Arial" w:hAnsi="Arial" w:cs="Arial"/>
          <w:sz w:val="24"/>
          <w:szCs w:val="24"/>
          <w:lang w:val="de-DE"/>
        </w:rPr>
        <w:t xml:space="preserve"> 3.131.772,75 </w:t>
      </w:r>
      <w:proofErr w:type="spellStart"/>
      <w:r w:rsidRPr="00EC7121">
        <w:rPr>
          <w:rFonts w:ascii="Arial" w:hAnsi="Arial" w:cs="Arial"/>
          <w:sz w:val="24"/>
          <w:szCs w:val="24"/>
          <w:lang w:val="de-DE"/>
        </w:rPr>
        <w:t>kuna</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te</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prenosi</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višak</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prihoda</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iz</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prethodnih</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godina</w:t>
      </w:r>
      <w:proofErr w:type="spellEnd"/>
      <w:r w:rsidRPr="00EC7121">
        <w:rPr>
          <w:rFonts w:ascii="Arial" w:hAnsi="Arial" w:cs="Arial"/>
          <w:sz w:val="24"/>
          <w:szCs w:val="24"/>
          <w:lang w:val="de-DE"/>
        </w:rPr>
        <w:t xml:space="preserve"> u </w:t>
      </w:r>
      <w:proofErr w:type="spellStart"/>
      <w:r w:rsidRPr="00EC7121">
        <w:rPr>
          <w:rFonts w:ascii="Arial" w:hAnsi="Arial" w:cs="Arial"/>
          <w:sz w:val="24"/>
          <w:szCs w:val="24"/>
          <w:lang w:val="de-DE"/>
        </w:rPr>
        <w:t>ukupnom</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iznosu</w:t>
      </w:r>
      <w:proofErr w:type="spellEnd"/>
      <w:r w:rsidRPr="00EC7121">
        <w:rPr>
          <w:rFonts w:ascii="Arial" w:hAnsi="Arial" w:cs="Arial"/>
          <w:sz w:val="24"/>
          <w:szCs w:val="24"/>
          <w:lang w:val="de-DE"/>
        </w:rPr>
        <w:t xml:space="preserve"> </w:t>
      </w:r>
      <w:proofErr w:type="spellStart"/>
      <w:r w:rsidRPr="00EC7121">
        <w:rPr>
          <w:rFonts w:ascii="Arial" w:hAnsi="Arial" w:cs="Arial"/>
          <w:sz w:val="24"/>
          <w:szCs w:val="24"/>
          <w:lang w:val="de-DE"/>
        </w:rPr>
        <w:t>od</w:t>
      </w:r>
      <w:proofErr w:type="spellEnd"/>
      <w:r w:rsidRPr="00EC7121">
        <w:rPr>
          <w:rFonts w:ascii="Arial" w:hAnsi="Arial" w:cs="Arial"/>
          <w:sz w:val="24"/>
          <w:szCs w:val="24"/>
          <w:lang w:val="de-DE"/>
        </w:rPr>
        <w:t xml:space="preserve"> 4.342.502,88 </w:t>
      </w:r>
      <w:proofErr w:type="spellStart"/>
      <w:r w:rsidRPr="00EC7121">
        <w:rPr>
          <w:rFonts w:ascii="Arial" w:hAnsi="Arial" w:cs="Arial"/>
          <w:sz w:val="24"/>
          <w:szCs w:val="24"/>
          <w:lang w:val="de-DE"/>
        </w:rPr>
        <w:t>kuna</w:t>
      </w:r>
      <w:proofErr w:type="spellEnd"/>
      <w:r w:rsidRPr="00EC7121">
        <w:rPr>
          <w:rFonts w:ascii="Arial" w:hAnsi="Arial" w:cs="Arial"/>
          <w:sz w:val="24"/>
          <w:szCs w:val="24"/>
          <w:lang w:val="de-DE"/>
        </w:rPr>
        <w:t>.</w:t>
      </w:r>
    </w:p>
    <w:p w14:paraId="24A05C2E" w14:textId="77777777" w:rsidR="00480F56" w:rsidRPr="00EC7121" w:rsidRDefault="00480F56" w:rsidP="00EC7121">
      <w:pPr>
        <w:jc w:val="both"/>
        <w:rPr>
          <w:rFonts w:ascii="Arial" w:hAnsi="Arial" w:cs="Arial"/>
          <w:sz w:val="24"/>
          <w:szCs w:val="24"/>
          <w:lang w:val="de-DE"/>
        </w:rPr>
      </w:pPr>
    </w:p>
    <w:p w14:paraId="7B86CCE0" w14:textId="2A3331D7" w:rsidR="00EC7121" w:rsidRPr="00EC7121" w:rsidRDefault="00EC7121" w:rsidP="00480F56">
      <w:pPr>
        <w:jc w:val="center"/>
        <w:rPr>
          <w:rFonts w:ascii="Arial" w:hAnsi="Arial" w:cs="Arial"/>
          <w:sz w:val="24"/>
          <w:szCs w:val="24"/>
          <w:lang w:val="de-DE"/>
        </w:rPr>
      </w:pPr>
      <w:proofErr w:type="spellStart"/>
      <w:r w:rsidRPr="00EC7121">
        <w:rPr>
          <w:rFonts w:ascii="Arial" w:hAnsi="Arial" w:cs="Arial"/>
          <w:sz w:val="24"/>
          <w:szCs w:val="24"/>
          <w:lang w:val="de-DE"/>
        </w:rPr>
        <w:t>Članak</w:t>
      </w:r>
      <w:proofErr w:type="spellEnd"/>
      <w:r w:rsidRPr="00EC7121">
        <w:rPr>
          <w:rFonts w:ascii="Arial" w:hAnsi="Arial" w:cs="Arial"/>
          <w:sz w:val="24"/>
          <w:szCs w:val="24"/>
          <w:lang w:val="de-DE"/>
        </w:rPr>
        <w:t xml:space="preserve"> 2.</w:t>
      </w:r>
    </w:p>
    <w:p w14:paraId="7D6EA64E"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Utvrđuje se da je na dan 31. prosinca 2021. godine ostvaren:</w:t>
      </w:r>
    </w:p>
    <w:p w14:paraId="18EF0522"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-višak prihoda poslovanja u iznosu od 9.312.036,29 kuna,</w:t>
      </w:r>
    </w:p>
    <w:p w14:paraId="24A4BA80"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-manjak prihoda od nefinancijske imovine u iznosu od 7.035.372,90 kuna,</w:t>
      </w:r>
    </w:p>
    <w:p w14:paraId="5E938F79"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-višak primitaka od financijske imovine u iznosu od 5.107.460,00 kuna,</w:t>
      </w:r>
    </w:p>
    <w:p w14:paraId="5DF40007"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-višak prihoda poslovanja Dječjeg vrtića „Ivančice“ Ivanec u iznosu od 85.002,44 kuna,</w:t>
      </w:r>
    </w:p>
    <w:p w14:paraId="2AE5369F" w14:textId="3F8D6028" w:rsidR="00480F56" w:rsidRPr="006E5042" w:rsidRDefault="00EC7121" w:rsidP="00EC7121">
      <w:pPr>
        <w:jc w:val="both"/>
        <w:rPr>
          <w:rFonts w:ascii="Arial" w:hAnsi="Arial" w:cs="Arial"/>
          <w:sz w:val="24"/>
          <w:szCs w:val="24"/>
        </w:rPr>
      </w:pPr>
      <w:r w:rsidRPr="00EC7121">
        <w:rPr>
          <w:rFonts w:ascii="Arial" w:hAnsi="Arial" w:cs="Arial"/>
          <w:sz w:val="24"/>
          <w:szCs w:val="24"/>
        </w:rPr>
        <w:t>-višak prihoda poslovanja Gradske knjižnice i čitaonice „Gustav Krklec“ u iznosu od 5.149,80 kuna.</w:t>
      </w:r>
    </w:p>
    <w:p w14:paraId="4D92B60F" w14:textId="366D46F5" w:rsidR="00EC7121" w:rsidRPr="00EC7121" w:rsidRDefault="00EC7121" w:rsidP="00480F56">
      <w:pPr>
        <w:jc w:val="center"/>
        <w:rPr>
          <w:rFonts w:ascii="Arial" w:hAnsi="Arial" w:cs="Arial"/>
          <w:sz w:val="24"/>
          <w:szCs w:val="24"/>
          <w:lang w:val="de-DE"/>
        </w:rPr>
      </w:pPr>
      <w:proofErr w:type="spellStart"/>
      <w:r w:rsidRPr="00EC7121">
        <w:rPr>
          <w:rFonts w:ascii="Arial" w:hAnsi="Arial" w:cs="Arial"/>
          <w:sz w:val="24"/>
          <w:szCs w:val="24"/>
          <w:lang w:val="de-DE"/>
        </w:rPr>
        <w:t>Članak</w:t>
      </w:r>
      <w:proofErr w:type="spellEnd"/>
      <w:r w:rsidRPr="00EC7121">
        <w:rPr>
          <w:rFonts w:ascii="Arial" w:hAnsi="Arial" w:cs="Arial"/>
          <w:sz w:val="24"/>
          <w:szCs w:val="24"/>
          <w:lang w:val="de-DE"/>
        </w:rPr>
        <w:t xml:space="preserve"> 3.</w:t>
      </w:r>
    </w:p>
    <w:p w14:paraId="105F3E1C"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Ostvareni višak prihoda poslovanja Grada Ivanca koristiti će se za podmirenje</w:t>
      </w:r>
    </w:p>
    <w:p w14:paraId="61A63C06" w14:textId="1947ECA3" w:rsidR="00EC7121" w:rsidRPr="00EC7121" w:rsidRDefault="00EC7121" w:rsidP="00EC7121">
      <w:pPr>
        <w:jc w:val="both"/>
        <w:rPr>
          <w:rFonts w:ascii="Arial" w:hAnsi="Arial" w:cs="Arial"/>
          <w:sz w:val="24"/>
          <w:szCs w:val="24"/>
        </w:rPr>
      </w:pPr>
      <w:r w:rsidRPr="00EC7121">
        <w:rPr>
          <w:rFonts w:ascii="Arial" w:hAnsi="Arial" w:cs="Arial"/>
          <w:sz w:val="24"/>
          <w:szCs w:val="24"/>
        </w:rPr>
        <w:t>ostvarenog manjka prihoda od nefinancijske imovine na dan 31.12.2021. godine u iznosu od 3.940.721,46 kuna, a ostvareni višak primitaka od financijske imovine koristiti će se za podmirenje ostvarenog manjak prihoda od nefinancijske imovine na dan 31.12.2021. godine u iznosu od 3.094.651,44 kuna.</w:t>
      </w:r>
    </w:p>
    <w:p w14:paraId="4159A27F"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lastRenderedPageBreak/>
        <w:t>Ukupan višak prihoda poslovanja za prijenos u slijedeće razdoblje iznosi 5.371.314,83 kuna te s preostalim viškom primitaka od financijske imovine od 2.012.808,56 kuna čini ukupni višak prihoda i primitaka u iznosu od 7.384.123,39 kuna.</w:t>
      </w:r>
    </w:p>
    <w:p w14:paraId="26BBC6B1" w14:textId="77777777" w:rsidR="00EC7121" w:rsidRPr="00EC7121" w:rsidRDefault="00EC7121" w:rsidP="00EC7121">
      <w:pPr>
        <w:jc w:val="both"/>
        <w:rPr>
          <w:rFonts w:ascii="Arial" w:hAnsi="Arial" w:cs="Arial"/>
          <w:sz w:val="24"/>
          <w:szCs w:val="24"/>
        </w:rPr>
      </w:pPr>
    </w:p>
    <w:p w14:paraId="13DDDC88" w14:textId="774DF590" w:rsidR="00EC7121" w:rsidRPr="00480F56" w:rsidRDefault="00EC7121" w:rsidP="00480F56">
      <w:pPr>
        <w:jc w:val="center"/>
        <w:rPr>
          <w:rFonts w:ascii="Arial" w:hAnsi="Arial" w:cs="Arial"/>
          <w:sz w:val="24"/>
          <w:szCs w:val="24"/>
        </w:rPr>
      </w:pPr>
      <w:r w:rsidRPr="00EC7121">
        <w:rPr>
          <w:rFonts w:ascii="Arial" w:hAnsi="Arial" w:cs="Arial"/>
          <w:sz w:val="24"/>
          <w:szCs w:val="24"/>
        </w:rPr>
        <w:t>Članak 4.</w:t>
      </w:r>
    </w:p>
    <w:p w14:paraId="4162047B"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Ukupno utvrđeni višak prihoda po Godišnjem obračunu za 2021. godinu u svoti od 7.384.123,39 kuna sastoji se od neutrošenih prihoda s osnove:</w:t>
      </w:r>
    </w:p>
    <w:p w14:paraId="6852A990"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-prihoda od poreza u iznosu od 2.080.033,51 kuna</w:t>
      </w:r>
    </w:p>
    <w:p w14:paraId="463FF312"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-prihoda od fiskalnog izravnanja u iznosu od 2.333.537,24 kuna</w:t>
      </w:r>
    </w:p>
    <w:p w14:paraId="1E5CD9C0"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-prihoda od pomoći iz vanjskih proračuna u iznosu od 115.434,41 kuna</w:t>
      </w:r>
    </w:p>
    <w:p w14:paraId="6B1A56EA"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-naknade za dodjelu grobnog mjesta u iznosu od 84.598,53 kuna</w:t>
      </w:r>
    </w:p>
    <w:p w14:paraId="6C8549BD"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-komunalne naknade u iznosu od 488.694,73 kuna</w:t>
      </w:r>
    </w:p>
    <w:p w14:paraId="506AC5E1"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-doprinosa za šume u iznosu od 8.956,11 kuna</w:t>
      </w:r>
    </w:p>
    <w:p w14:paraId="2B362A12"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-naknade za korištenje deponije u iznosu od 15.121,23 kuna</w:t>
      </w:r>
    </w:p>
    <w:p w14:paraId="57F8CC81"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-naknade za komunalno opremanje u iznosu od 10.054,87 kuna</w:t>
      </w:r>
    </w:p>
    <w:p w14:paraId="7ECA5424" w14:textId="77777777" w:rsidR="00EC7121" w:rsidRPr="00EC7121" w:rsidRDefault="00EC7121" w:rsidP="00EC7121">
      <w:pPr>
        <w:jc w:val="both"/>
        <w:rPr>
          <w:rFonts w:ascii="Arial" w:hAnsi="Arial" w:cs="Arial"/>
          <w:sz w:val="24"/>
          <w:szCs w:val="24"/>
        </w:rPr>
      </w:pPr>
      <w:r w:rsidRPr="00EC7121">
        <w:rPr>
          <w:rFonts w:ascii="Arial" w:hAnsi="Arial" w:cs="Arial"/>
          <w:sz w:val="24"/>
          <w:szCs w:val="24"/>
        </w:rPr>
        <w:t>-prihoda od prodaje imovine u iznosu od 234.884,20 kuna</w:t>
      </w:r>
    </w:p>
    <w:p w14:paraId="5674D47D" w14:textId="2DAEB633" w:rsidR="00480F56" w:rsidRPr="00EC7121" w:rsidRDefault="00EC7121" w:rsidP="00EC7121">
      <w:pPr>
        <w:jc w:val="both"/>
        <w:rPr>
          <w:rFonts w:ascii="Arial" w:hAnsi="Arial" w:cs="Arial"/>
          <w:sz w:val="24"/>
          <w:szCs w:val="24"/>
        </w:rPr>
      </w:pPr>
      <w:r w:rsidRPr="00EC7121">
        <w:rPr>
          <w:rFonts w:ascii="Arial" w:hAnsi="Arial" w:cs="Arial"/>
          <w:sz w:val="24"/>
          <w:szCs w:val="24"/>
        </w:rPr>
        <w:t>-primitaka od zaduživanja u iznosu od 2.012.808,56 kuna.</w:t>
      </w:r>
    </w:p>
    <w:p w14:paraId="5B33B825" w14:textId="04D2990A" w:rsidR="00EC7121" w:rsidRPr="00EC7121" w:rsidRDefault="00EC7121" w:rsidP="00480F56">
      <w:pPr>
        <w:jc w:val="both"/>
        <w:rPr>
          <w:rFonts w:ascii="Arial" w:hAnsi="Arial" w:cs="Arial"/>
          <w:sz w:val="24"/>
          <w:szCs w:val="24"/>
        </w:rPr>
      </w:pPr>
      <w:r w:rsidRPr="00EC7121">
        <w:rPr>
          <w:rFonts w:ascii="Arial" w:hAnsi="Arial" w:cs="Arial"/>
        </w:rPr>
        <w:tab/>
      </w:r>
      <w:r w:rsidRPr="00EC7121">
        <w:rPr>
          <w:rFonts w:ascii="Arial" w:hAnsi="Arial" w:cs="Arial"/>
          <w:sz w:val="24"/>
          <w:szCs w:val="24"/>
        </w:rPr>
        <w:t>Ostvareni višak poslovanja proračunskih korisnika, Dječjeg vrtića „Ivančice“ Ivanec i Gradske knjižnice i čitaonice „Gustav Krklec“ sastavni je dio njihovih financijskih izvješća, te će se o rasporedu istih donijeti posebne odluke.</w:t>
      </w:r>
    </w:p>
    <w:p w14:paraId="0224B8DF" w14:textId="229089F0" w:rsidR="00480F56" w:rsidRPr="00EC7121" w:rsidRDefault="00EC7121" w:rsidP="006E5042">
      <w:pPr>
        <w:ind w:firstLine="708"/>
        <w:jc w:val="both"/>
        <w:rPr>
          <w:rFonts w:ascii="Arial" w:hAnsi="Arial" w:cs="Arial"/>
          <w:sz w:val="24"/>
          <w:szCs w:val="24"/>
        </w:rPr>
      </w:pPr>
      <w:r w:rsidRPr="00EC7121">
        <w:rPr>
          <w:rFonts w:ascii="Arial" w:hAnsi="Arial" w:cs="Arial"/>
          <w:sz w:val="24"/>
          <w:szCs w:val="24"/>
        </w:rPr>
        <w:t>Višak prihoda raspoloživ za korištenje u slijedećem razdoblju iz stavka 1. i 2. ovog članka, sukladno svojoj namjeni, uključiti će se u Izmjene i dopune Proračuna Grada Ivanca za 2022. godinu.</w:t>
      </w:r>
    </w:p>
    <w:p w14:paraId="1FE50A5C" w14:textId="55D4EA93" w:rsidR="00EC7121" w:rsidRPr="00EC7121" w:rsidRDefault="00EC7121" w:rsidP="00480F56">
      <w:pPr>
        <w:jc w:val="center"/>
        <w:rPr>
          <w:rFonts w:ascii="Arial" w:hAnsi="Arial" w:cs="Arial"/>
          <w:sz w:val="24"/>
          <w:szCs w:val="24"/>
        </w:rPr>
      </w:pPr>
      <w:r w:rsidRPr="00EC7121">
        <w:rPr>
          <w:rFonts w:ascii="Arial" w:hAnsi="Arial" w:cs="Arial"/>
          <w:sz w:val="24"/>
          <w:szCs w:val="24"/>
        </w:rPr>
        <w:t>Članak 5.</w:t>
      </w:r>
    </w:p>
    <w:p w14:paraId="54DEB9F1" w14:textId="1E0873A3" w:rsidR="00356867" w:rsidRDefault="00EC7121" w:rsidP="00480F56">
      <w:pPr>
        <w:jc w:val="both"/>
        <w:rPr>
          <w:rFonts w:ascii="Arial" w:hAnsi="Arial" w:cs="Arial"/>
          <w:sz w:val="24"/>
          <w:szCs w:val="24"/>
        </w:rPr>
      </w:pPr>
      <w:r w:rsidRPr="00EC7121">
        <w:rPr>
          <w:rFonts w:ascii="Arial" w:hAnsi="Arial" w:cs="Arial"/>
          <w:sz w:val="24"/>
          <w:szCs w:val="24"/>
        </w:rPr>
        <w:t>Ova Odluka stupa na snagu osmog dana od dana objave u “Službenom vjesniku Varaždinske županije”</w:t>
      </w:r>
    </w:p>
    <w:p w14:paraId="4548F793" w14:textId="77777777" w:rsidR="006E5042" w:rsidRPr="00480F56" w:rsidRDefault="006E5042" w:rsidP="00480F56">
      <w:pPr>
        <w:jc w:val="both"/>
        <w:rPr>
          <w:rFonts w:ascii="Arial" w:hAnsi="Arial" w:cs="Arial"/>
          <w:sz w:val="24"/>
          <w:szCs w:val="24"/>
        </w:rPr>
      </w:pPr>
    </w:p>
    <w:p w14:paraId="31C934B2" w14:textId="710A0604" w:rsidR="002776E7" w:rsidRDefault="002776E7" w:rsidP="001B590B">
      <w:pPr>
        <w:spacing w:after="0" w:line="276" w:lineRule="auto"/>
        <w:jc w:val="center"/>
        <w:rPr>
          <w:rFonts w:ascii="Arial" w:hAnsi="Arial" w:cs="Arial"/>
          <w:b/>
          <w:bCs/>
          <w:sz w:val="24"/>
          <w:szCs w:val="24"/>
        </w:rPr>
      </w:pPr>
      <w:r w:rsidRPr="002776E7">
        <w:rPr>
          <w:rFonts w:ascii="Arial" w:hAnsi="Arial" w:cs="Arial"/>
          <w:b/>
          <w:bCs/>
          <w:sz w:val="24"/>
          <w:szCs w:val="24"/>
        </w:rPr>
        <w:t>TOČKA 1</w:t>
      </w:r>
      <w:r>
        <w:rPr>
          <w:rFonts w:ascii="Arial" w:hAnsi="Arial" w:cs="Arial"/>
          <w:b/>
          <w:bCs/>
          <w:sz w:val="24"/>
          <w:szCs w:val="24"/>
        </w:rPr>
        <w:t>0</w:t>
      </w:r>
      <w:r w:rsidRPr="002776E7">
        <w:rPr>
          <w:rFonts w:ascii="Arial" w:hAnsi="Arial" w:cs="Arial"/>
          <w:b/>
          <w:bCs/>
          <w:sz w:val="24"/>
          <w:szCs w:val="24"/>
        </w:rPr>
        <w:t>.</w:t>
      </w:r>
    </w:p>
    <w:p w14:paraId="129566C0" w14:textId="77777777" w:rsidR="001B590B"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 xml:space="preserve">Izvješće o radu gradonačelnika za razdoblje od 01. srpnja do </w:t>
      </w:r>
    </w:p>
    <w:p w14:paraId="0907A8DD" w14:textId="2895B6E0" w:rsidR="003C7035"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31. prosinca 2021. godine</w:t>
      </w:r>
    </w:p>
    <w:p w14:paraId="7E65EC2E" w14:textId="77777777" w:rsidR="00715848" w:rsidRDefault="00715848" w:rsidP="00715848">
      <w:pPr>
        <w:spacing w:line="276" w:lineRule="auto"/>
        <w:jc w:val="both"/>
        <w:rPr>
          <w:rFonts w:ascii="Arial" w:hAnsi="Arial" w:cs="Arial"/>
          <w:sz w:val="24"/>
          <w:szCs w:val="24"/>
        </w:rPr>
      </w:pPr>
    </w:p>
    <w:p w14:paraId="785E4D56" w14:textId="5EDA2916" w:rsidR="00715848" w:rsidRDefault="00715848" w:rsidP="00715848">
      <w:pPr>
        <w:spacing w:line="276" w:lineRule="auto"/>
        <w:jc w:val="both"/>
        <w:rPr>
          <w:rFonts w:ascii="Arial" w:hAnsi="Arial" w:cs="Arial"/>
          <w:sz w:val="24"/>
          <w:szCs w:val="24"/>
        </w:rPr>
      </w:pPr>
      <w:r>
        <w:rPr>
          <w:rFonts w:ascii="Arial" w:hAnsi="Arial" w:cs="Arial"/>
          <w:sz w:val="24"/>
          <w:szCs w:val="24"/>
        </w:rPr>
        <w:t>Otvorena je rasprava.</w:t>
      </w:r>
    </w:p>
    <w:p w14:paraId="2C844D55" w14:textId="5FFB5C19" w:rsidR="00715848" w:rsidRPr="00480F56" w:rsidRDefault="00715848" w:rsidP="00715848">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04F60147" w14:textId="49090E83" w:rsidR="00CC04B9" w:rsidRDefault="00715848" w:rsidP="00715848">
      <w:pPr>
        <w:spacing w:line="276" w:lineRule="auto"/>
        <w:jc w:val="both"/>
        <w:rPr>
          <w:rFonts w:ascii="Arial" w:hAnsi="Arial" w:cs="Arial"/>
          <w:sz w:val="24"/>
          <w:szCs w:val="24"/>
        </w:rPr>
      </w:pPr>
      <w:r w:rsidRPr="003437C0">
        <w:rPr>
          <w:rFonts w:ascii="Arial" w:hAnsi="Arial" w:cs="Arial"/>
          <w:sz w:val="24"/>
          <w:szCs w:val="24"/>
        </w:rPr>
        <w:lastRenderedPageBreak/>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7819A2FE" w14:textId="08F249B6" w:rsidR="00CC04B9" w:rsidRPr="00CC04B9" w:rsidRDefault="00CC04B9" w:rsidP="00CC04B9">
      <w:pPr>
        <w:autoSpaceDE w:val="0"/>
        <w:autoSpaceDN w:val="0"/>
        <w:adjustRightInd w:val="0"/>
        <w:spacing w:after="0"/>
        <w:jc w:val="center"/>
        <w:rPr>
          <w:rFonts w:ascii="Arial" w:hAnsi="Arial" w:cs="Arial"/>
          <w:b/>
          <w:sz w:val="24"/>
          <w:szCs w:val="24"/>
        </w:rPr>
      </w:pPr>
      <w:r w:rsidRPr="009468FB">
        <w:rPr>
          <w:rFonts w:ascii="Arial" w:hAnsi="Arial" w:cs="Arial"/>
          <w:b/>
          <w:sz w:val="24"/>
          <w:szCs w:val="24"/>
        </w:rPr>
        <w:t>Z A K L J U Č A K</w:t>
      </w:r>
    </w:p>
    <w:p w14:paraId="0A8EE0D0" w14:textId="77777777" w:rsidR="00CC04B9" w:rsidRDefault="00CC04B9" w:rsidP="00CC04B9">
      <w:pPr>
        <w:spacing w:after="0"/>
        <w:jc w:val="both"/>
        <w:rPr>
          <w:rFonts w:ascii="Arial" w:hAnsi="Arial" w:cs="Arial"/>
          <w:sz w:val="24"/>
          <w:szCs w:val="24"/>
        </w:rPr>
      </w:pPr>
    </w:p>
    <w:p w14:paraId="26534CD4" w14:textId="77777777" w:rsidR="00CC04B9" w:rsidRDefault="00CC04B9" w:rsidP="00CC04B9">
      <w:pPr>
        <w:spacing w:after="0"/>
        <w:ind w:firstLine="708"/>
        <w:jc w:val="both"/>
        <w:rPr>
          <w:rFonts w:ascii="Arial" w:hAnsi="Arial" w:cs="Arial"/>
          <w:sz w:val="24"/>
          <w:szCs w:val="24"/>
        </w:rPr>
      </w:pPr>
      <w:r>
        <w:rPr>
          <w:rFonts w:ascii="Arial" w:hAnsi="Arial" w:cs="Arial"/>
          <w:sz w:val="24"/>
          <w:szCs w:val="24"/>
        </w:rPr>
        <w:t>Prihvaća</w:t>
      </w:r>
      <w:r w:rsidRPr="00E83E01">
        <w:rPr>
          <w:rFonts w:ascii="Arial" w:hAnsi="Arial" w:cs="Arial"/>
          <w:sz w:val="24"/>
          <w:szCs w:val="24"/>
        </w:rPr>
        <w:t xml:space="preserve"> </w:t>
      </w:r>
      <w:r>
        <w:rPr>
          <w:rFonts w:ascii="Arial" w:hAnsi="Arial" w:cs="Arial"/>
          <w:sz w:val="24"/>
          <w:szCs w:val="24"/>
        </w:rPr>
        <w:t xml:space="preserve"> se </w:t>
      </w:r>
      <w:r w:rsidRPr="001B37AC">
        <w:rPr>
          <w:rFonts w:ascii="Arial" w:hAnsi="Arial" w:cs="Arial"/>
          <w:sz w:val="24"/>
          <w:szCs w:val="24"/>
        </w:rPr>
        <w:t>Izvješća o radu gradonačelnika za razdoblje od 01. srpnja do 31. prosinca 2021. godine</w:t>
      </w:r>
      <w:r>
        <w:rPr>
          <w:rFonts w:ascii="Arial" w:hAnsi="Arial" w:cs="Arial"/>
          <w:sz w:val="24"/>
          <w:szCs w:val="24"/>
        </w:rPr>
        <w:t>, KLASA: 024-08/22-01/01, URBROJ: 2186/12-02/32-22-1 od 7. travnja 2022. godine.</w:t>
      </w:r>
    </w:p>
    <w:p w14:paraId="2A34C5B3" w14:textId="77777777" w:rsidR="00CC04B9" w:rsidRDefault="00CC04B9" w:rsidP="00715848">
      <w:pPr>
        <w:spacing w:line="276" w:lineRule="auto"/>
        <w:jc w:val="both"/>
        <w:rPr>
          <w:rFonts w:ascii="Arial" w:hAnsi="Arial" w:cs="Arial"/>
          <w:sz w:val="24"/>
          <w:szCs w:val="24"/>
        </w:rPr>
      </w:pPr>
    </w:p>
    <w:p w14:paraId="3F276967" w14:textId="77777777" w:rsidR="00715848" w:rsidRPr="002776E7" w:rsidRDefault="00715848" w:rsidP="002776E7">
      <w:pPr>
        <w:spacing w:after="0" w:line="276" w:lineRule="auto"/>
        <w:ind w:left="360"/>
        <w:jc w:val="both"/>
        <w:rPr>
          <w:rFonts w:ascii="Arial" w:hAnsi="Arial" w:cs="Arial"/>
          <w:b/>
          <w:bCs/>
          <w:sz w:val="24"/>
          <w:szCs w:val="24"/>
        </w:rPr>
      </w:pPr>
    </w:p>
    <w:p w14:paraId="5BE342FA" w14:textId="77777777" w:rsidR="002776E7" w:rsidRDefault="002776E7" w:rsidP="002776E7">
      <w:pPr>
        <w:spacing w:after="0" w:line="276" w:lineRule="auto"/>
        <w:ind w:left="360"/>
        <w:jc w:val="both"/>
        <w:rPr>
          <w:rFonts w:ascii="Arial" w:hAnsi="Arial" w:cs="Arial"/>
          <w:b/>
          <w:bCs/>
          <w:sz w:val="24"/>
          <w:szCs w:val="24"/>
        </w:rPr>
      </w:pPr>
    </w:p>
    <w:p w14:paraId="1F172B56" w14:textId="08939025" w:rsidR="002776E7" w:rsidRDefault="002776E7" w:rsidP="001B590B">
      <w:pPr>
        <w:spacing w:after="0" w:line="276" w:lineRule="auto"/>
        <w:jc w:val="center"/>
        <w:rPr>
          <w:rFonts w:ascii="Arial" w:hAnsi="Arial" w:cs="Arial"/>
          <w:b/>
          <w:bCs/>
          <w:sz w:val="24"/>
          <w:szCs w:val="24"/>
        </w:rPr>
      </w:pPr>
      <w:r w:rsidRPr="002776E7">
        <w:rPr>
          <w:rFonts w:ascii="Arial" w:hAnsi="Arial" w:cs="Arial"/>
          <w:b/>
          <w:bCs/>
          <w:sz w:val="24"/>
          <w:szCs w:val="24"/>
        </w:rPr>
        <w:t>TOČKA 1</w:t>
      </w:r>
      <w:r>
        <w:rPr>
          <w:rFonts w:ascii="Arial" w:hAnsi="Arial" w:cs="Arial"/>
          <w:b/>
          <w:bCs/>
          <w:sz w:val="24"/>
          <w:szCs w:val="24"/>
        </w:rPr>
        <w:t>1</w:t>
      </w:r>
      <w:r w:rsidRPr="002776E7">
        <w:rPr>
          <w:rFonts w:ascii="Arial" w:hAnsi="Arial" w:cs="Arial"/>
          <w:b/>
          <w:bCs/>
          <w:sz w:val="24"/>
          <w:szCs w:val="24"/>
        </w:rPr>
        <w:t>.</w:t>
      </w:r>
    </w:p>
    <w:p w14:paraId="05E5DFE9" w14:textId="388D4830" w:rsidR="003C7035" w:rsidRPr="002776E7"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Izvješće o izvršenju Plana djelovanja grada Ivanca u području prirodnih nepogoda za 2021. godinu</w:t>
      </w:r>
    </w:p>
    <w:p w14:paraId="4DAD8F8C" w14:textId="56833B98" w:rsidR="002776E7" w:rsidRDefault="002776E7" w:rsidP="002776E7">
      <w:pPr>
        <w:spacing w:after="0" w:line="240" w:lineRule="auto"/>
        <w:ind w:left="360"/>
        <w:jc w:val="both"/>
        <w:rPr>
          <w:rFonts w:ascii="Arial" w:eastAsia="Times New Roman" w:hAnsi="Arial" w:cs="Arial"/>
          <w:b/>
          <w:bCs/>
          <w:sz w:val="24"/>
          <w:szCs w:val="24"/>
        </w:rPr>
      </w:pPr>
    </w:p>
    <w:p w14:paraId="039212AF" w14:textId="15E37C99" w:rsidR="00715848" w:rsidRDefault="00715848" w:rsidP="002776E7">
      <w:pPr>
        <w:spacing w:after="0" w:line="240" w:lineRule="auto"/>
        <w:ind w:left="360"/>
        <w:jc w:val="both"/>
        <w:rPr>
          <w:rFonts w:ascii="Arial" w:eastAsia="Times New Roman" w:hAnsi="Arial" w:cs="Arial"/>
          <w:b/>
          <w:bCs/>
          <w:sz w:val="24"/>
          <w:szCs w:val="24"/>
        </w:rPr>
      </w:pPr>
    </w:p>
    <w:p w14:paraId="740C1807" w14:textId="7B7E92D9" w:rsidR="00715848" w:rsidRDefault="00715848" w:rsidP="00715848">
      <w:pPr>
        <w:spacing w:line="276" w:lineRule="auto"/>
        <w:jc w:val="both"/>
        <w:rPr>
          <w:rFonts w:ascii="Arial" w:hAnsi="Arial" w:cs="Arial"/>
          <w:sz w:val="24"/>
          <w:szCs w:val="24"/>
        </w:rPr>
      </w:pPr>
      <w:r>
        <w:rPr>
          <w:rFonts w:ascii="Arial" w:hAnsi="Arial" w:cs="Arial"/>
          <w:sz w:val="24"/>
          <w:szCs w:val="24"/>
        </w:rPr>
        <w:t>Otvorena je rasprava.</w:t>
      </w:r>
    </w:p>
    <w:p w14:paraId="2866E5DC" w14:textId="41D4982D" w:rsidR="00715848" w:rsidRPr="00480F56" w:rsidRDefault="00715848" w:rsidP="00715848">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0E8CFC9F" w14:textId="43638E8A" w:rsidR="00715848" w:rsidRDefault="00715848" w:rsidP="00715848">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53DDB1AF" w14:textId="77777777" w:rsidR="00CC04B9" w:rsidRDefault="00CC04B9" w:rsidP="00CC04B9">
      <w:pPr>
        <w:autoSpaceDE w:val="0"/>
        <w:autoSpaceDN w:val="0"/>
        <w:adjustRightInd w:val="0"/>
        <w:spacing w:after="0"/>
        <w:jc w:val="center"/>
        <w:rPr>
          <w:rFonts w:ascii="Arial" w:hAnsi="Arial" w:cs="Arial"/>
          <w:b/>
          <w:sz w:val="24"/>
          <w:szCs w:val="24"/>
        </w:rPr>
      </w:pPr>
      <w:r w:rsidRPr="009468FB">
        <w:rPr>
          <w:rFonts w:ascii="Arial" w:hAnsi="Arial" w:cs="Arial"/>
          <w:b/>
          <w:sz w:val="24"/>
          <w:szCs w:val="24"/>
        </w:rPr>
        <w:t>Z A K L J U Č A K</w:t>
      </w:r>
    </w:p>
    <w:p w14:paraId="5ACEDDCE" w14:textId="77777777" w:rsidR="00CC04B9" w:rsidRDefault="00CC04B9" w:rsidP="00CC04B9">
      <w:pPr>
        <w:spacing w:after="0"/>
        <w:jc w:val="both"/>
        <w:rPr>
          <w:rFonts w:ascii="Arial" w:hAnsi="Arial" w:cs="Arial"/>
          <w:sz w:val="24"/>
          <w:szCs w:val="24"/>
        </w:rPr>
      </w:pPr>
    </w:p>
    <w:p w14:paraId="4D201142" w14:textId="77777777" w:rsidR="00CC04B9" w:rsidRPr="00E83E01" w:rsidRDefault="00CC04B9" w:rsidP="00CC04B9">
      <w:pPr>
        <w:spacing w:after="0"/>
        <w:ind w:firstLine="708"/>
        <w:jc w:val="both"/>
        <w:rPr>
          <w:rFonts w:ascii="Arial" w:hAnsi="Arial" w:cs="Arial"/>
          <w:sz w:val="24"/>
          <w:szCs w:val="24"/>
        </w:rPr>
      </w:pPr>
      <w:r>
        <w:rPr>
          <w:rFonts w:ascii="Arial" w:hAnsi="Arial" w:cs="Arial"/>
          <w:sz w:val="24"/>
          <w:szCs w:val="24"/>
        </w:rPr>
        <w:t>Prihvaća</w:t>
      </w:r>
      <w:r w:rsidRPr="00E83E01">
        <w:rPr>
          <w:rFonts w:ascii="Arial" w:hAnsi="Arial" w:cs="Arial"/>
          <w:sz w:val="24"/>
          <w:szCs w:val="24"/>
        </w:rPr>
        <w:t xml:space="preserve"> </w:t>
      </w:r>
      <w:r>
        <w:rPr>
          <w:rFonts w:ascii="Arial" w:hAnsi="Arial" w:cs="Arial"/>
          <w:sz w:val="24"/>
          <w:szCs w:val="24"/>
        </w:rPr>
        <w:t xml:space="preserve"> se </w:t>
      </w:r>
      <w:r w:rsidRPr="00B6791A">
        <w:rPr>
          <w:rFonts w:ascii="Arial" w:hAnsi="Arial" w:cs="Arial"/>
          <w:sz w:val="24"/>
          <w:szCs w:val="24"/>
        </w:rPr>
        <w:t>Izvješć</w:t>
      </w:r>
      <w:r>
        <w:rPr>
          <w:rFonts w:ascii="Arial" w:hAnsi="Arial" w:cs="Arial"/>
          <w:sz w:val="24"/>
          <w:szCs w:val="24"/>
        </w:rPr>
        <w:t>e</w:t>
      </w:r>
      <w:r w:rsidRPr="00B6791A">
        <w:rPr>
          <w:rFonts w:ascii="Arial" w:hAnsi="Arial" w:cs="Arial"/>
          <w:sz w:val="24"/>
          <w:szCs w:val="24"/>
        </w:rPr>
        <w:t xml:space="preserve"> o izvršenju Plana djelovanja grada Ivanca u području prirodnih nepogoda za 2021. godinu</w:t>
      </w:r>
      <w:r>
        <w:rPr>
          <w:rFonts w:ascii="Arial" w:hAnsi="Arial" w:cs="Arial"/>
          <w:sz w:val="24"/>
          <w:szCs w:val="24"/>
        </w:rPr>
        <w:t>, KLASA: 920-10/22-01/01, URBROJ: 2186/12-04/16-22-1 od 17. ožujka 2022. godine.</w:t>
      </w:r>
    </w:p>
    <w:p w14:paraId="5D601D72" w14:textId="77777777" w:rsidR="00CC04B9" w:rsidRDefault="00CC04B9" w:rsidP="00715848">
      <w:pPr>
        <w:spacing w:line="276" w:lineRule="auto"/>
        <w:jc w:val="both"/>
        <w:rPr>
          <w:rFonts w:ascii="Arial" w:hAnsi="Arial" w:cs="Arial"/>
          <w:sz w:val="24"/>
          <w:szCs w:val="24"/>
        </w:rPr>
      </w:pPr>
    </w:p>
    <w:p w14:paraId="0FE76F09" w14:textId="77777777" w:rsidR="001B590B" w:rsidRDefault="001B590B" w:rsidP="00480F56">
      <w:pPr>
        <w:spacing w:after="0" w:line="240" w:lineRule="auto"/>
        <w:jc w:val="both"/>
        <w:rPr>
          <w:rFonts w:ascii="Arial" w:eastAsia="Times New Roman" w:hAnsi="Arial" w:cs="Arial"/>
          <w:b/>
          <w:bCs/>
          <w:sz w:val="24"/>
          <w:szCs w:val="24"/>
        </w:rPr>
      </w:pPr>
    </w:p>
    <w:p w14:paraId="500C29CE" w14:textId="3C9B60F2" w:rsidR="002776E7" w:rsidRPr="001B590B" w:rsidRDefault="002776E7" w:rsidP="001B590B">
      <w:pPr>
        <w:spacing w:after="0" w:line="276" w:lineRule="auto"/>
        <w:jc w:val="center"/>
        <w:rPr>
          <w:rFonts w:ascii="Arial" w:hAnsi="Arial" w:cs="Arial"/>
          <w:b/>
          <w:bCs/>
          <w:sz w:val="24"/>
          <w:szCs w:val="24"/>
        </w:rPr>
      </w:pPr>
      <w:r w:rsidRPr="002776E7">
        <w:rPr>
          <w:rFonts w:ascii="Arial" w:hAnsi="Arial" w:cs="Arial"/>
          <w:b/>
          <w:bCs/>
          <w:sz w:val="24"/>
          <w:szCs w:val="24"/>
        </w:rPr>
        <w:t>TOČKA 1</w:t>
      </w:r>
      <w:r>
        <w:rPr>
          <w:rFonts w:ascii="Arial" w:hAnsi="Arial" w:cs="Arial"/>
          <w:b/>
          <w:bCs/>
          <w:sz w:val="24"/>
          <w:szCs w:val="24"/>
        </w:rPr>
        <w:t>2</w:t>
      </w:r>
      <w:r w:rsidRPr="002776E7">
        <w:rPr>
          <w:rFonts w:ascii="Arial" w:hAnsi="Arial" w:cs="Arial"/>
          <w:b/>
          <w:bCs/>
          <w:sz w:val="24"/>
          <w:szCs w:val="24"/>
        </w:rPr>
        <w:t>.</w:t>
      </w:r>
    </w:p>
    <w:p w14:paraId="5ECB94E8" w14:textId="2FE2F1FE" w:rsidR="003C7035" w:rsidRDefault="003C7035" w:rsidP="001B590B">
      <w:pPr>
        <w:spacing w:after="0" w:line="240" w:lineRule="auto"/>
        <w:jc w:val="center"/>
        <w:rPr>
          <w:rFonts w:ascii="Arial" w:eastAsia="Times New Roman" w:hAnsi="Arial" w:cs="Arial"/>
          <w:b/>
          <w:bCs/>
          <w:sz w:val="24"/>
          <w:szCs w:val="24"/>
        </w:rPr>
      </w:pPr>
      <w:r w:rsidRPr="00BF2D68">
        <w:rPr>
          <w:rFonts w:ascii="Arial" w:eastAsia="Times New Roman" w:hAnsi="Arial" w:cs="Arial"/>
          <w:b/>
          <w:bCs/>
          <w:sz w:val="24"/>
          <w:szCs w:val="24"/>
        </w:rPr>
        <w:t xml:space="preserve">Izvješće o poslovanju groblja za 2021. godinu tvrtke Ivkom d.d. Ivanec kao Uprave groblja, za groblja u Ivancu, Prigorcu, </w:t>
      </w:r>
      <w:proofErr w:type="spellStart"/>
      <w:r w:rsidRPr="00BF2D68">
        <w:rPr>
          <w:rFonts w:ascii="Arial" w:eastAsia="Times New Roman" w:hAnsi="Arial" w:cs="Arial"/>
          <w:b/>
          <w:bCs/>
          <w:sz w:val="24"/>
          <w:szCs w:val="24"/>
        </w:rPr>
        <w:t>Margečanu</w:t>
      </w:r>
      <w:proofErr w:type="spellEnd"/>
      <w:r w:rsidRPr="00BF2D68">
        <w:rPr>
          <w:rFonts w:ascii="Arial" w:eastAsia="Times New Roman" w:hAnsi="Arial" w:cs="Arial"/>
          <w:b/>
          <w:bCs/>
          <w:sz w:val="24"/>
          <w:szCs w:val="24"/>
        </w:rPr>
        <w:t xml:space="preserve"> i Radovanu</w:t>
      </w:r>
    </w:p>
    <w:p w14:paraId="24026337" w14:textId="0AA4F01A" w:rsidR="00715848" w:rsidRDefault="00715848" w:rsidP="002776E7">
      <w:pPr>
        <w:spacing w:after="0" w:line="240" w:lineRule="auto"/>
        <w:ind w:left="360"/>
        <w:jc w:val="both"/>
        <w:rPr>
          <w:rFonts w:ascii="Arial" w:eastAsia="Times New Roman" w:hAnsi="Arial" w:cs="Arial"/>
          <w:b/>
          <w:bCs/>
          <w:sz w:val="24"/>
          <w:szCs w:val="24"/>
        </w:rPr>
      </w:pPr>
    </w:p>
    <w:p w14:paraId="749BD4FB" w14:textId="1946A296" w:rsidR="00715848" w:rsidRDefault="00715848" w:rsidP="002776E7">
      <w:pPr>
        <w:spacing w:after="0" w:line="240" w:lineRule="auto"/>
        <w:ind w:left="360"/>
        <w:jc w:val="both"/>
        <w:rPr>
          <w:rFonts w:ascii="Arial" w:eastAsia="Times New Roman" w:hAnsi="Arial" w:cs="Arial"/>
          <w:b/>
          <w:bCs/>
          <w:sz w:val="24"/>
          <w:szCs w:val="24"/>
        </w:rPr>
      </w:pPr>
    </w:p>
    <w:p w14:paraId="1EEC4718" w14:textId="4D7C24E8" w:rsidR="00715848" w:rsidRDefault="00715848" w:rsidP="00715848">
      <w:pPr>
        <w:spacing w:line="276" w:lineRule="auto"/>
        <w:jc w:val="both"/>
        <w:rPr>
          <w:rFonts w:ascii="Arial" w:hAnsi="Arial" w:cs="Arial"/>
          <w:sz w:val="24"/>
          <w:szCs w:val="24"/>
        </w:rPr>
      </w:pPr>
      <w:r>
        <w:rPr>
          <w:rFonts w:ascii="Arial" w:hAnsi="Arial" w:cs="Arial"/>
          <w:sz w:val="24"/>
          <w:szCs w:val="24"/>
        </w:rPr>
        <w:t>Otvorena je rasprava.</w:t>
      </w:r>
    </w:p>
    <w:p w14:paraId="0FFC7F63" w14:textId="77777777" w:rsidR="00715848" w:rsidRDefault="00715848" w:rsidP="00715848">
      <w:pPr>
        <w:spacing w:line="276" w:lineRule="auto"/>
        <w:jc w:val="both"/>
        <w:rPr>
          <w:rFonts w:ascii="Arial" w:hAnsi="Arial" w:cs="Arial"/>
          <w:sz w:val="24"/>
          <w:szCs w:val="24"/>
        </w:rPr>
      </w:pPr>
    </w:p>
    <w:p w14:paraId="4E4827AB" w14:textId="13DECE3E" w:rsidR="00715848" w:rsidRPr="00480F56" w:rsidRDefault="00715848" w:rsidP="00715848">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15BEF9AA" w14:textId="1B4EA78F" w:rsidR="00CC04B9" w:rsidRDefault="00715848" w:rsidP="00715848">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337ED4AB" w14:textId="23B1750C" w:rsidR="006E5042" w:rsidRDefault="006E5042" w:rsidP="00715848">
      <w:pPr>
        <w:spacing w:line="276" w:lineRule="auto"/>
        <w:jc w:val="both"/>
        <w:rPr>
          <w:rFonts w:ascii="Arial" w:hAnsi="Arial" w:cs="Arial"/>
          <w:sz w:val="24"/>
          <w:szCs w:val="24"/>
        </w:rPr>
      </w:pPr>
    </w:p>
    <w:p w14:paraId="69E4076D" w14:textId="77777777" w:rsidR="006E5042" w:rsidRDefault="006E5042" w:rsidP="00715848">
      <w:pPr>
        <w:spacing w:line="276" w:lineRule="auto"/>
        <w:jc w:val="both"/>
        <w:rPr>
          <w:rFonts w:ascii="Arial" w:hAnsi="Arial" w:cs="Arial"/>
          <w:sz w:val="24"/>
          <w:szCs w:val="24"/>
        </w:rPr>
      </w:pPr>
    </w:p>
    <w:p w14:paraId="66B6131E" w14:textId="659AD678" w:rsidR="00CC04B9" w:rsidRPr="00480F56" w:rsidRDefault="00CC04B9" w:rsidP="00480F56">
      <w:pPr>
        <w:autoSpaceDE w:val="0"/>
        <w:autoSpaceDN w:val="0"/>
        <w:adjustRightInd w:val="0"/>
        <w:spacing w:after="0"/>
        <w:jc w:val="center"/>
        <w:rPr>
          <w:rFonts w:ascii="Arial" w:hAnsi="Arial" w:cs="Arial"/>
          <w:b/>
          <w:sz w:val="24"/>
          <w:szCs w:val="24"/>
        </w:rPr>
      </w:pPr>
      <w:r w:rsidRPr="009468FB">
        <w:rPr>
          <w:rFonts w:ascii="Arial" w:hAnsi="Arial" w:cs="Arial"/>
          <w:b/>
          <w:sz w:val="24"/>
          <w:szCs w:val="24"/>
        </w:rPr>
        <w:lastRenderedPageBreak/>
        <w:t>Z A K L J U Č A K</w:t>
      </w:r>
    </w:p>
    <w:p w14:paraId="720841E8" w14:textId="77777777" w:rsidR="00CC04B9" w:rsidRDefault="00CC04B9" w:rsidP="00CC04B9">
      <w:pPr>
        <w:spacing w:after="0"/>
        <w:ind w:firstLine="708"/>
        <w:jc w:val="both"/>
        <w:rPr>
          <w:rFonts w:ascii="Arial" w:eastAsia="Times New Roman" w:hAnsi="Arial" w:cs="Arial"/>
          <w:sz w:val="24"/>
          <w:szCs w:val="24"/>
        </w:rPr>
      </w:pPr>
      <w:r>
        <w:rPr>
          <w:rFonts w:ascii="Arial" w:hAnsi="Arial" w:cs="Arial"/>
          <w:sz w:val="24"/>
          <w:szCs w:val="24"/>
        </w:rPr>
        <w:t>Prihvaća</w:t>
      </w:r>
      <w:r w:rsidRPr="00E83E01">
        <w:rPr>
          <w:rFonts w:ascii="Arial" w:hAnsi="Arial" w:cs="Arial"/>
          <w:sz w:val="24"/>
          <w:szCs w:val="24"/>
        </w:rPr>
        <w:t xml:space="preserve"> </w:t>
      </w:r>
      <w:r>
        <w:rPr>
          <w:rFonts w:ascii="Arial" w:hAnsi="Arial" w:cs="Arial"/>
          <w:sz w:val="24"/>
          <w:szCs w:val="24"/>
        </w:rPr>
        <w:t xml:space="preserve"> se </w:t>
      </w:r>
      <w:r w:rsidRPr="00366831">
        <w:rPr>
          <w:rFonts w:ascii="Arial" w:eastAsia="Times New Roman" w:hAnsi="Arial" w:cs="Arial"/>
          <w:sz w:val="24"/>
          <w:szCs w:val="24"/>
        </w:rPr>
        <w:t>Izvješć</w:t>
      </w:r>
      <w:r>
        <w:rPr>
          <w:rFonts w:ascii="Arial" w:eastAsia="Times New Roman" w:hAnsi="Arial" w:cs="Arial"/>
          <w:sz w:val="24"/>
          <w:szCs w:val="24"/>
        </w:rPr>
        <w:t>e</w:t>
      </w:r>
      <w:r w:rsidRPr="00366831">
        <w:rPr>
          <w:rFonts w:ascii="Arial" w:eastAsia="Times New Roman" w:hAnsi="Arial" w:cs="Arial"/>
          <w:sz w:val="24"/>
          <w:szCs w:val="24"/>
        </w:rPr>
        <w:t xml:space="preserve"> o poslovanju groblja za 2021. godinu tvrtke Ivkom d.d. Ivanec kao Uprave groblja, za groblja u Ivancu, Prigorcu, </w:t>
      </w:r>
      <w:proofErr w:type="spellStart"/>
      <w:r w:rsidRPr="00366831">
        <w:rPr>
          <w:rFonts w:ascii="Arial" w:eastAsia="Times New Roman" w:hAnsi="Arial" w:cs="Arial"/>
          <w:sz w:val="24"/>
          <w:szCs w:val="24"/>
        </w:rPr>
        <w:t>Margečanu</w:t>
      </w:r>
      <w:proofErr w:type="spellEnd"/>
      <w:r w:rsidRPr="00366831">
        <w:rPr>
          <w:rFonts w:ascii="Arial" w:eastAsia="Times New Roman" w:hAnsi="Arial" w:cs="Arial"/>
          <w:sz w:val="24"/>
          <w:szCs w:val="24"/>
        </w:rPr>
        <w:t xml:space="preserve"> i Radovanu</w:t>
      </w:r>
      <w:r>
        <w:rPr>
          <w:rFonts w:ascii="Arial" w:eastAsia="Times New Roman" w:hAnsi="Arial" w:cs="Arial"/>
          <w:sz w:val="24"/>
          <w:szCs w:val="24"/>
        </w:rPr>
        <w:t>.</w:t>
      </w:r>
    </w:p>
    <w:p w14:paraId="7BECB802" w14:textId="77777777" w:rsidR="00CC04B9" w:rsidRDefault="00CC04B9" w:rsidP="00715848">
      <w:pPr>
        <w:spacing w:line="276" w:lineRule="auto"/>
        <w:jc w:val="both"/>
        <w:rPr>
          <w:rFonts w:ascii="Arial" w:hAnsi="Arial" w:cs="Arial"/>
          <w:sz w:val="24"/>
          <w:szCs w:val="24"/>
        </w:rPr>
      </w:pPr>
    </w:p>
    <w:p w14:paraId="45D822A4" w14:textId="77777777" w:rsidR="00715848" w:rsidRPr="00BF2D68" w:rsidRDefault="00715848" w:rsidP="002776E7">
      <w:pPr>
        <w:spacing w:after="0" w:line="240" w:lineRule="auto"/>
        <w:ind w:left="360"/>
        <w:jc w:val="both"/>
        <w:rPr>
          <w:rFonts w:ascii="Arial" w:eastAsia="Times New Roman" w:hAnsi="Arial" w:cs="Arial"/>
          <w:b/>
          <w:bCs/>
          <w:sz w:val="24"/>
          <w:szCs w:val="24"/>
        </w:rPr>
      </w:pPr>
    </w:p>
    <w:p w14:paraId="017029CF" w14:textId="77777777" w:rsidR="002776E7" w:rsidRDefault="002776E7" w:rsidP="002776E7">
      <w:pPr>
        <w:spacing w:after="0" w:line="240" w:lineRule="auto"/>
        <w:ind w:left="360"/>
        <w:jc w:val="both"/>
        <w:rPr>
          <w:rFonts w:ascii="Arial" w:eastAsia="Times New Roman" w:hAnsi="Arial" w:cs="Arial"/>
          <w:b/>
          <w:bCs/>
          <w:sz w:val="24"/>
          <w:szCs w:val="24"/>
        </w:rPr>
      </w:pPr>
    </w:p>
    <w:p w14:paraId="1AB9F940" w14:textId="306A5B17" w:rsidR="002776E7" w:rsidRPr="001B590B" w:rsidRDefault="002776E7" w:rsidP="001B590B">
      <w:pPr>
        <w:spacing w:after="0" w:line="276" w:lineRule="auto"/>
        <w:jc w:val="center"/>
        <w:rPr>
          <w:rFonts w:ascii="Arial" w:hAnsi="Arial" w:cs="Arial"/>
          <w:b/>
          <w:bCs/>
          <w:sz w:val="24"/>
          <w:szCs w:val="24"/>
        </w:rPr>
      </w:pPr>
      <w:r w:rsidRPr="002776E7">
        <w:rPr>
          <w:rFonts w:ascii="Arial" w:hAnsi="Arial" w:cs="Arial"/>
          <w:b/>
          <w:bCs/>
          <w:sz w:val="24"/>
          <w:szCs w:val="24"/>
        </w:rPr>
        <w:t>TOČKA 1</w:t>
      </w:r>
      <w:r>
        <w:rPr>
          <w:rFonts w:ascii="Arial" w:hAnsi="Arial" w:cs="Arial"/>
          <w:b/>
          <w:bCs/>
          <w:sz w:val="24"/>
          <w:szCs w:val="24"/>
        </w:rPr>
        <w:t>3</w:t>
      </w:r>
      <w:r w:rsidRPr="002776E7">
        <w:rPr>
          <w:rFonts w:ascii="Arial" w:hAnsi="Arial" w:cs="Arial"/>
          <w:b/>
          <w:bCs/>
          <w:sz w:val="24"/>
          <w:szCs w:val="24"/>
        </w:rPr>
        <w:t>.</w:t>
      </w:r>
    </w:p>
    <w:p w14:paraId="431C6904" w14:textId="2EA0A4EF" w:rsidR="003C7035" w:rsidRDefault="003C7035" w:rsidP="001B590B">
      <w:pPr>
        <w:spacing w:after="0" w:line="240" w:lineRule="auto"/>
        <w:jc w:val="center"/>
        <w:rPr>
          <w:rFonts w:ascii="Arial" w:eastAsia="Times New Roman" w:hAnsi="Arial" w:cs="Arial"/>
          <w:b/>
          <w:bCs/>
          <w:sz w:val="24"/>
          <w:szCs w:val="24"/>
        </w:rPr>
      </w:pPr>
      <w:r w:rsidRPr="000570B5">
        <w:rPr>
          <w:rFonts w:ascii="Arial" w:eastAsia="Times New Roman" w:hAnsi="Arial" w:cs="Arial"/>
          <w:b/>
          <w:bCs/>
          <w:sz w:val="24"/>
          <w:szCs w:val="24"/>
        </w:rPr>
        <w:t>Izvješće o radu Davatelja javne usluge prikupljanja miješanog komunalnog otpada i biorazgradivog komunalnog otpada za 2021. godinu</w:t>
      </w:r>
    </w:p>
    <w:p w14:paraId="63E437B1" w14:textId="45397D75" w:rsidR="00715848" w:rsidRDefault="00715848" w:rsidP="002776E7">
      <w:pPr>
        <w:spacing w:after="0" w:line="240" w:lineRule="auto"/>
        <w:ind w:left="360"/>
        <w:jc w:val="both"/>
        <w:rPr>
          <w:rFonts w:ascii="Arial" w:eastAsia="Times New Roman" w:hAnsi="Arial" w:cs="Arial"/>
          <w:b/>
          <w:bCs/>
          <w:sz w:val="24"/>
          <w:szCs w:val="24"/>
        </w:rPr>
      </w:pPr>
    </w:p>
    <w:p w14:paraId="05FC2211" w14:textId="77777777" w:rsidR="00715848" w:rsidRPr="00715848" w:rsidRDefault="00715848" w:rsidP="00715848">
      <w:pPr>
        <w:spacing w:after="0" w:line="276" w:lineRule="auto"/>
        <w:jc w:val="both"/>
        <w:rPr>
          <w:rFonts w:ascii="Arial" w:hAnsi="Arial" w:cs="Arial"/>
          <w:sz w:val="24"/>
          <w:szCs w:val="24"/>
        </w:rPr>
      </w:pPr>
      <w:r w:rsidRPr="00715848">
        <w:rPr>
          <w:rFonts w:ascii="Arial" w:hAnsi="Arial" w:cs="Arial"/>
          <w:sz w:val="24"/>
          <w:szCs w:val="24"/>
        </w:rPr>
        <w:t>Otvorena je rasprava.</w:t>
      </w:r>
    </w:p>
    <w:p w14:paraId="34B3A02C" w14:textId="77777777" w:rsidR="00715848" w:rsidRDefault="00715848" w:rsidP="00715848">
      <w:pPr>
        <w:spacing w:after="0" w:line="276" w:lineRule="auto"/>
        <w:ind w:left="360"/>
        <w:jc w:val="both"/>
        <w:rPr>
          <w:rFonts w:ascii="Arial" w:hAnsi="Arial" w:cs="Arial"/>
          <w:b/>
          <w:bCs/>
          <w:sz w:val="24"/>
          <w:szCs w:val="24"/>
        </w:rPr>
      </w:pPr>
    </w:p>
    <w:p w14:paraId="2FCF787C" w14:textId="4DFCA744" w:rsidR="00715848" w:rsidRPr="00480F56" w:rsidRDefault="00715848" w:rsidP="00715848">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454DF581" w14:textId="4DAA931C" w:rsidR="00715848" w:rsidRDefault="00715848" w:rsidP="00715848">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127D18F2" w14:textId="77777777" w:rsidR="00CC04B9" w:rsidRDefault="00CC04B9" w:rsidP="00CC04B9">
      <w:pPr>
        <w:autoSpaceDE w:val="0"/>
        <w:autoSpaceDN w:val="0"/>
        <w:adjustRightInd w:val="0"/>
        <w:spacing w:after="0"/>
        <w:jc w:val="center"/>
        <w:rPr>
          <w:rFonts w:ascii="Arial" w:hAnsi="Arial" w:cs="Arial"/>
          <w:b/>
          <w:sz w:val="24"/>
          <w:szCs w:val="24"/>
        </w:rPr>
      </w:pPr>
      <w:r w:rsidRPr="009468FB">
        <w:rPr>
          <w:rFonts w:ascii="Arial" w:hAnsi="Arial" w:cs="Arial"/>
          <w:b/>
          <w:sz w:val="24"/>
          <w:szCs w:val="24"/>
        </w:rPr>
        <w:t>Z A K L J U Č A K</w:t>
      </w:r>
    </w:p>
    <w:p w14:paraId="06D8A881" w14:textId="77777777" w:rsidR="00CC04B9" w:rsidRDefault="00CC04B9" w:rsidP="00CC04B9">
      <w:pPr>
        <w:spacing w:after="0"/>
        <w:jc w:val="both"/>
        <w:rPr>
          <w:rFonts w:ascii="Arial" w:hAnsi="Arial" w:cs="Arial"/>
          <w:sz w:val="24"/>
          <w:szCs w:val="24"/>
        </w:rPr>
      </w:pPr>
    </w:p>
    <w:p w14:paraId="40C518BB" w14:textId="77777777" w:rsidR="00CC04B9" w:rsidRPr="00BF2D68" w:rsidRDefault="00CC04B9" w:rsidP="00CC04B9">
      <w:pPr>
        <w:spacing w:after="0" w:line="240" w:lineRule="auto"/>
        <w:ind w:firstLine="708"/>
        <w:jc w:val="both"/>
        <w:rPr>
          <w:rFonts w:ascii="Arial" w:eastAsia="Times New Roman" w:hAnsi="Arial" w:cs="Arial"/>
          <w:b/>
          <w:bCs/>
          <w:sz w:val="24"/>
          <w:szCs w:val="24"/>
        </w:rPr>
      </w:pPr>
      <w:r>
        <w:rPr>
          <w:rFonts w:ascii="Arial" w:hAnsi="Arial" w:cs="Arial"/>
          <w:sz w:val="24"/>
          <w:szCs w:val="24"/>
        </w:rPr>
        <w:t>Prihvaća</w:t>
      </w:r>
      <w:r w:rsidRPr="00E83E01">
        <w:rPr>
          <w:rFonts w:ascii="Arial" w:hAnsi="Arial" w:cs="Arial"/>
          <w:sz w:val="24"/>
          <w:szCs w:val="24"/>
        </w:rPr>
        <w:t xml:space="preserve"> </w:t>
      </w:r>
      <w:r>
        <w:rPr>
          <w:rFonts w:ascii="Arial" w:hAnsi="Arial" w:cs="Arial"/>
          <w:sz w:val="24"/>
          <w:szCs w:val="24"/>
        </w:rPr>
        <w:t xml:space="preserve"> se </w:t>
      </w:r>
      <w:r w:rsidRPr="005D6009">
        <w:rPr>
          <w:rFonts w:ascii="Arial" w:eastAsia="Times New Roman" w:hAnsi="Arial" w:cs="Arial"/>
          <w:sz w:val="24"/>
          <w:szCs w:val="24"/>
        </w:rPr>
        <w:t>Izvješće o radu Davatelja javne usluge prikupljanja miješanog komunalnog otpada i biorazgradivog komunalnog otpada za 2021. godinu</w:t>
      </w:r>
      <w:r>
        <w:rPr>
          <w:rFonts w:ascii="Arial" w:eastAsia="Times New Roman" w:hAnsi="Arial" w:cs="Arial"/>
          <w:sz w:val="24"/>
          <w:szCs w:val="24"/>
        </w:rPr>
        <w:t>.</w:t>
      </w:r>
    </w:p>
    <w:p w14:paraId="23DA89A4" w14:textId="77777777" w:rsidR="00CC04B9" w:rsidRDefault="00CC04B9" w:rsidP="00715848">
      <w:pPr>
        <w:spacing w:line="276" w:lineRule="auto"/>
        <w:jc w:val="both"/>
        <w:rPr>
          <w:rFonts w:ascii="Arial" w:hAnsi="Arial" w:cs="Arial"/>
          <w:sz w:val="24"/>
          <w:szCs w:val="24"/>
        </w:rPr>
      </w:pPr>
    </w:p>
    <w:p w14:paraId="498ECA85" w14:textId="77777777" w:rsidR="00715848" w:rsidRPr="00BF2D68" w:rsidRDefault="00715848" w:rsidP="002776E7">
      <w:pPr>
        <w:spacing w:after="0" w:line="240" w:lineRule="auto"/>
        <w:ind w:left="360"/>
        <w:jc w:val="both"/>
        <w:rPr>
          <w:rFonts w:ascii="Arial" w:eastAsia="Times New Roman" w:hAnsi="Arial" w:cs="Arial"/>
          <w:b/>
          <w:bCs/>
          <w:sz w:val="24"/>
          <w:szCs w:val="24"/>
        </w:rPr>
      </w:pPr>
    </w:p>
    <w:p w14:paraId="1AFC1DF5" w14:textId="369CFBB7" w:rsidR="002776E7" w:rsidRDefault="002776E7" w:rsidP="002776E7">
      <w:pPr>
        <w:spacing w:after="0" w:line="276" w:lineRule="auto"/>
        <w:ind w:left="360"/>
        <w:jc w:val="both"/>
        <w:rPr>
          <w:rFonts w:ascii="Arial" w:hAnsi="Arial" w:cs="Arial"/>
          <w:b/>
          <w:bCs/>
          <w:sz w:val="24"/>
          <w:szCs w:val="24"/>
        </w:rPr>
      </w:pPr>
    </w:p>
    <w:p w14:paraId="3F71661C" w14:textId="7B355592" w:rsidR="002776E7" w:rsidRDefault="002776E7" w:rsidP="001B590B">
      <w:pPr>
        <w:spacing w:after="0" w:line="276" w:lineRule="auto"/>
        <w:jc w:val="center"/>
        <w:rPr>
          <w:rFonts w:ascii="Arial" w:hAnsi="Arial" w:cs="Arial"/>
          <w:b/>
          <w:bCs/>
          <w:sz w:val="24"/>
          <w:szCs w:val="24"/>
        </w:rPr>
      </w:pPr>
      <w:r w:rsidRPr="002776E7">
        <w:rPr>
          <w:rFonts w:ascii="Arial" w:hAnsi="Arial" w:cs="Arial"/>
          <w:b/>
          <w:bCs/>
          <w:sz w:val="24"/>
          <w:szCs w:val="24"/>
        </w:rPr>
        <w:t>TOČKA 1</w:t>
      </w:r>
      <w:r>
        <w:rPr>
          <w:rFonts w:ascii="Arial" w:hAnsi="Arial" w:cs="Arial"/>
          <w:b/>
          <w:bCs/>
          <w:sz w:val="24"/>
          <w:szCs w:val="24"/>
        </w:rPr>
        <w:t>4</w:t>
      </w:r>
      <w:r w:rsidRPr="002776E7">
        <w:rPr>
          <w:rFonts w:ascii="Arial" w:hAnsi="Arial" w:cs="Arial"/>
          <w:b/>
          <w:bCs/>
          <w:sz w:val="24"/>
          <w:szCs w:val="24"/>
        </w:rPr>
        <w:t>.</w:t>
      </w:r>
    </w:p>
    <w:p w14:paraId="33F58509" w14:textId="55161173" w:rsidR="003C7035" w:rsidRPr="002776E7"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II. Izmjene i dopune Proračuna Grada Ivanca za 2022. godinu i projekcije za 2023. i 2024. godinu</w:t>
      </w:r>
    </w:p>
    <w:p w14:paraId="6CFD8827" w14:textId="7A787CE0" w:rsidR="003C7035" w:rsidRPr="002776E7" w:rsidRDefault="00714598" w:rsidP="001B590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a) </w:t>
      </w:r>
      <w:r w:rsidR="003C7035" w:rsidRPr="002776E7">
        <w:rPr>
          <w:rFonts w:ascii="Arial" w:eastAsia="Times New Roman" w:hAnsi="Arial" w:cs="Arial"/>
          <w:b/>
          <w:bCs/>
          <w:sz w:val="24"/>
          <w:szCs w:val="24"/>
        </w:rPr>
        <w:t>I. Izmjene i dopune Programa održavanja komunalne infrastrukture za 2022. godinu</w:t>
      </w:r>
    </w:p>
    <w:p w14:paraId="555D30DC" w14:textId="18C5015C" w:rsidR="003C7035" w:rsidRPr="000570B5" w:rsidRDefault="00714598" w:rsidP="001B590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b) </w:t>
      </w:r>
      <w:r w:rsidR="003C7035" w:rsidRPr="000570B5">
        <w:rPr>
          <w:rFonts w:ascii="Arial" w:eastAsia="Times New Roman" w:hAnsi="Arial" w:cs="Arial"/>
          <w:b/>
          <w:bCs/>
          <w:sz w:val="24"/>
          <w:szCs w:val="24"/>
        </w:rPr>
        <w:t>I. Izmjene i dopune Programa građenja objekata i uređaja komunalne infrastrukture za 2022. godinu</w:t>
      </w:r>
    </w:p>
    <w:p w14:paraId="732848F4" w14:textId="60FFD047" w:rsidR="003C7035" w:rsidRPr="002776E7" w:rsidRDefault="00714598" w:rsidP="001B590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c) </w:t>
      </w:r>
      <w:r w:rsidR="003C7035" w:rsidRPr="002776E7">
        <w:rPr>
          <w:rFonts w:ascii="Arial" w:eastAsia="Times New Roman" w:hAnsi="Arial" w:cs="Arial"/>
          <w:b/>
          <w:bCs/>
          <w:sz w:val="24"/>
          <w:szCs w:val="24"/>
        </w:rPr>
        <w:t>I. Izmjene Programa utroška sredstava šumskog doprinosa u 2022. godini</w:t>
      </w:r>
    </w:p>
    <w:p w14:paraId="6B839B18" w14:textId="72600867" w:rsidR="003C7035" w:rsidRPr="002776E7" w:rsidRDefault="00714598" w:rsidP="001B590B">
      <w:pPr>
        <w:spacing w:after="0" w:line="240" w:lineRule="auto"/>
        <w:jc w:val="center"/>
        <w:rPr>
          <w:rFonts w:ascii="Arial" w:hAnsi="Arial" w:cs="Arial"/>
          <w:b/>
          <w:bCs/>
          <w:sz w:val="24"/>
          <w:szCs w:val="24"/>
        </w:rPr>
      </w:pPr>
      <w:r>
        <w:rPr>
          <w:rFonts w:ascii="Arial" w:hAnsi="Arial" w:cs="Arial"/>
          <w:b/>
          <w:bCs/>
          <w:sz w:val="24"/>
          <w:szCs w:val="24"/>
        </w:rPr>
        <w:t xml:space="preserve">d) </w:t>
      </w:r>
      <w:r w:rsidR="003C7035" w:rsidRPr="002776E7">
        <w:rPr>
          <w:rFonts w:ascii="Arial" w:hAnsi="Arial" w:cs="Arial"/>
          <w:b/>
          <w:bCs/>
          <w:sz w:val="24"/>
          <w:szCs w:val="24"/>
        </w:rPr>
        <w:t>I. Izmjene Programa javnih potreba u području socijalne skrbi za Grad Ivanec u 2022. godini</w:t>
      </w:r>
    </w:p>
    <w:p w14:paraId="32E1DBA2" w14:textId="0DF7D12C" w:rsidR="003C7035" w:rsidRPr="002776E7" w:rsidRDefault="00714598" w:rsidP="001B590B">
      <w:pPr>
        <w:spacing w:after="0" w:line="276" w:lineRule="auto"/>
        <w:jc w:val="center"/>
        <w:rPr>
          <w:rFonts w:ascii="Arial" w:hAnsi="Arial" w:cs="Arial"/>
          <w:b/>
          <w:bCs/>
          <w:sz w:val="24"/>
          <w:szCs w:val="24"/>
        </w:rPr>
      </w:pPr>
      <w:r>
        <w:rPr>
          <w:rFonts w:ascii="Arial" w:hAnsi="Arial" w:cs="Arial"/>
          <w:b/>
          <w:bCs/>
          <w:sz w:val="24"/>
          <w:szCs w:val="24"/>
        </w:rPr>
        <w:t xml:space="preserve">e) </w:t>
      </w:r>
      <w:r w:rsidR="003C7035" w:rsidRPr="002776E7">
        <w:rPr>
          <w:rFonts w:ascii="Arial" w:hAnsi="Arial" w:cs="Arial"/>
          <w:b/>
          <w:bCs/>
          <w:sz w:val="24"/>
          <w:szCs w:val="24"/>
        </w:rPr>
        <w:t>I. Izmjene i dopune Programa javnih potreba u kulturi Grada Ivanca za 2022. godinu</w:t>
      </w:r>
    </w:p>
    <w:p w14:paraId="1DB3AFB1" w14:textId="48C2869E" w:rsidR="003C7035" w:rsidRPr="002776E7" w:rsidRDefault="00714598" w:rsidP="001B590B">
      <w:pPr>
        <w:spacing w:after="0" w:line="276" w:lineRule="auto"/>
        <w:jc w:val="center"/>
        <w:rPr>
          <w:rFonts w:ascii="Arial" w:hAnsi="Arial" w:cs="Arial"/>
          <w:b/>
          <w:bCs/>
          <w:sz w:val="24"/>
          <w:szCs w:val="24"/>
        </w:rPr>
      </w:pPr>
      <w:r>
        <w:rPr>
          <w:rFonts w:ascii="Arial" w:hAnsi="Arial" w:cs="Arial"/>
          <w:b/>
          <w:bCs/>
          <w:sz w:val="24"/>
          <w:szCs w:val="24"/>
        </w:rPr>
        <w:t xml:space="preserve">f) </w:t>
      </w:r>
      <w:r w:rsidR="003C7035" w:rsidRPr="002776E7">
        <w:rPr>
          <w:rFonts w:ascii="Arial" w:hAnsi="Arial" w:cs="Arial"/>
          <w:b/>
          <w:bCs/>
          <w:sz w:val="24"/>
          <w:szCs w:val="24"/>
        </w:rPr>
        <w:t>I. Izmjene i dopune Programa javnih potreba u sportu Grada Ivanca za 2022. godinu</w:t>
      </w:r>
    </w:p>
    <w:p w14:paraId="18A9F262" w14:textId="420B1FAF" w:rsidR="00714598" w:rsidRPr="00A753BA" w:rsidRDefault="00714598" w:rsidP="002776E7">
      <w:pPr>
        <w:spacing w:after="0" w:line="276" w:lineRule="auto"/>
        <w:ind w:left="360"/>
        <w:jc w:val="both"/>
        <w:rPr>
          <w:rFonts w:ascii="Arial" w:hAnsi="Arial" w:cs="Arial"/>
          <w:sz w:val="24"/>
          <w:szCs w:val="24"/>
        </w:rPr>
      </w:pPr>
    </w:p>
    <w:p w14:paraId="3FCB4362" w14:textId="734BB8A2" w:rsidR="00A753BA" w:rsidRDefault="00A753BA" w:rsidP="0080215F">
      <w:pPr>
        <w:spacing w:after="0" w:line="276" w:lineRule="auto"/>
        <w:jc w:val="both"/>
        <w:rPr>
          <w:rFonts w:ascii="Arial" w:hAnsi="Arial" w:cs="Arial"/>
          <w:sz w:val="24"/>
          <w:szCs w:val="24"/>
        </w:rPr>
      </w:pPr>
      <w:r w:rsidRPr="00A753BA">
        <w:rPr>
          <w:rFonts w:ascii="Arial" w:hAnsi="Arial" w:cs="Arial"/>
          <w:sz w:val="24"/>
          <w:szCs w:val="24"/>
        </w:rPr>
        <w:t xml:space="preserve">Uvodno obrazloženje podnio je </w:t>
      </w:r>
      <w:r w:rsidRPr="0080757A">
        <w:rPr>
          <w:rFonts w:ascii="Arial" w:hAnsi="Arial" w:cs="Arial"/>
          <w:b/>
          <w:bCs/>
          <w:sz w:val="24"/>
          <w:szCs w:val="24"/>
        </w:rPr>
        <w:t>Marko Friščić</w:t>
      </w:r>
      <w:r w:rsidRPr="00A753BA">
        <w:rPr>
          <w:rFonts w:ascii="Arial" w:hAnsi="Arial" w:cs="Arial"/>
          <w:sz w:val="24"/>
          <w:szCs w:val="24"/>
        </w:rPr>
        <w:t xml:space="preserve"> – zamjenik gradonačelnika:</w:t>
      </w:r>
      <w:r>
        <w:rPr>
          <w:rFonts w:ascii="Arial" w:hAnsi="Arial" w:cs="Arial"/>
          <w:sz w:val="24"/>
          <w:szCs w:val="24"/>
        </w:rPr>
        <w:t xml:space="preserve"> Prije svega treba napomenuti da je ovaj rebalans više tehničkog karaktera. Vidjeli ste po materijalima da nema zna</w:t>
      </w:r>
      <w:r w:rsidR="00094BA3">
        <w:rPr>
          <w:rFonts w:ascii="Arial" w:hAnsi="Arial" w:cs="Arial"/>
          <w:sz w:val="24"/>
          <w:szCs w:val="24"/>
        </w:rPr>
        <w:t>čajnijih</w:t>
      </w:r>
      <w:r>
        <w:rPr>
          <w:rFonts w:ascii="Arial" w:hAnsi="Arial" w:cs="Arial"/>
          <w:sz w:val="24"/>
          <w:szCs w:val="24"/>
        </w:rPr>
        <w:t xml:space="preserve"> izmjena po programima. Radimo ga iz dva osnovna razloga, to je prijenos proračunskog viška iz protekle godine i usklađenje planiranih rashoda s trenutnom situacijom na tržištu, naročito po pitanju građevinskih usluga i građevinskih materijala. Što se viška tiče, ukupno iznosi </w:t>
      </w:r>
      <w:r w:rsidR="00094BA3">
        <w:rPr>
          <w:rFonts w:ascii="Arial" w:hAnsi="Arial" w:cs="Arial"/>
          <w:sz w:val="24"/>
          <w:szCs w:val="24"/>
        </w:rPr>
        <w:t>nešto malo manje od</w:t>
      </w:r>
      <w:r>
        <w:rPr>
          <w:rFonts w:ascii="Arial" w:hAnsi="Arial" w:cs="Arial"/>
          <w:sz w:val="24"/>
          <w:szCs w:val="24"/>
        </w:rPr>
        <w:t xml:space="preserve"> 7,5 </w:t>
      </w:r>
      <w:r>
        <w:rPr>
          <w:rFonts w:ascii="Arial" w:hAnsi="Arial" w:cs="Arial"/>
          <w:sz w:val="24"/>
          <w:szCs w:val="24"/>
        </w:rPr>
        <w:lastRenderedPageBreak/>
        <w:t>milijuna kuna, u strukturi su tu najveće stavke kreditno zaduženje o</w:t>
      </w:r>
      <w:r w:rsidR="00094BA3">
        <w:rPr>
          <w:rFonts w:ascii="Arial" w:hAnsi="Arial" w:cs="Arial"/>
          <w:sz w:val="24"/>
          <w:szCs w:val="24"/>
        </w:rPr>
        <w:t>ko</w:t>
      </w:r>
      <w:r>
        <w:rPr>
          <w:rFonts w:ascii="Arial" w:hAnsi="Arial" w:cs="Arial"/>
          <w:sz w:val="24"/>
          <w:szCs w:val="24"/>
        </w:rPr>
        <w:t xml:space="preserve"> 2 milijuna kuna, fiskalno izravnanje umanjen</w:t>
      </w:r>
      <w:r w:rsidR="00094BA3">
        <w:rPr>
          <w:rFonts w:ascii="Arial" w:hAnsi="Arial" w:cs="Arial"/>
          <w:sz w:val="24"/>
          <w:szCs w:val="24"/>
        </w:rPr>
        <w:t>o</w:t>
      </w:r>
      <w:r>
        <w:rPr>
          <w:rFonts w:ascii="Arial" w:hAnsi="Arial" w:cs="Arial"/>
          <w:sz w:val="24"/>
          <w:szCs w:val="24"/>
        </w:rPr>
        <w:t xml:space="preserve"> za nenamjenske prihode 2 mili</w:t>
      </w:r>
      <w:r w:rsidR="00094BA3">
        <w:rPr>
          <w:rFonts w:ascii="Arial" w:hAnsi="Arial" w:cs="Arial"/>
          <w:sz w:val="24"/>
          <w:szCs w:val="24"/>
        </w:rPr>
        <w:t xml:space="preserve">juna kuna i porezni i ostali nenamjenski prihodi 2 milijuna kuna. </w:t>
      </w:r>
      <w:r w:rsidR="006E5042">
        <w:rPr>
          <w:rFonts w:ascii="Arial" w:hAnsi="Arial" w:cs="Arial"/>
          <w:sz w:val="24"/>
          <w:szCs w:val="24"/>
        </w:rPr>
        <w:t>T</w:t>
      </w:r>
      <w:r w:rsidR="00094BA3">
        <w:rPr>
          <w:rFonts w:ascii="Arial" w:hAnsi="Arial" w:cs="Arial"/>
          <w:sz w:val="24"/>
          <w:szCs w:val="24"/>
        </w:rPr>
        <w:t xml:space="preserve">u ima nešto viška od Gradske knjižnice i Dječjeg vrtića ukupno oko 90 tisuća kuna, ostale stavke su manje. Treba svakako napomenuti da to nije realni višak, nismo ostvarili nekakvo značajnije povećanje poreznih prihoda, nešto su malo rasli zbog porasta plaća za toliko nam se praktički umanjuje  fiskalno izravnanje tako da tu smo uvijek u nekakvom balansu. Neka sredstva koja su bila planirana u prošloj godini nismo ih naprosto stigli utrošiti, tu je uređenje Preradovićeve ulice koje je išlo sporijom dinamikom od planirane. Dobar dio tih sredstva ćemo morati prebaciti u ovu godinu. Uređenje stare škole u </w:t>
      </w:r>
      <w:proofErr w:type="spellStart"/>
      <w:r w:rsidR="00094BA3">
        <w:rPr>
          <w:rFonts w:ascii="Arial" w:hAnsi="Arial" w:cs="Arial"/>
          <w:sz w:val="24"/>
          <w:szCs w:val="24"/>
        </w:rPr>
        <w:t>Salinovcu</w:t>
      </w:r>
      <w:proofErr w:type="spellEnd"/>
      <w:r w:rsidR="00094BA3">
        <w:rPr>
          <w:rFonts w:ascii="Arial" w:hAnsi="Arial" w:cs="Arial"/>
          <w:sz w:val="24"/>
          <w:szCs w:val="24"/>
        </w:rPr>
        <w:t xml:space="preserve"> koje je započeto prošle godine trebalo je biti završeno prošle godine. Imali smo problema s izvođačem koji je dobio javnu nabavu, morali smo ponavljati čitav postupak, sve skupa je otišlo s početkom radova u kasnu jesen i završetak </w:t>
      </w:r>
      <w:r w:rsidR="002442A7">
        <w:rPr>
          <w:rFonts w:ascii="Arial" w:hAnsi="Arial" w:cs="Arial"/>
          <w:sz w:val="24"/>
          <w:szCs w:val="24"/>
        </w:rPr>
        <w:t xml:space="preserve">je </w:t>
      </w:r>
      <w:r w:rsidR="00094BA3">
        <w:rPr>
          <w:rFonts w:ascii="Arial" w:hAnsi="Arial" w:cs="Arial"/>
          <w:sz w:val="24"/>
          <w:szCs w:val="24"/>
        </w:rPr>
        <w:t xml:space="preserve">ove godine. </w:t>
      </w:r>
      <w:r w:rsidR="002442A7">
        <w:rPr>
          <w:rFonts w:ascii="Arial" w:hAnsi="Arial" w:cs="Arial"/>
          <w:sz w:val="24"/>
          <w:szCs w:val="24"/>
        </w:rPr>
        <w:t xml:space="preserve">Radovi na uređenju svlačionice klupskih prostora u </w:t>
      </w:r>
      <w:proofErr w:type="spellStart"/>
      <w:r w:rsidR="002442A7">
        <w:rPr>
          <w:rFonts w:ascii="Arial" w:hAnsi="Arial" w:cs="Arial"/>
          <w:sz w:val="24"/>
          <w:szCs w:val="24"/>
        </w:rPr>
        <w:t>Salinovcu</w:t>
      </w:r>
      <w:proofErr w:type="spellEnd"/>
      <w:r w:rsidR="002442A7">
        <w:rPr>
          <w:rFonts w:ascii="Arial" w:hAnsi="Arial" w:cs="Arial"/>
          <w:sz w:val="24"/>
          <w:szCs w:val="24"/>
        </w:rPr>
        <w:t xml:space="preserve"> prelazi u ovu godinu, Cesarčeva ulica bila je u planu prošle godine, zastala je čitava stvar zbog imovinskopravnih odnosa. </w:t>
      </w:r>
      <w:r w:rsidR="000203B3">
        <w:rPr>
          <w:rFonts w:ascii="Arial" w:hAnsi="Arial" w:cs="Arial"/>
          <w:sz w:val="24"/>
          <w:szCs w:val="24"/>
        </w:rPr>
        <w:t>Dakle, u</w:t>
      </w:r>
      <w:r w:rsidR="002442A7">
        <w:rPr>
          <w:rFonts w:ascii="Arial" w:hAnsi="Arial" w:cs="Arial"/>
          <w:sz w:val="24"/>
          <w:szCs w:val="24"/>
        </w:rPr>
        <w:t>glavnom, prenosimo višak koji nismo stigli utrošiti i nadamo se da ćemo ga uspjeti ove godine utrošiti. Što se</w:t>
      </w:r>
      <w:r w:rsidR="000203B3">
        <w:rPr>
          <w:rFonts w:ascii="Arial" w:hAnsi="Arial" w:cs="Arial"/>
          <w:sz w:val="24"/>
          <w:szCs w:val="24"/>
        </w:rPr>
        <w:t xml:space="preserve"> programa</w:t>
      </w:r>
      <w:r w:rsidR="002442A7">
        <w:rPr>
          <w:rFonts w:ascii="Arial" w:hAnsi="Arial" w:cs="Arial"/>
          <w:sz w:val="24"/>
          <w:szCs w:val="24"/>
        </w:rPr>
        <w:t xml:space="preserve"> t</w:t>
      </w:r>
      <w:r w:rsidR="000203B3">
        <w:rPr>
          <w:rFonts w:ascii="Arial" w:hAnsi="Arial" w:cs="Arial"/>
          <w:sz w:val="24"/>
          <w:szCs w:val="24"/>
        </w:rPr>
        <w:t>iče neću ulaziti u čitav proračun da ne duljim previše</w:t>
      </w:r>
      <w:r w:rsidR="006E5042">
        <w:rPr>
          <w:rFonts w:ascii="Arial" w:hAnsi="Arial" w:cs="Arial"/>
          <w:sz w:val="24"/>
          <w:szCs w:val="24"/>
        </w:rPr>
        <w:t>,</w:t>
      </w:r>
      <w:r w:rsidR="000203B3">
        <w:rPr>
          <w:rFonts w:ascii="Arial" w:hAnsi="Arial" w:cs="Arial"/>
          <w:sz w:val="24"/>
          <w:szCs w:val="24"/>
        </w:rPr>
        <w:t xml:space="preserve"> samo u stavke u kojima ima određenih izmjena. U Upravnom odjelu za poslove gradonačelnika imamo uglavnom povećanje zbog povećanja tržišnih cijena, na stavci Ivanečke novine nekakvo malo povećanje zbog povećanih troškova tiska, papira. Imali smo prijenos sjednica Gradskog vijeća uživo to nam je bitno zbog bolje transparentnosti i odnosa prema građanima koj</w:t>
      </w:r>
      <w:r w:rsidR="006E5042">
        <w:rPr>
          <w:rFonts w:ascii="Arial" w:hAnsi="Arial" w:cs="Arial"/>
          <w:sz w:val="24"/>
          <w:szCs w:val="24"/>
        </w:rPr>
        <w:t>i</w:t>
      </w:r>
      <w:r w:rsidR="000203B3">
        <w:rPr>
          <w:rFonts w:ascii="Arial" w:hAnsi="Arial" w:cs="Arial"/>
          <w:sz w:val="24"/>
          <w:szCs w:val="24"/>
        </w:rPr>
        <w:t xml:space="preserve"> trebaju sve ovo čuti i pratiti uživo. Web stranicu ćemo morati određenim dodacima dograditi, to nam je i zakonska obveza i isto pitanje transparentnosti, određene stavke na web stranici moramo pojačati. Iz Upravnog odjela za lokalnu samoupravu imamo još nešto radova za obaviti i za naplatiti u Staroj školi u </w:t>
      </w:r>
      <w:proofErr w:type="spellStart"/>
      <w:r w:rsidR="000203B3">
        <w:rPr>
          <w:rFonts w:ascii="Arial" w:hAnsi="Arial" w:cs="Arial"/>
          <w:sz w:val="24"/>
          <w:szCs w:val="24"/>
        </w:rPr>
        <w:t>Salinovec</w:t>
      </w:r>
      <w:proofErr w:type="spellEnd"/>
      <w:r w:rsidR="000203B3">
        <w:rPr>
          <w:rFonts w:ascii="Arial" w:hAnsi="Arial" w:cs="Arial"/>
          <w:sz w:val="24"/>
          <w:szCs w:val="24"/>
        </w:rPr>
        <w:t xml:space="preserve">, nogometni teren </w:t>
      </w:r>
      <w:proofErr w:type="spellStart"/>
      <w:r w:rsidR="000203B3">
        <w:rPr>
          <w:rFonts w:ascii="Arial" w:hAnsi="Arial" w:cs="Arial"/>
          <w:sz w:val="24"/>
          <w:szCs w:val="24"/>
        </w:rPr>
        <w:t>Salinovec</w:t>
      </w:r>
      <w:proofErr w:type="spellEnd"/>
      <w:r w:rsidR="000203B3">
        <w:rPr>
          <w:rFonts w:ascii="Arial" w:hAnsi="Arial" w:cs="Arial"/>
          <w:sz w:val="24"/>
          <w:szCs w:val="24"/>
        </w:rPr>
        <w:t xml:space="preserve"> i prostorije Udruge Sunce</w:t>
      </w:r>
      <w:r w:rsidR="009A1193">
        <w:rPr>
          <w:rFonts w:ascii="Arial" w:hAnsi="Arial" w:cs="Arial"/>
          <w:sz w:val="24"/>
          <w:szCs w:val="24"/>
        </w:rPr>
        <w:t xml:space="preserve"> gdje su sada završeni radovi na uređenju prostora, tu smo imali 90 tisuća kuna vanjske pomoći od Ministarstva branitelja, ostalo su gradska sredstva</w:t>
      </w:r>
      <w:r w:rsidR="006E5042">
        <w:rPr>
          <w:rFonts w:ascii="Arial" w:hAnsi="Arial" w:cs="Arial"/>
          <w:sz w:val="24"/>
          <w:szCs w:val="24"/>
        </w:rPr>
        <w:t>, a</w:t>
      </w:r>
      <w:r w:rsidR="009A1193">
        <w:rPr>
          <w:rFonts w:ascii="Arial" w:hAnsi="Arial" w:cs="Arial"/>
          <w:sz w:val="24"/>
          <w:szCs w:val="24"/>
        </w:rPr>
        <w:t xml:space="preserve"> nešto malo i Grad Lepoglava sufinancira. </w:t>
      </w:r>
      <w:r w:rsidR="00FC6602">
        <w:rPr>
          <w:rFonts w:ascii="Arial" w:hAnsi="Arial" w:cs="Arial"/>
          <w:sz w:val="24"/>
          <w:szCs w:val="24"/>
        </w:rPr>
        <w:t>Uređenje klupskih prostorija i svlačionica za NK Ivančicu, tu planiramo 900 tisuća gradskih sredstava i 1 milijun kuna iz Ministarstva sporta. Još uvijek nemamo rezultate tog natječaja. Centar za posjetitelje cca 900 tisuća kuna gradski udio u čitavom projektu, ostalo još uvijek čekamo rezultate Ministarstva kulture. Također smo na Ministarstvo kult</w:t>
      </w:r>
      <w:r w:rsidR="0080215F">
        <w:rPr>
          <w:rFonts w:ascii="Arial" w:hAnsi="Arial" w:cs="Arial"/>
          <w:sz w:val="24"/>
          <w:szCs w:val="24"/>
        </w:rPr>
        <w:t>ur</w:t>
      </w:r>
      <w:r w:rsidR="00FC6602">
        <w:rPr>
          <w:rFonts w:ascii="Arial" w:hAnsi="Arial" w:cs="Arial"/>
          <w:sz w:val="24"/>
          <w:szCs w:val="24"/>
        </w:rPr>
        <w:t xml:space="preserve">e prijavili uređenje </w:t>
      </w:r>
      <w:proofErr w:type="spellStart"/>
      <w:r w:rsidR="00FC6602">
        <w:rPr>
          <w:rFonts w:ascii="Arial" w:hAnsi="Arial" w:cs="Arial"/>
          <w:sz w:val="24"/>
          <w:szCs w:val="24"/>
        </w:rPr>
        <w:t>čuvaonice</w:t>
      </w:r>
      <w:proofErr w:type="spellEnd"/>
      <w:r w:rsidR="00FC6602">
        <w:rPr>
          <w:rFonts w:ascii="Arial" w:hAnsi="Arial" w:cs="Arial"/>
          <w:sz w:val="24"/>
          <w:szCs w:val="24"/>
        </w:rPr>
        <w:t xml:space="preserve"> u Muzeju planinarstva s obzirom da nam se tokom zadnjih nekoliko godina dosta muzejske građe nagomilalo, koj</w:t>
      </w:r>
      <w:r w:rsidR="00C0794F">
        <w:rPr>
          <w:rFonts w:ascii="Arial" w:hAnsi="Arial" w:cs="Arial"/>
          <w:sz w:val="24"/>
          <w:szCs w:val="24"/>
        </w:rPr>
        <w:t>u</w:t>
      </w:r>
      <w:r w:rsidR="00FC6602">
        <w:rPr>
          <w:rFonts w:ascii="Arial" w:hAnsi="Arial" w:cs="Arial"/>
          <w:sz w:val="24"/>
          <w:szCs w:val="24"/>
        </w:rPr>
        <w:t xml:space="preserve"> treba  na neki način zaštititi. Ona trenutno stoji u </w:t>
      </w:r>
      <w:r w:rsidR="00C0794F">
        <w:rPr>
          <w:rFonts w:ascii="Arial" w:hAnsi="Arial" w:cs="Arial"/>
          <w:sz w:val="24"/>
          <w:szCs w:val="24"/>
        </w:rPr>
        <w:t xml:space="preserve">nekakvim </w:t>
      </w:r>
      <w:r w:rsidR="00FC6602">
        <w:rPr>
          <w:rFonts w:ascii="Arial" w:hAnsi="Arial" w:cs="Arial"/>
          <w:sz w:val="24"/>
          <w:szCs w:val="24"/>
        </w:rPr>
        <w:t>pri</w:t>
      </w:r>
      <w:r w:rsidR="00C0794F">
        <w:rPr>
          <w:rFonts w:ascii="Arial" w:hAnsi="Arial" w:cs="Arial"/>
          <w:sz w:val="24"/>
          <w:szCs w:val="24"/>
        </w:rPr>
        <w:t>ručnim</w:t>
      </w:r>
      <w:r w:rsidR="00FC6602">
        <w:rPr>
          <w:rFonts w:ascii="Arial" w:hAnsi="Arial" w:cs="Arial"/>
          <w:sz w:val="24"/>
          <w:szCs w:val="24"/>
        </w:rPr>
        <w:t xml:space="preserve"> prostorima koje smo uspjeli naći, međutim treba je adekvatno uskladištiti. Iako na tom natječaju nismo prošli, </w:t>
      </w:r>
      <w:r w:rsidR="00C0794F">
        <w:rPr>
          <w:rFonts w:ascii="Arial" w:hAnsi="Arial" w:cs="Arial"/>
          <w:sz w:val="24"/>
          <w:szCs w:val="24"/>
        </w:rPr>
        <w:t xml:space="preserve">odlučili </w:t>
      </w:r>
      <w:r w:rsidR="00FC6602">
        <w:rPr>
          <w:rFonts w:ascii="Arial" w:hAnsi="Arial" w:cs="Arial"/>
          <w:sz w:val="24"/>
          <w:szCs w:val="24"/>
        </w:rPr>
        <w:t>smo određeni dio sredstva osigurati</w:t>
      </w:r>
      <w:r w:rsidR="00C0794F">
        <w:rPr>
          <w:rFonts w:ascii="Arial" w:hAnsi="Arial" w:cs="Arial"/>
          <w:sz w:val="24"/>
          <w:szCs w:val="24"/>
        </w:rPr>
        <w:t xml:space="preserve"> barem </w:t>
      </w:r>
      <w:r w:rsidR="006E5042">
        <w:rPr>
          <w:rFonts w:ascii="Arial" w:hAnsi="Arial" w:cs="Arial"/>
          <w:sz w:val="24"/>
          <w:szCs w:val="24"/>
        </w:rPr>
        <w:t>z</w:t>
      </w:r>
      <w:r w:rsidR="00C0794F">
        <w:rPr>
          <w:rFonts w:ascii="Arial" w:hAnsi="Arial" w:cs="Arial"/>
          <w:sz w:val="24"/>
          <w:szCs w:val="24"/>
        </w:rPr>
        <w:t>a taj prostor u Muzeju</w:t>
      </w:r>
      <w:r w:rsidR="006E5042">
        <w:rPr>
          <w:rFonts w:ascii="Arial" w:hAnsi="Arial" w:cs="Arial"/>
          <w:sz w:val="24"/>
          <w:szCs w:val="24"/>
        </w:rPr>
        <w:t>,</w:t>
      </w:r>
      <w:r w:rsidR="00C0794F">
        <w:rPr>
          <w:rFonts w:ascii="Arial" w:hAnsi="Arial" w:cs="Arial"/>
          <w:sz w:val="24"/>
          <w:szCs w:val="24"/>
        </w:rPr>
        <w:t xml:space="preserve"> već je fizički i izveden</w:t>
      </w:r>
      <w:r w:rsidR="0080215F">
        <w:rPr>
          <w:rFonts w:ascii="Arial" w:hAnsi="Arial" w:cs="Arial"/>
          <w:sz w:val="24"/>
          <w:szCs w:val="24"/>
        </w:rPr>
        <w:t>o</w:t>
      </w:r>
      <w:r w:rsidR="00C0794F">
        <w:rPr>
          <w:rFonts w:ascii="Arial" w:hAnsi="Arial" w:cs="Arial"/>
          <w:sz w:val="24"/>
          <w:szCs w:val="24"/>
        </w:rPr>
        <w:t>, grubi građevinski radovi, preostala je tehnika grijanja, hlađenja, ventilacije i završno uređenje da taj prostor privedemo nekako svrsi i da imamo gdje smjestiti tu muzejsku građu. U dogovoru s Dječjim vrtićem ići ćemo u uređenje ograde, procijenjeno je 140 tisuća kuna ukup</w:t>
      </w:r>
      <w:r w:rsidR="00FE32E9">
        <w:rPr>
          <w:rFonts w:ascii="Arial" w:hAnsi="Arial" w:cs="Arial"/>
          <w:sz w:val="24"/>
          <w:szCs w:val="24"/>
        </w:rPr>
        <w:t>na</w:t>
      </w:r>
      <w:r w:rsidR="00C0794F">
        <w:rPr>
          <w:rFonts w:ascii="Arial" w:hAnsi="Arial" w:cs="Arial"/>
          <w:sz w:val="24"/>
          <w:szCs w:val="24"/>
        </w:rPr>
        <w:t xml:space="preserve"> investicij</w:t>
      </w:r>
      <w:r w:rsidR="00FE32E9">
        <w:rPr>
          <w:rFonts w:ascii="Arial" w:hAnsi="Arial" w:cs="Arial"/>
          <w:sz w:val="24"/>
          <w:szCs w:val="24"/>
        </w:rPr>
        <w:t>a</w:t>
      </w:r>
      <w:r w:rsidR="00C0794F">
        <w:rPr>
          <w:rFonts w:ascii="Arial" w:hAnsi="Arial" w:cs="Arial"/>
          <w:sz w:val="24"/>
          <w:szCs w:val="24"/>
        </w:rPr>
        <w:t xml:space="preserve">, zbog devastacije i </w:t>
      </w:r>
      <w:r w:rsidR="00FE32E9">
        <w:rPr>
          <w:rFonts w:ascii="Arial" w:hAnsi="Arial" w:cs="Arial"/>
          <w:sz w:val="24"/>
          <w:szCs w:val="24"/>
        </w:rPr>
        <w:t xml:space="preserve">opreme </w:t>
      </w:r>
      <w:r w:rsidR="00C0794F">
        <w:rPr>
          <w:rFonts w:ascii="Arial" w:hAnsi="Arial" w:cs="Arial"/>
          <w:sz w:val="24"/>
          <w:szCs w:val="24"/>
        </w:rPr>
        <w:t xml:space="preserve">u dvorištu vrtića i dotrajalosti ograde. Imamo planirana gradska sredstva za 3 </w:t>
      </w:r>
      <w:r w:rsidR="00FE32E9">
        <w:rPr>
          <w:rFonts w:ascii="Arial" w:hAnsi="Arial" w:cs="Arial"/>
          <w:sz w:val="24"/>
          <w:szCs w:val="24"/>
        </w:rPr>
        <w:t xml:space="preserve">velika </w:t>
      </w:r>
      <w:r w:rsidR="00C0794F">
        <w:rPr>
          <w:rFonts w:ascii="Arial" w:hAnsi="Arial" w:cs="Arial"/>
          <w:sz w:val="24"/>
          <w:szCs w:val="24"/>
        </w:rPr>
        <w:t>projekta</w:t>
      </w:r>
      <w:r w:rsidR="00FE32E9">
        <w:rPr>
          <w:rFonts w:ascii="Arial" w:hAnsi="Arial" w:cs="Arial"/>
          <w:sz w:val="24"/>
          <w:szCs w:val="24"/>
        </w:rPr>
        <w:t xml:space="preserve"> koja smo prijavili, financiranje izrade projektne dokumentacije za projekte iznad 400 tisuća kuna vrijednosti. Tu nam je tematsko edukativna staza </w:t>
      </w:r>
      <w:r w:rsidR="00FE32E9">
        <w:rPr>
          <w:rFonts w:ascii="Arial" w:hAnsi="Arial" w:cs="Arial"/>
          <w:sz w:val="24"/>
          <w:szCs w:val="24"/>
        </w:rPr>
        <w:lastRenderedPageBreak/>
        <w:t>Ivančica gdje smo ušli u partnerstvo s Gradskom Zlatarom, Grad Zlatar kao prijavitelj, Grad Ivanec kao partner. Projekt sportskog centra Ivanec, projekt uređenja gradske šume Jezera</w:t>
      </w:r>
      <w:r w:rsidR="000D016B">
        <w:rPr>
          <w:rFonts w:ascii="Arial" w:hAnsi="Arial" w:cs="Arial"/>
          <w:sz w:val="24"/>
          <w:szCs w:val="24"/>
        </w:rPr>
        <w:t>,</w:t>
      </w:r>
      <w:r w:rsidR="00FE32E9">
        <w:rPr>
          <w:rFonts w:ascii="Arial" w:hAnsi="Arial" w:cs="Arial"/>
          <w:sz w:val="24"/>
          <w:szCs w:val="24"/>
        </w:rPr>
        <w:t xml:space="preserve"> </w:t>
      </w:r>
      <w:r w:rsidR="000D016B">
        <w:rPr>
          <w:rFonts w:ascii="Arial" w:hAnsi="Arial" w:cs="Arial"/>
          <w:sz w:val="24"/>
          <w:szCs w:val="24"/>
        </w:rPr>
        <w:t xml:space="preserve">dakle tri projekta </w:t>
      </w:r>
      <w:r w:rsidR="00FE32E9">
        <w:rPr>
          <w:rFonts w:ascii="Arial" w:hAnsi="Arial" w:cs="Arial"/>
          <w:sz w:val="24"/>
          <w:szCs w:val="24"/>
        </w:rPr>
        <w:t>prijavljen</w:t>
      </w:r>
      <w:r w:rsidR="000D016B">
        <w:rPr>
          <w:rFonts w:ascii="Arial" w:hAnsi="Arial" w:cs="Arial"/>
          <w:sz w:val="24"/>
          <w:szCs w:val="24"/>
        </w:rPr>
        <w:t>a</w:t>
      </w:r>
      <w:r w:rsidR="00FE32E9">
        <w:rPr>
          <w:rFonts w:ascii="Arial" w:hAnsi="Arial" w:cs="Arial"/>
          <w:sz w:val="24"/>
          <w:szCs w:val="24"/>
        </w:rPr>
        <w:t xml:space="preserve"> na isti natječaj</w:t>
      </w:r>
      <w:r w:rsidR="000D016B">
        <w:rPr>
          <w:rFonts w:ascii="Arial" w:hAnsi="Arial" w:cs="Arial"/>
          <w:sz w:val="24"/>
          <w:szCs w:val="24"/>
        </w:rPr>
        <w:t>, to je bilo prije nepunih mjesec dana, tako da rezultate nećemo tako uskoro doznati. Imamo povećanje na stav</w:t>
      </w:r>
      <w:r w:rsidR="006E5042">
        <w:rPr>
          <w:rFonts w:ascii="Arial" w:hAnsi="Arial" w:cs="Arial"/>
          <w:sz w:val="24"/>
          <w:szCs w:val="24"/>
        </w:rPr>
        <w:t>c</w:t>
      </w:r>
      <w:r w:rsidR="000D016B">
        <w:rPr>
          <w:rFonts w:ascii="Arial" w:hAnsi="Arial" w:cs="Arial"/>
          <w:sz w:val="24"/>
          <w:szCs w:val="24"/>
        </w:rPr>
        <w:t>i kulture za financiranje udruga. Prošle godine smo imali manje prijavljenih sredstava</w:t>
      </w:r>
      <w:r w:rsidR="006E5042">
        <w:rPr>
          <w:rFonts w:ascii="Arial" w:hAnsi="Arial" w:cs="Arial"/>
          <w:sz w:val="24"/>
          <w:szCs w:val="24"/>
        </w:rPr>
        <w:t>,</w:t>
      </w:r>
      <w:r w:rsidR="000D016B">
        <w:rPr>
          <w:rFonts w:ascii="Arial" w:hAnsi="Arial" w:cs="Arial"/>
          <w:sz w:val="24"/>
          <w:szCs w:val="24"/>
        </w:rPr>
        <w:t xml:space="preserve"> nego što je bilo osigurano u proračun, bila je </w:t>
      </w:r>
      <w:proofErr w:type="spellStart"/>
      <w:r w:rsidR="000D016B">
        <w:rPr>
          <w:rFonts w:ascii="Arial" w:hAnsi="Arial" w:cs="Arial"/>
          <w:sz w:val="24"/>
          <w:szCs w:val="24"/>
        </w:rPr>
        <w:t>pandemijska</w:t>
      </w:r>
      <w:proofErr w:type="spellEnd"/>
      <w:r w:rsidR="000D016B">
        <w:rPr>
          <w:rFonts w:ascii="Arial" w:hAnsi="Arial" w:cs="Arial"/>
          <w:sz w:val="24"/>
          <w:szCs w:val="24"/>
        </w:rPr>
        <w:t xml:space="preserve"> godina, neke udruge su se na </w:t>
      </w:r>
      <w:r w:rsidR="007F4103">
        <w:rPr>
          <w:rFonts w:ascii="Arial" w:hAnsi="Arial" w:cs="Arial"/>
          <w:sz w:val="24"/>
          <w:szCs w:val="24"/>
        </w:rPr>
        <w:t>ž</w:t>
      </w:r>
      <w:r w:rsidR="000D016B">
        <w:rPr>
          <w:rFonts w:ascii="Arial" w:hAnsi="Arial" w:cs="Arial"/>
          <w:sz w:val="24"/>
          <w:szCs w:val="24"/>
        </w:rPr>
        <w:t>alos</w:t>
      </w:r>
      <w:r w:rsidR="007F4103">
        <w:rPr>
          <w:rFonts w:ascii="Arial" w:hAnsi="Arial" w:cs="Arial"/>
          <w:sz w:val="24"/>
          <w:szCs w:val="24"/>
        </w:rPr>
        <w:t>t</w:t>
      </w:r>
      <w:r w:rsidR="000D016B">
        <w:rPr>
          <w:rFonts w:ascii="Arial" w:hAnsi="Arial" w:cs="Arial"/>
          <w:sz w:val="24"/>
          <w:szCs w:val="24"/>
        </w:rPr>
        <w:t xml:space="preserve"> ugasile zbog mjera koje su bile na snazi od strane države</w:t>
      </w:r>
      <w:r w:rsidR="006C68FA">
        <w:rPr>
          <w:rFonts w:ascii="Arial" w:hAnsi="Arial" w:cs="Arial"/>
          <w:sz w:val="24"/>
          <w:szCs w:val="24"/>
        </w:rPr>
        <w:t>,</w:t>
      </w:r>
      <w:r w:rsidR="000D016B">
        <w:rPr>
          <w:rFonts w:ascii="Arial" w:hAnsi="Arial" w:cs="Arial"/>
          <w:sz w:val="24"/>
          <w:szCs w:val="24"/>
        </w:rPr>
        <w:t xml:space="preserve"> od strane civilne zaštite</w:t>
      </w:r>
      <w:r w:rsidR="006C68FA">
        <w:rPr>
          <w:rFonts w:ascii="Arial" w:hAnsi="Arial" w:cs="Arial"/>
          <w:sz w:val="24"/>
          <w:szCs w:val="24"/>
        </w:rPr>
        <w:t>,</w:t>
      </w:r>
      <w:r w:rsidR="000D016B">
        <w:rPr>
          <w:rFonts w:ascii="Arial" w:hAnsi="Arial" w:cs="Arial"/>
          <w:sz w:val="24"/>
          <w:szCs w:val="24"/>
        </w:rPr>
        <w:t xml:space="preserve"> određen</w:t>
      </w:r>
      <w:r w:rsidR="006C68FA">
        <w:rPr>
          <w:rFonts w:ascii="Arial" w:hAnsi="Arial" w:cs="Arial"/>
          <w:sz w:val="24"/>
          <w:szCs w:val="24"/>
        </w:rPr>
        <w:t>i</w:t>
      </w:r>
      <w:r w:rsidR="000D016B">
        <w:rPr>
          <w:rFonts w:ascii="Arial" w:hAnsi="Arial" w:cs="Arial"/>
          <w:sz w:val="24"/>
          <w:szCs w:val="24"/>
        </w:rPr>
        <w:t xml:space="preserve"> projekt</w:t>
      </w:r>
      <w:r w:rsidR="006C68FA">
        <w:rPr>
          <w:rFonts w:ascii="Arial" w:hAnsi="Arial" w:cs="Arial"/>
          <w:sz w:val="24"/>
          <w:szCs w:val="24"/>
        </w:rPr>
        <w:t>i</w:t>
      </w:r>
      <w:r w:rsidR="000D016B">
        <w:rPr>
          <w:rFonts w:ascii="Arial" w:hAnsi="Arial" w:cs="Arial"/>
          <w:sz w:val="24"/>
          <w:szCs w:val="24"/>
        </w:rPr>
        <w:t xml:space="preserve"> se nisu mogli realizirati. Ove</w:t>
      </w:r>
      <w:r w:rsidR="007F4103">
        <w:rPr>
          <w:rFonts w:ascii="Arial" w:hAnsi="Arial" w:cs="Arial"/>
          <w:sz w:val="24"/>
          <w:szCs w:val="24"/>
        </w:rPr>
        <w:t xml:space="preserve"> </w:t>
      </w:r>
      <w:r w:rsidR="000D016B">
        <w:rPr>
          <w:rFonts w:ascii="Arial" w:hAnsi="Arial" w:cs="Arial"/>
          <w:sz w:val="24"/>
          <w:szCs w:val="24"/>
        </w:rPr>
        <w:t>godine</w:t>
      </w:r>
      <w:r w:rsidR="006C68FA">
        <w:rPr>
          <w:rFonts w:ascii="Arial" w:hAnsi="Arial" w:cs="Arial"/>
          <w:sz w:val="24"/>
          <w:szCs w:val="24"/>
        </w:rPr>
        <w:t>,</w:t>
      </w:r>
      <w:r w:rsidR="000D016B">
        <w:rPr>
          <w:rFonts w:ascii="Arial" w:hAnsi="Arial" w:cs="Arial"/>
          <w:sz w:val="24"/>
          <w:szCs w:val="24"/>
        </w:rPr>
        <w:t xml:space="preserve"> s obzirom da te mjere idu kraju</w:t>
      </w:r>
      <w:r w:rsidR="006C68FA">
        <w:rPr>
          <w:rFonts w:ascii="Arial" w:hAnsi="Arial" w:cs="Arial"/>
          <w:sz w:val="24"/>
          <w:szCs w:val="24"/>
        </w:rPr>
        <w:t>,</w:t>
      </w:r>
      <w:r w:rsidR="000D016B">
        <w:rPr>
          <w:rFonts w:ascii="Arial" w:hAnsi="Arial" w:cs="Arial"/>
          <w:sz w:val="24"/>
          <w:szCs w:val="24"/>
        </w:rPr>
        <w:t xml:space="preserve"> drastično su se poboljšale. Prijavljenih projekta je puno i odlučili smo tu stavku povećati s obzirom da društvenih događanja i socijalnih aktivnosti u Ivancu fali. Imamo dodatna sredstva, to je već i gradonačelnik napomenuo, na stav</w:t>
      </w:r>
      <w:r w:rsidR="006C68FA">
        <w:rPr>
          <w:rFonts w:ascii="Arial" w:hAnsi="Arial" w:cs="Arial"/>
          <w:sz w:val="24"/>
          <w:szCs w:val="24"/>
        </w:rPr>
        <w:t>ci</w:t>
      </w:r>
      <w:r w:rsidR="000D016B">
        <w:rPr>
          <w:rFonts w:ascii="Arial" w:hAnsi="Arial" w:cs="Arial"/>
          <w:sz w:val="24"/>
          <w:szCs w:val="24"/>
        </w:rPr>
        <w:t xml:space="preserve"> civilne zaštite i vatrogastva, sporazum koji je potpisan s V</w:t>
      </w:r>
      <w:r w:rsidR="006C68FA">
        <w:rPr>
          <w:rFonts w:ascii="Arial" w:hAnsi="Arial" w:cs="Arial"/>
          <w:sz w:val="24"/>
          <w:szCs w:val="24"/>
        </w:rPr>
        <w:t>atrogasnom zajednicom,</w:t>
      </w:r>
      <w:r w:rsidR="000D016B">
        <w:rPr>
          <w:rFonts w:ascii="Arial" w:hAnsi="Arial" w:cs="Arial"/>
          <w:sz w:val="24"/>
          <w:szCs w:val="24"/>
        </w:rPr>
        <w:t xml:space="preserve"> dodatno financiranje za opremanje vatrogasaca. Kroz stavku civilne zašt</w:t>
      </w:r>
      <w:r w:rsidR="007F4103">
        <w:rPr>
          <w:rFonts w:ascii="Arial" w:hAnsi="Arial" w:cs="Arial"/>
          <w:sz w:val="24"/>
          <w:szCs w:val="24"/>
        </w:rPr>
        <w:t>it</w:t>
      </w:r>
      <w:r w:rsidR="000D016B">
        <w:rPr>
          <w:rFonts w:ascii="Arial" w:hAnsi="Arial" w:cs="Arial"/>
          <w:sz w:val="24"/>
          <w:szCs w:val="24"/>
        </w:rPr>
        <w:t>e ćemo pribaviti 8 radio komunikacijskih uređaja s digitalnom tehnologijo</w:t>
      </w:r>
      <w:r w:rsidR="006C68FA">
        <w:rPr>
          <w:rFonts w:ascii="Arial" w:hAnsi="Arial" w:cs="Arial"/>
          <w:sz w:val="24"/>
          <w:szCs w:val="24"/>
        </w:rPr>
        <w:t>m</w:t>
      </w:r>
      <w:r w:rsidR="000D016B">
        <w:rPr>
          <w:rFonts w:ascii="Arial" w:hAnsi="Arial" w:cs="Arial"/>
          <w:sz w:val="24"/>
          <w:szCs w:val="24"/>
        </w:rPr>
        <w:t xml:space="preserve">, s </w:t>
      </w:r>
      <w:r w:rsidR="007F4103">
        <w:rPr>
          <w:rFonts w:ascii="Arial" w:hAnsi="Arial" w:cs="Arial"/>
          <w:sz w:val="24"/>
          <w:szCs w:val="24"/>
        </w:rPr>
        <w:t>o</w:t>
      </w:r>
      <w:r w:rsidR="000D016B">
        <w:rPr>
          <w:rFonts w:ascii="Arial" w:hAnsi="Arial" w:cs="Arial"/>
          <w:sz w:val="24"/>
          <w:szCs w:val="24"/>
        </w:rPr>
        <w:t>bz</w:t>
      </w:r>
      <w:r w:rsidR="007F4103">
        <w:rPr>
          <w:rFonts w:ascii="Arial" w:hAnsi="Arial" w:cs="Arial"/>
          <w:sz w:val="24"/>
          <w:szCs w:val="24"/>
        </w:rPr>
        <w:t>i</w:t>
      </w:r>
      <w:r w:rsidR="000D016B">
        <w:rPr>
          <w:rFonts w:ascii="Arial" w:hAnsi="Arial" w:cs="Arial"/>
          <w:sz w:val="24"/>
          <w:szCs w:val="24"/>
        </w:rPr>
        <w:t>rom da dio DVD</w:t>
      </w:r>
      <w:r w:rsidR="006C68FA">
        <w:rPr>
          <w:rFonts w:ascii="Arial" w:hAnsi="Arial" w:cs="Arial"/>
          <w:sz w:val="24"/>
          <w:szCs w:val="24"/>
        </w:rPr>
        <w:t>-a</w:t>
      </w:r>
      <w:r w:rsidR="000D016B">
        <w:rPr>
          <w:rFonts w:ascii="Arial" w:hAnsi="Arial" w:cs="Arial"/>
          <w:sz w:val="24"/>
          <w:szCs w:val="24"/>
        </w:rPr>
        <w:t xml:space="preserve"> još uvijek funkcionira sa zastarjelom manualnom tehnologijom. Planirano je 10 tisuća kuna prihoda od donacija građana za financiranje smještaja raseljenih osoba iz Ukrajine. Imamo i sredstva </w:t>
      </w:r>
      <w:r w:rsidR="007F4103">
        <w:rPr>
          <w:rFonts w:ascii="Arial" w:hAnsi="Arial" w:cs="Arial"/>
          <w:sz w:val="24"/>
          <w:szCs w:val="24"/>
        </w:rPr>
        <w:t>namijenjena</w:t>
      </w:r>
      <w:r w:rsidR="000D016B">
        <w:rPr>
          <w:rFonts w:ascii="Arial" w:hAnsi="Arial" w:cs="Arial"/>
          <w:sz w:val="24"/>
          <w:szCs w:val="24"/>
        </w:rPr>
        <w:t xml:space="preserve"> NK </w:t>
      </w:r>
      <w:proofErr w:type="spellStart"/>
      <w:r w:rsidR="000D016B">
        <w:rPr>
          <w:rFonts w:ascii="Arial" w:hAnsi="Arial" w:cs="Arial"/>
          <w:sz w:val="24"/>
          <w:szCs w:val="24"/>
        </w:rPr>
        <w:t>Marg</w:t>
      </w:r>
      <w:r w:rsidR="007F4103">
        <w:rPr>
          <w:rFonts w:ascii="Arial" w:hAnsi="Arial" w:cs="Arial"/>
          <w:sz w:val="24"/>
          <w:szCs w:val="24"/>
        </w:rPr>
        <w:t>ečanu</w:t>
      </w:r>
      <w:proofErr w:type="spellEnd"/>
      <w:r w:rsidR="007F4103">
        <w:rPr>
          <w:rFonts w:ascii="Arial" w:hAnsi="Arial" w:cs="Arial"/>
          <w:sz w:val="24"/>
          <w:szCs w:val="24"/>
        </w:rPr>
        <w:t xml:space="preserve"> </w:t>
      </w:r>
      <w:r w:rsidR="000D016B">
        <w:rPr>
          <w:rFonts w:ascii="Arial" w:hAnsi="Arial" w:cs="Arial"/>
          <w:sz w:val="24"/>
          <w:szCs w:val="24"/>
        </w:rPr>
        <w:t xml:space="preserve">za projektnu </w:t>
      </w:r>
      <w:r w:rsidR="007F4103">
        <w:rPr>
          <w:rFonts w:ascii="Arial" w:hAnsi="Arial" w:cs="Arial"/>
          <w:sz w:val="24"/>
          <w:szCs w:val="24"/>
        </w:rPr>
        <w:t>dokumentaciju</w:t>
      </w:r>
      <w:r w:rsidR="000D016B">
        <w:rPr>
          <w:rFonts w:ascii="Arial" w:hAnsi="Arial" w:cs="Arial"/>
          <w:sz w:val="24"/>
          <w:szCs w:val="24"/>
        </w:rPr>
        <w:t xml:space="preserve"> za uređenje </w:t>
      </w:r>
      <w:r w:rsidR="007F4103">
        <w:rPr>
          <w:rFonts w:ascii="Arial" w:hAnsi="Arial" w:cs="Arial"/>
          <w:sz w:val="24"/>
          <w:szCs w:val="24"/>
        </w:rPr>
        <w:t>klupskih</w:t>
      </w:r>
      <w:r w:rsidR="000D016B">
        <w:rPr>
          <w:rFonts w:ascii="Arial" w:hAnsi="Arial" w:cs="Arial"/>
          <w:sz w:val="24"/>
          <w:szCs w:val="24"/>
        </w:rPr>
        <w:t xml:space="preserve"> </w:t>
      </w:r>
      <w:r w:rsidR="007F4103">
        <w:rPr>
          <w:rFonts w:ascii="Arial" w:hAnsi="Arial" w:cs="Arial"/>
          <w:sz w:val="24"/>
          <w:szCs w:val="24"/>
        </w:rPr>
        <w:t>prostorija</w:t>
      </w:r>
      <w:r w:rsidR="000D016B">
        <w:rPr>
          <w:rFonts w:ascii="Arial" w:hAnsi="Arial" w:cs="Arial"/>
          <w:sz w:val="24"/>
          <w:szCs w:val="24"/>
        </w:rPr>
        <w:t xml:space="preserve"> i kapitalna donacija za postavljanje projekta. Po pitanju društvenih domova imamo </w:t>
      </w:r>
      <w:r w:rsidR="007F4103">
        <w:rPr>
          <w:rFonts w:ascii="Arial" w:hAnsi="Arial" w:cs="Arial"/>
          <w:sz w:val="24"/>
          <w:szCs w:val="24"/>
        </w:rPr>
        <w:t>određena</w:t>
      </w:r>
      <w:r w:rsidR="000D016B">
        <w:rPr>
          <w:rFonts w:ascii="Arial" w:hAnsi="Arial" w:cs="Arial"/>
          <w:sz w:val="24"/>
          <w:szCs w:val="24"/>
        </w:rPr>
        <w:t xml:space="preserve"> sredstva za opremanje društvenih dom</w:t>
      </w:r>
      <w:r w:rsidR="006C68FA">
        <w:rPr>
          <w:rFonts w:ascii="Arial" w:hAnsi="Arial" w:cs="Arial"/>
          <w:sz w:val="24"/>
          <w:szCs w:val="24"/>
        </w:rPr>
        <w:t>ov</w:t>
      </w:r>
      <w:r w:rsidR="000D016B">
        <w:rPr>
          <w:rFonts w:ascii="Arial" w:hAnsi="Arial" w:cs="Arial"/>
          <w:sz w:val="24"/>
          <w:szCs w:val="24"/>
        </w:rPr>
        <w:t xml:space="preserve">a koji još do sada nisu izdašnije opremani. </w:t>
      </w:r>
      <w:r w:rsidR="007F4103">
        <w:rPr>
          <w:rFonts w:ascii="Arial" w:hAnsi="Arial" w:cs="Arial"/>
          <w:sz w:val="24"/>
          <w:szCs w:val="24"/>
        </w:rPr>
        <w:t>Intelektualne</w:t>
      </w:r>
      <w:r w:rsidR="000D016B">
        <w:rPr>
          <w:rFonts w:ascii="Arial" w:hAnsi="Arial" w:cs="Arial"/>
          <w:sz w:val="24"/>
          <w:szCs w:val="24"/>
        </w:rPr>
        <w:t xml:space="preserve"> usluge planirane za kontrolu izvođenja tih </w:t>
      </w:r>
      <w:r w:rsidR="007F4103">
        <w:rPr>
          <w:rFonts w:ascii="Arial" w:hAnsi="Arial" w:cs="Arial"/>
          <w:sz w:val="24"/>
          <w:szCs w:val="24"/>
        </w:rPr>
        <w:t>društvenih</w:t>
      </w:r>
      <w:r w:rsidR="000D016B">
        <w:rPr>
          <w:rFonts w:ascii="Arial" w:hAnsi="Arial" w:cs="Arial"/>
          <w:sz w:val="24"/>
          <w:szCs w:val="24"/>
        </w:rPr>
        <w:t xml:space="preserve"> dom</w:t>
      </w:r>
      <w:r w:rsidR="006C68FA">
        <w:rPr>
          <w:rFonts w:ascii="Arial" w:hAnsi="Arial" w:cs="Arial"/>
          <w:sz w:val="24"/>
          <w:szCs w:val="24"/>
        </w:rPr>
        <w:t>ov</w:t>
      </w:r>
      <w:r w:rsidR="000D016B">
        <w:rPr>
          <w:rFonts w:ascii="Arial" w:hAnsi="Arial" w:cs="Arial"/>
          <w:sz w:val="24"/>
          <w:szCs w:val="24"/>
        </w:rPr>
        <w:t xml:space="preserve">a i usporede troškovničkih stavaka da vidimo što nam je još ostalo u domovima izvesti do uporabne dozvole. Određena sredstva planiramo i za financiranje turističkih suvenira koje </w:t>
      </w:r>
      <w:r w:rsidR="007F4103">
        <w:rPr>
          <w:rFonts w:ascii="Arial" w:hAnsi="Arial" w:cs="Arial"/>
          <w:sz w:val="24"/>
          <w:szCs w:val="24"/>
        </w:rPr>
        <w:t xml:space="preserve">je izradila i osmislila Turistička zajednica. U Upravnom odjelu za </w:t>
      </w:r>
      <w:proofErr w:type="spellStart"/>
      <w:r w:rsidR="007F4103">
        <w:rPr>
          <w:rFonts w:ascii="Arial" w:hAnsi="Arial" w:cs="Arial"/>
          <w:sz w:val="24"/>
          <w:szCs w:val="24"/>
        </w:rPr>
        <w:t>komunal</w:t>
      </w:r>
      <w:proofErr w:type="spellEnd"/>
      <w:r w:rsidR="007F4103">
        <w:rPr>
          <w:rFonts w:ascii="Arial" w:hAnsi="Arial" w:cs="Arial"/>
          <w:sz w:val="24"/>
          <w:szCs w:val="24"/>
        </w:rPr>
        <w:t xml:space="preserve"> – već smo naveli Cesarčeva ulica, </w:t>
      </w:r>
      <w:proofErr w:type="spellStart"/>
      <w:r w:rsidR="007F4103">
        <w:rPr>
          <w:rFonts w:ascii="Arial" w:hAnsi="Arial" w:cs="Arial"/>
          <w:sz w:val="24"/>
          <w:szCs w:val="24"/>
        </w:rPr>
        <w:t>skate</w:t>
      </w:r>
      <w:proofErr w:type="spellEnd"/>
      <w:r w:rsidR="007F4103">
        <w:rPr>
          <w:rFonts w:ascii="Arial" w:hAnsi="Arial" w:cs="Arial"/>
          <w:sz w:val="24"/>
          <w:szCs w:val="24"/>
        </w:rPr>
        <w:t xml:space="preserve"> park za koji je i dalje u proračunu planirano milijun kuna, vidjet ćemo što će nam javna nabava donijeti, također redovito održavanje, asfaltiranje </w:t>
      </w:r>
      <w:r w:rsidR="006C68FA">
        <w:rPr>
          <w:rFonts w:ascii="Arial" w:hAnsi="Arial" w:cs="Arial"/>
          <w:sz w:val="24"/>
          <w:szCs w:val="24"/>
        </w:rPr>
        <w:t xml:space="preserve">nekih </w:t>
      </w:r>
      <w:r w:rsidR="007F4103">
        <w:rPr>
          <w:rFonts w:ascii="Arial" w:hAnsi="Arial" w:cs="Arial"/>
          <w:sz w:val="24"/>
          <w:szCs w:val="24"/>
        </w:rPr>
        <w:t>dionica, sve ono što smo i u proteklom razdoblju najavili. Preradovića ulica</w:t>
      </w:r>
      <w:r w:rsidR="006C68FA">
        <w:rPr>
          <w:rFonts w:ascii="Arial" w:hAnsi="Arial" w:cs="Arial"/>
          <w:sz w:val="24"/>
          <w:szCs w:val="24"/>
        </w:rPr>
        <w:t>,</w:t>
      </w:r>
      <w:r w:rsidR="007F4103">
        <w:rPr>
          <w:rFonts w:ascii="Arial" w:hAnsi="Arial" w:cs="Arial"/>
          <w:sz w:val="24"/>
          <w:szCs w:val="24"/>
        </w:rPr>
        <w:t xml:space="preserve"> završetak i nastavak izrade projektne dokumentacije glavnih projekata za uređenje cestovne infrastrukture u Gmajni. Jed</w:t>
      </w:r>
      <w:r w:rsidR="006C68FA">
        <w:rPr>
          <w:rFonts w:ascii="Arial" w:hAnsi="Arial" w:cs="Arial"/>
          <w:sz w:val="24"/>
          <w:szCs w:val="24"/>
        </w:rPr>
        <w:t>i</w:t>
      </w:r>
      <w:r w:rsidR="007F4103">
        <w:rPr>
          <w:rFonts w:ascii="Arial" w:hAnsi="Arial" w:cs="Arial"/>
          <w:sz w:val="24"/>
          <w:szCs w:val="24"/>
        </w:rPr>
        <w:t xml:space="preserve">na stavka na kojoj imamo smanjenje to je stavka zaštita okoliša tu smo temeljem javne nabave dobili nižu ponudu procijenjene vrijednosti za </w:t>
      </w:r>
      <w:proofErr w:type="spellStart"/>
      <w:r w:rsidR="007F4103">
        <w:rPr>
          <w:rFonts w:ascii="Arial" w:hAnsi="Arial" w:cs="Arial"/>
          <w:sz w:val="24"/>
          <w:szCs w:val="24"/>
        </w:rPr>
        <w:t>sortirnicu</w:t>
      </w:r>
      <w:proofErr w:type="spellEnd"/>
      <w:r w:rsidR="007F4103">
        <w:rPr>
          <w:rFonts w:ascii="Arial" w:hAnsi="Arial" w:cs="Arial"/>
          <w:sz w:val="24"/>
          <w:szCs w:val="24"/>
        </w:rPr>
        <w:t xml:space="preserve"> otpada.</w:t>
      </w:r>
    </w:p>
    <w:p w14:paraId="3182D47A" w14:textId="031E2411" w:rsidR="004B1468" w:rsidRDefault="004B1468" w:rsidP="0080215F">
      <w:pPr>
        <w:spacing w:after="0" w:line="276" w:lineRule="auto"/>
        <w:jc w:val="both"/>
        <w:rPr>
          <w:rFonts w:ascii="Arial" w:hAnsi="Arial" w:cs="Arial"/>
          <w:sz w:val="24"/>
          <w:szCs w:val="24"/>
        </w:rPr>
      </w:pPr>
    </w:p>
    <w:p w14:paraId="365A4830" w14:textId="2F480B74" w:rsidR="004B1468" w:rsidRDefault="004B1468" w:rsidP="0080215F">
      <w:pPr>
        <w:spacing w:after="0" w:line="276" w:lineRule="auto"/>
        <w:jc w:val="both"/>
        <w:rPr>
          <w:rFonts w:ascii="Arial" w:hAnsi="Arial" w:cs="Arial"/>
          <w:sz w:val="24"/>
          <w:szCs w:val="24"/>
        </w:rPr>
      </w:pPr>
      <w:r>
        <w:rPr>
          <w:rFonts w:ascii="Arial" w:hAnsi="Arial" w:cs="Arial"/>
          <w:sz w:val="24"/>
          <w:szCs w:val="24"/>
        </w:rPr>
        <w:t>Otvorena je rasprava.</w:t>
      </w:r>
    </w:p>
    <w:p w14:paraId="79EC2EFD" w14:textId="74D3958B" w:rsidR="004B1468" w:rsidRDefault="004B1468" w:rsidP="0080215F">
      <w:pPr>
        <w:spacing w:after="0" w:line="276" w:lineRule="auto"/>
        <w:jc w:val="both"/>
        <w:rPr>
          <w:rFonts w:ascii="Arial" w:hAnsi="Arial" w:cs="Arial"/>
          <w:sz w:val="24"/>
          <w:szCs w:val="24"/>
        </w:rPr>
      </w:pPr>
    </w:p>
    <w:p w14:paraId="741CFC97" w14:textId="5F60506D" w:rsidR="004B1468" w:rsidRDefault="004B1468" w:rsidP="0080215F">
      <w:pPr>
        <w:spacing w:after="0" w:line="276" w:lineRule="auto"/>
        <w:jc w:val="both"/>
        <w:rPr>
          <w:rFonts w:ascii="Arial" w:hAnsi="Arial" w:cs="Arial"/>
          <w:sz w:val="24"/>
          <w:szCs w:val="24"/>
        </w:rPr>
      </w:pPr>
      <w:r>
        <w:rPr>
          <w:rFonts w:ascii="Arial" w:hAnsi="Arial" w:cs="Arial"/>
          <w:sz w:val="24"/>
          <w:szCs w:val="24"/>
        </w:rPr>
        <w:t xml:space="preserve">Predsjednik Vijeća konstatira da su prijavu za raspravu po ovoj točki dnevnog reda podnijeli vijećnici Zdenko </w:t>
      </w:r>
      <w:proofErr w:type="spellStart"/>
      <w:r>
        <w:rPr>
          <w:rFonts w:ascii="Arial" w:hAnsi="Arial" w:cs="Arial"/>
          <w:sz w:val="24"/>
          <w:szCs w:val="24"/>
        </w:rPr>
        <w:t>Đuras</w:t>
      </w:r>
      <w:proofErr w:type="spellEnd"/>
      <w:r>
        <w:rPr>
          <w:rFonts w:ascii="Arial" w:hAnsi="Arial" w:cs="Arial"/>
          <w:sz w:val="24"/>
          <w:szCs w:val="24"/>
        </w:rPr>
        <w:t xml:space="preserve"> – u ime Kluba vijećnika, </w:t>
      </w:r>
      <w:proofErr w:type="spellStart"/>
      <w:r>
        <w:rPr>
          <w:rFonts w:ascii="Arial" w:hAnsi="Arial" w:cs="Arial"/>
          <w:sz w:val="24"/>
          <w:szCs w:val="24"/>
        </w:rPr>
        <w:t>Ljudvek</w:t>
      </w:r>
      <w:proofErr w:type="spellEnd"/>
      <w:r>
        <w:rPr>
          <w:rFonts w:ascii="Arial" w:hAnsi="Arial" w:cs="Arial"/>
          <w:sz w:val="24"/>
          <w:szCs w:val="24"/>
        </w:rPr>
        <w:t xml:space="preserve"> Cikač i Mihael Slunjski.</w:t>
      </w:r>
    </w:p>
    <w:p w14:paraId="0CFA3F71" w14:textId="77607D5B" w:rsidR="004B1468" w:rsidRDefault="004B1468" w:rsidP="0080215F">
      <w:pPr>
        <w:spacing w:after="0" w:line="276" w:lineRule="auto"/>
        <w:jc w:val="both"/>
        <w:rPr>
          <w:rFonts w:ascii="Arial" w:hAnsi="Arial" w:cs="Arial"/>
          <w:sz w:val="24"/>
          <w:szCs w:val="24"/>
        </w:rPr>
      </w:pPr>
    </w:p>
    <w:p w14:paraId="4BB60BD0" w14:textId="43D1EE48" w:rsidR="004B1468" w:rsidRDefault="004B1468" w:rsidP="0080215F">
      <w:pPr>
        <w:spacing w:after="0" w:line="276" w:lineRule="auto"/>
        <w:jc w:val="both"/>
        <w:rPr>
          <w:rFonts w:ascii="Arial" w:hAnsi="Arial" w:cs="Arial"/>
          <w:sz w:val="24"/>
          <w:szCs w:val="24"/>
        </w:rPr>
      </w:pPr>
      <w:r w:rsidRPr="0080757A">
        <w:rPr>
          <w:rFonts w:ascii="Arial" w:hAnsi="Arial" w:cs="Arial"/>
          <w:b/>
          <w:bCs/>
          <w:sz w:val="24"/>
          <w:szCs w:val="24"/>
        </w:rPr>
        <w:t xml:space="preserve">Zdenko </w:t>
      </w:r>
      <w:proofErr w:type="spellStart"/>
      <w:r w:rsidRPr="0080757A">
        <w:rPr>
          <w:rFonts w:ascii="Arial" w:hAnsi="Arial" w:cs="Arial"/>
          <w:b/>
          <w:bCs/>
          <w:sz w:val="24"/>
          <w:szCs w:val="24"/>
        </w:rPr>
        <w:t>Đuras</w:t>
      </w:r>
      <w:proofErr w:type="spellEnd"/>
      <w:r>
        <w:rPr>
          <w:rFonts w:ascii="Arial" w:hAnsi="Arial" w:cs="Arial"/>
          <w:sz w:val="24"/>
          <w:szCs w:val="24"/>
        </w:rPr>
        <w:t xml:space="preserve"> – u ime Kluba vijećnika: Rebalans je proračuna</w:t>
      </w:r>
      <w:r w:rsidR="006C68FA">
        <w:rPr>
          <w:rFonts w:ascii="Arial" w:hAnsi="Arial" w:cs="Arial"/>
          <w:sz w:val="24"/>
          <w:szCs w:val="24"/>
        </w:rPr>
        <w:t>,</w:t>
      </w:r>
      <w:r>
        <w:rPr>
          <w:rFonts w:ascii="Arial" w:hAnsi="Arial" w:cs="Arial"/>
          <w:sz w:val="24"/>
          <w:szCs w:val="24"/>
        </w:rPr>
        <w:t xml:space="preserve"> kao što je gosp. </w:t>
      </w:r>
      <w:r w:rsidR="006C68FA">
        <w:rPr>
          <w:rFonts w:ascii="Arial" w:hAnsi="Arial" w:cs="Arial"/>
          <w:sz w:val="24"/>
          <w:szCs w:val="24"/>
        </w:rPr>
        <w:t>d</w:t>
      </w:r>
      <w:r>
        <w:rPr>
          <w:rFonts w:ascii="Arial" w:hAnsi="Arial" w:cs="Arial"/>
          <w:sz w:val="24"/>
          <w:szCs w:val="24"/>
        </w:rPr>
        <w:t>ogradonačelnik rekao</w:t>
      </w:r>
      <w:r w:rsidR="006C68FA">
        <w:rPr>
          <w:rFonts w:ascii="Arial" w:hAnsi="Arial" w:cs="Arial"/>
          <w:sz w:val="24"/>
          <w:szCs w:val="24"/>
        </w:rPr>
        <w:t>,</w:t>
      </w:r>
      <w:r>
        <w:rPr>
          <w:rFonts w:ascii="Arial" w:hAnsi="Arial" w:cs="Arial"/>
          <w:sz w:val="24"/>
          <w:szCs w:val="24"/>
        </w:rPr>
        <w:t xml:space="preserve"> to je više  tehničke prirode. Imamo nekoliko stavaka za koje smatram da ih moramo malo prokomentirati. Krajem godine kad smo donosili proračun Grada Ivanca za 2022. </w:t>
      </w:r>
      <w:r w:rsidR="00690503">
        <w:rPr>
          <w:rFonts w:ascii="Arial" w:hAnsi="Arial" w:cs="Arial"/>
          <w:sz w:val="24"/>
          <w:szCs w:val="24"/>
        </w:rPr>
        <w:t>godinu</w:t>
      </w:r>
      <w:r>
        <w:rPr>
          <w:rFonts w:ascii="Arial" w:hAnsi="Arial" w:cs="Arial"/>
          <w:sz w:val="24"/>
          <w:szCs w:val="24"/>
        </w:rPr>
        <w:t xml:space="preserve">, podržali smo taj Proračun iz nekoliko razloga jer smo u razgovoru s gosp. </w:t>
      </w:r>
      <w:r w:rsidR="006C68FA">
        <w:rPr>
          <w:rFonts w:ascii="Arial" w:hAnsi="Arial" w:cs="Arial"/>
          <w:sz w:val="24"/>
          <w:szCs w:val="24"/>
        </w:rPr>
        <w:t>gr</w:t>
      </w:r>
      <w:r>
        <w:rPr>
          <w:rFonts w:ascii="Arial" w:hAnsi="Arial" w:cs="Arial"/>
          <w:sz w:val="24"/>
          <w:szCs w:val="24"/>
        </w:rPr>
        <w:t>adonačelnikom Miloradom Batiniće</w:t>
      </w:r>
      <w:r w:rsidR="00690503">
        <w:rPr>
          <w:rFonts w:ascii="Arial" w:hAnsi="Arial" w:cs="Arial"/>
          <w:sz w:val="24"/>
          <w:szCs w:val="24"/>
        </w:rPr>
        <w:t>m</w:t>
      </w:r>
      <w:r>
        <w:rPr>
          <w:rFonts w:ascii="Arial" w:hAnsi="Arial" w:cs="Arial"/>
          <w:sz w:val="24"/>
          <w:szCs w:val="24"/>
        </w:rPr>
        <w:t xml:space="preserve"> uspjeli dogovoriti nekoliko bitnih točaka. Naravno, nas je ovdje podosta vijećnika i </w:t>
      </w:r>
      <w:r w:rsidR="00690503">
        <w:rPr>
          <w:rFonts w:ascii="Arial" w:hAnsi="Arial" w:cs="Arial"/>
          <w:sz w:val="24"/>
          <w:szCs w:val="24"/>
        </w:rPr>
        <w:t>vjerujem</w:t>
      </w:r>
      <w:r>
        <w:rPr>
          <w:rFonts w:ascii="Arial" w:hAnsi="Arial" w:cs="Arial"/>
          <w:sz w:val="24"/>
          <w:szCs w:val="24"/>
        </w:rPr>
        <w:t xml:space="preserve"> da se svi javimo svatko bi imao neku svoju želju, svoju potrebu, neki prioriteti bi možda drugačije </w:t>
      </w:r>
      <w:r>
        <w:rPr>
          <w:rFonts w:ascii="Arial" w:hAnsi="Arial" w:cs="Arial"/>
          <w:sz w:val="24"/>
          <w:szCs w:val="24"/>
        </w:rPr>
        <w:lastRenderedPageBreak/>
        <w:t xml:space="preserve">izgledali. Moramo se držati pravila kako je bilo i krajem godine pa tako moramo i ovu godinu to podržati. Tako da će </w:t>
      </w:r>
      <w:r w:rsidR="006C68FA">
        <w:rPr>
          <w:rFonts w:ascii="Arial" w:hAnsi="Arial" w:cs="Arial"/>
          <w:sz w:val="24"/>
          <w:szCs w:val="24"/>
        </w:rPr>
        <w:t>K</w:t>
      </w:r>
      <w:r>
        <w:rPr>
          <w:rFonts w:ascii="Arial" w:hAnsi="Arial" w:cs="Arial"/>
          <w:sz w:val="24"/>
          <w:szCs w:val="24"/>
        </w:rPr>
        <w:t>lub vijećnik HDZ</w:t>
      </w:r>
      <w:r w:rsidR="00690503">
        <w:rPr>
          <w:rFonts w:ascii="Arial" w:hAnsi="Arial" w:cs="Arial"/>
          <w:sz w:val="24"/>
          <w:szCs w:val="24"/>
        </w:rPr>
        <w:t>-a</w:t>
      </w:r>
      <w:r>
        <w:rPr>
          <w:rFonts w:ascii="Arial" w:hAnsi="Arial" w:cs="Arial"/>
          <w:sz w:val="24"/>
          <w:szCs w:val="24"/>
        </w:rPr>
        <w:t>, HNS</w:t>
      </w:r>
      <w:r w:rsidR="00690503">
        <w:rPr>
          <w:rFonts w:ascii="Arial" w:hAnsi="Arial" w:cs="Arial"/>
          <w:sz w:val="24"/>
          <w:szCs w:val="24"/>
        </w:rPr>
        <w:t>-a</w:t>
      </w:r>
      <w:r>
        <w:rPr>
          <w:rFonts w:ascii="Arial" w:hAnsi="Arial" w:cs="Arial"/>
          <w:sz w:val="24"/>
          <w:szCs w:val="24"/>
        </w:rPr>
        <w:t xml:space="preserve"> i HS</w:t>
      </w:r>
      <w:r w:rsidR="00690503">
        <w:rPr>
          <w:rFonts w:ascii="Arial" w:hAnsi="Arial" w:cs="Arial"/>
          <w:sz w:val="24"/>
          <w:szCs w:val="24"/>
        </w:rPr>
        <w:t>U-a</w:t>
      </w:r>
      <w:r>
        <w:rPr>
          <w:rFonts w:ascii="Arial" w:hAnsi="Arial" w:cs="Arial"/>
          <w:sz w:val="24"/>
          <w:szCs w:val="24"/>
        </w:rPr>
        <w:t xml:space="preserve"> </w:t>
      </w:r>
      <w:r w:rsidR="00690503">
        <w:rPr>
          <w:rFonts w:ascii="Arial" w:hAnsi="Arial" w:cs="Arial"/>
          <w:sz w:val="24"/>
          <w:szCs w:val="24"/>
        </w:rPr>
        <w:t>podržati</w:t>
      </w:r>
      <w:r>
        <w:rPr>
          <w:rFonts w:ascii="Arial" w:hAnsi="Arial" w:cs="Arial"/>
          <w:sz w:val="24"/>
          <w:szCs w:val="24"/>
        </w:rPr>
        <w:t xml:space="preserve"> ovaj rebalans proračuna</w:t>
      </w:r>
      <w:r w:rsidR="00BC48E3">
        <w:rPr>
          <w:rFonts w:ascii="Arial" w:hAnsi="Arial" w:cs="Arial"/>
          <w:sz w:val="24"/>
          <w:szCs w:val="24"/>
        </w:rPr>
        <w:t xml:space="preserve">, prije </w:t>
      </w:r>
      <w:r w:rsidR="00690503">
        <w:rPr>
          <w:rFonts w:ascii="Arial" w:hAnsi="Arial" w:cs="Arial"/>
          <w:sz w:val="24"/>
          <w:szCs w:val="24"/>
        </w:rPr>
        <w:t>svega</w:t>
      </w:r>
      <w:r w:rsidR="00BC48E3">
        <w:rPr>
          <w:rFonts w:ascii="Arial" w:hAnsi="Arial" w:cs="Arial"/>
          <w:sz w:val="24"/>
          <w:szCs w:val="24"/>
        </w:rPr>
        <w:t xml:space="preserve"> iz nekoliko vrlo jednostavnih razloga, </w:t>
      </w:r>
      <w:r w:rsidR="00690503">
        <w:rPr>
          <w:rFonts w:ascii="Arial" w:hAnsi="Arial" w:cs="Arial"/>
          <w:sz w:val="24"/>
          <w:szCs w:val="24"/>
        </w:rPr>
        <w:t>dogovorili</w:t>
      </w:r>
      <w:r w:rsidR="00BC48E3">
        <w:rPr>
          <w:rFonts w:ascii="Arial" w:hAnsi="Arial" w:cs="Arial"/>
          <w:sz w:val="24"/>
          <w:szCs w:val="24"/>
        </w:rPr>
        <w:t xml:space="preserve"> smo neka </w:t>
      </w:r>
      <w:r w:rsidR="00690503">
        <w:rPr>
          <w:rFonts w:ascii="Arial" w:hAnsi="Arial" w:cs="Arial"/>
          <w:sz w:val="24"/>
          <w:szCs w:val="24"/>
        </w:rPr>
        <w:t>ulaganja</w:t>
      </w:r>
      <w:r w:rsidR="00BC48E3">
        <w:rPr>
          <w:rFonts w:ascii="Arial" w:hAnsi="Arial" w:cs="Arial"/>
          <w:sz w:val="24"/>
          <w:szCs w:val="24"/>
        </w:rPr>
        <w:t xml:space="preserve"> za koja smatramo da su </w:t>
      </w:r>
      <w:r w:rsidR="00690503">
        <w:rPr>
          <w:rFonts w:ascii="Arial" w:hAnsi="Arial" w:cs="Arial"/>
          <w:sz w:val="24"/>
          <w:szCs w:val="24"/>
        </w:rPr>
        <w:t>prioritetna</w:t>
      </w:r>
      <w:r w:rsidR="00BC48E3">
        <w:rPr>
          <w:rFonts w:ascii="Arial" w:hAnsi="Arial" w:cs="Arial"/>
          <w:sz w:val="24"/>
          <w:szCs w:val="24"/>
        </w:rPr>
        <w:t xml:space="preserve"> i bitna, a li i </w:t>
      </w:r>
      <w:r w:rsidR="00690503">
        <w:rPr>
          <w:rFonts w:ascii="Arial" w:hAnsi="Arial" w:cs="Arial"/>
          <w:sz w:val="24"/>
          <w:szCs w:val="24"/>
        </w:rPr>
        <w:t>držimo</w:t>
      </w:r>
      <w:r w:rsidR="00BC48E3">
        <w:rPr>
          <w:rFonts w:ascii="Arial" w:hAnsi="Arial" w:cs="Arial"/>
          <w:sz w:val="24"/>
          <w:szCs w:val="24"/>
        </w:rPr>
        <w:t xml:space="preserve"> se nekog smjera vrtića, škole i sporta, ulaganje u </w:t>
      </w:r>
      <w:r w:rsidR="00690503">
        <w:rPr>
          <w:rFonts w:ascii="Arial" w:hAnsi="Arial" w:cs="Arial"/>
          <w:sz w:val="24"/>
          <w:szCs w:val="24"/>
        </w:rPr>
        <w:t>sigurnost</w:t>
      </w:r>
      <w:r w:rsidR="00BC48E3">
        <w:rPr>
          <w:rFonts w:ascii="Arial" w:hAnsi="Arial" w:cs="Arial"/>
          <w:sz w:val="24"/>
          <w:szCs w:val="24"/>
        </w:rPr>
        <w:t xml:space="preserve"> vatrogastva, tako da su to teme zbog kojih bi trebalo možda i više </w:t>
      </w:r>
      <w:r w:rsidR="00690503">
        <w:rPr>
          <w:rFonts w:ascii="Arial" w:hAnsi="Arial" w:cs="Arial"/>
          <w:sz w:val="24"/>
          <w:szCs w:val="24"/>
        </w:rPr>
        <w:t>razgovarati</w:t>
      </w:r>
      <w:r w:rsidR="00BC48E3">
        <w:rPr>
          <w:rFonts w:ascii="Arial" w:hAnsi="Arial" w:cs="Arial"/>
          <w:sz w:val="24"/>
          <w:szCs w:val="24"/>
        </w:rPr>
        <w:t xml:space="preserve"> o njima, ima tu i podtema koje bi mogli prezentirati i za koje </w:t>
      </w:r>
      <w:r w:rsidR="00690503">
        <w:rPr>
          <w:rFonts w:ascii="Arial" w:hAnsi="Arial" w:cs="Arial"/>
          <w:sz w:val="24"/>
          <w:szCs w:val="24"/>
        </w:rPr>
        <w:t>vjerujem</w:t>
      </w:r>
      <w:r w:rsidR="00BC48E3">
        <w:rPr>
          <w:rFonts w:ascii="Arial" w:hAnsi="Arial" w:cs="Arial"/>
          <w:sz w:val="24"/>
          <w:szCs w:val="24"/>
        </w:rPr>
        <w:t xml:space="preserve"> da ćemo u budućem razdoblju imati podosta prostora. Travanj je, svibanj je praktički pred vratima, početkom ljeta razmišljati ćemo o proračunu za 2023. godinu. Naš Klub vijećnika tu je jasnog stava vrtić, proširenje Radovan, vrtić proširenje Ivanec, tj. u Radovanu moramo raditi novi </w:t>
      </w:r>
      <w:r w:rsidR="00690503">
        <w:rPr>
          <w:rFonts w:ascii="Arial" w:hAnsi="Arial" w:cs="Arial"/>
          <w:sz w:val="24"/>
          <w:szCs w:val="24"/>
        </w:rPr>
        <w:t>objekt</w:t>
      </w:r>
      <w:r w:rsidR="00BC48E3">
        <w:rPr>
          <w:rFonts w:ascii="Arial" w:hAnsi="Arial" w:cs="Arial"/>
          <w:sz w:val="24"/>
          <w:szCs w:val="24"/>
        </w:rPr>
        <w:t xml:space="preserve"> jer nije moguće da bude u sklopu postojećeg, tj. škol</w:t>
      </w:r>
      <w:r w:rsidR="006C68FA">
        <w:rPr>
          <w:rFonts w:ascii="Arial" w:hAnsi="Arial" w:cs="Arial"/>
          <w:sz w:val="24"/>
          <w:szCs w:val="24"/>
        </w:rPr>
        <w:t>e</w:t>
      </w:r>
      <w:r w:rsidR="00BC48E3">
        <w:rPr>
          <w:rFonts w:ascii="Arial" w:hAnsi="Arial" w:cs="Arial"/>
          <w:sz w:val="24"/>
          <w:szCs w:val="24"/>
        </w:rPr>
        <w:t>. Što se tiče osnovnoškolskog boravaka, naše djece u školama, tu je već odavno sve jasno rečeno. Ulaganje u osnovnu školu u Ivanec svi očekujemo i iskoristit ćemo svi svoje mogućnosti da se to ostvarenje tih planova što prije realizira i da dođe do same realizacije projekt</w:t>
      </w:r>
      <w:r w:rsidR="006C68FA">
        <w:rPr>
          <w:rFonts w:ascii="Arial" w:hAnsi="Arial" w:cs="Arial"/>
          <w:sz w:val="24"/>
          <w:szCs w:val="24"/>
        </w:rPr>
        <w:t>a</w:t>
      </w:r>
      <w:r w:rsidR="00BC48E3">
        <w:rPr>
          <w:rFonts w:ascii="Arial" w:hAnsi="Arial" w:cs="Arial"/>
          <w:sz w:val="24"/>
          <w:szCs w:val="24"/>
        </w:rPr>
        <w:t xml:space="preserve"> da i naša školska djeca ivanečka napokon dobe</w:t>
      </w:r>
      <w:r w:rsidR="00A21D0B">
        <w:rPr>
          <w:rFonts w:ascii="Arial" w:hAnsi="Arial" w:cs="Arial"/>
          <w:sz w:val="24"/>
          <w:szCs w:val="24"/>
        </w:rPr>
        <w:t xml:space="preserve"> ono što sva županijska pa i</w:t>
      </w:r>
      <w:r w:rsidR="00690503">
        <w:rPr>
          <w:rFonts w:ascii="Arial" w:hAnsi="Arial" w:cs="Arial"/>
          <w:sz w:val="24"/>
          <w:szCs w:val="24"/>
        </w:rPr>
        <w:t xml:space="preserve">  </w:t>
      </w:r>
      <w:r w:rsidR="00A21D0B">
        <w:rPr>
          <w:rFonts w:ascii="Arial" w:hAnsi="Arial" w:cs="Arial"/>
          <w:sz w:val="24"/>
          <w:szCs w:val="24"/>
        </w:rPr>
        <w:t xml:space="preserve">državna djeca bi trebala imati da budu u školi u </w:t>
      </w:r>
      <w:r w:rsidR="00690503">
        <w:rPr>
          <w:rFonts w:ascii="Arial" w:hAnsi="Arial" w:cs="Arial"/>
          <w:sz w:val="24"/>
          <w:szCs w:val="24"/>
        </w:rPr>
        <w:t>jutarnjim</w:t>
      </w:r>
      <w:r w:rsidR="00A21D0B">
        <w:rPr>
          <w:rFonts w:ascii="Arial" w:hAnsi="Arial" w:cs="Arial"/>
          <w:sz w:val="24"/>
          <w:szCs w:val="24"/>
        </w:rPr>
        <w:t xml:space="preserve"> satima i da imaju mogućnost produženog boravka. Produženi boravak trebamo i </w:t>
      </w:r>
      <w:r w:rsidR="00690503">
        <w:rPr>
          <w:rFonts w:ascii="Arial" w:hAnsi="Arial" w:cs="Arial"/>
          <w:sz w:val="24"/>
          <w:szCs w:val="24"/>
        </w:rPr>
        <w:t xml:space="preserve">Osnovna škola </w:t>
      </w:r>
      <w:proofErr w:type="spellStart"/>
      <w:r w:rsidR="00690503">
        <w:rPr>
          <w:rFonts w:ascii="Arial" w:hAnsi="Arial" w:cs="Arial"/>
          <w:sz w:val="24"/>
          <w:szCs w:val="24"/>
        </w:rPr>
        <w:t>Metela</w:t>
      </w:r>
      <w:proofErr w:type="spellEnd"/>
      <w:r w:rsidR="00690503">
        <w:rPr>
          <w:rFonts w:ascii="Arial" w:hAnsi="Arial" w:cs="Arial"/>
          <w:sz w:val="24"/>
          <w:szCs w:val="24"/>
        </w:rPr>
        <w:t xml:space="preserve"> Ožegovića</w:t>
      </w:r>
      <w:r w:rsidR="00A21D0B">
        <w:rPr>
          <w:rFonts w:ascii="Arial" w:hAnsi="Arial" w:cs="Arial"/>
          <w:sz w:val="24"/>
          <w:szCs w:val="24"/>
        </w:rPr>
        <w:t xml:space="preserve"> u Radovanu, to je gorući problem, to nam je i goruće pitanje. </w:t>
      </w:r>
      <w:r w:rsidR="00A10858">
        <w:rPr>
          <w:rFonts w:ascii="Arial" w:hAnsi="Arial" w:cs="Arial"/>
          <w:sz w:val="24"/>
          <w:szCs w:val="24"/>
        </w:rPr>
        <w:t>V</w:t>
      </w:r>
      <w:r w:rsidR="00A21D0B">
        <w:rPr>
          <w:rFonts w:ascii="Arial" w:hAnsi="Arial" w:cs="Arial"/>
          <w:sz w:val="24"/>
          <w:szCs w:val="24"/>
        </w:rPr>
        <w:t>rlo jednostavno</w:t>
      </w:r>
      <w:r w:rsidR="00A10858">
        <w:rPr>
          <w:rFonts w:ascii="Arial" w:hAnsi="Arial" w:cs="Arial"/>
          <w:sz w:val="24"/>
          <w:szCs w:val="24"/>
        </w:rPr>
        <w:t>,</w:t>
      </w:r>
      <w:r w:rsidR="00A21D0B">
        <w:rPr>
          <w:rFonts w:ascii="Arial" w:hAnsi="Arial" w:cs="Arial"/>
          <w:sz w:val="24"/>
          <w:szCs w:val="24"/>
        </w:rPr>
        <w:t xml:space="preserve"> ako </w:t>
      </w:r>
      <w:r w:rsidR="00690503">
        <w:rPr>
          <w:rFonts w:ascii="Arial" w:hAnsi="Arial" w:cs="Arial"/>
          <w:sz w:val="24"/>
          <w:szCs w:val="24"/>
        </w:rPr>
        <w:t>krenemo</w:t>
      </w:r>
      <w:r w:rsidR="00A21D0B">
        <w:rPr>
          <w:rFonts w:ascii="Arial" w:hAnsi="Arial" w:cs="Arial"/>
          <w:sz w:val="24"/>
          <w:szCs w:val="24"/>
        </w:rPr>
        <w:t xml:space="preserve"> od početka vrtić</w:t>
      </w:r>
      <w:r w:rsidR="00A10858">
        <w:rPr>
          <w:rFonts w:ascii="Arial" w:hAnsi="Arial" w:cs="Arial"/>
          <w:sz w:val="24"/>
          <w:szCs w:val="24"/>
        </w:rPr>
        <w:t>a</w:t>
      </w:r>
      <w:r w:rsidR="00A21D0B">
        <w:rPr>
          <w:rFonts w:ascii="Arial" w:hAnsi="Arial" w:cs="Arial"/>
          <w:sz w:val="24"/>
          <w:szCs w:val="24"/>
        </w:rPr>
        <w:t xml:space="preserve">, </w:t>
      </w:r>
      <w:r w:rsidR="00690503">
        <w:rPr>
          <w:rFonts w:ascii="Arial" w:hAnsi="Arial" w:cs="Arial"/>
          <w:sz w:val="24"/>
          <w:szCs w:val="24"/>
        </w:rPr>
        <w:t>znači</w:t>
      </w:r>
      <w:r w:rsidR="00A21D0B">
        <w:rPr>
          <w:rFonts w:ascii="Arial" w:hAnsi="Arial" w:cs="Arial"/>
          <w:sz w:val="24"/>
          <w:szCs w:val="24"/>
        </w:rPr>
        <w:t xml:space="preserve"> odlaska naše djece pa i previše</w:t>
      </w:r>
      <w:r w:rsidR="00CA2F87">
        <w:rPr>
          <w:rFonts w:ascii="Arial" w:hAnsi="Arial" w:cs="Arial"/>
          <w:sz w:val="24"/>
          <w:szCs w:val="24"/>
        </w:rPr>
        <w:t xml:space="preserve"> roditelja </w:t>
      </w:r>
      <w:r w:rsidR="00A21D0B">
        <w:rPr>
          <w:rFonts w:ascii="Arial" w:hAnsi="Arial" w:cs="Arial"/>
          <w:sz w:val="24"/>
          <w:szCs w:val="24"/>
        </w:rPr>
        <w:t xml:space="preserve"> traži smještaj za svoje mališane van grada Ivanca, što dakako nije dobro. Tu nam prijeti onda zbog neproduženog </w:t>
      </w:r>
      <w:r w:rsidR="00CA2F87">
        <w:rPr>
          <w:rFonts w:ascii="Arial" w:hAnsi="Arial" w:cs="Arial"/>
          <w:sz w:val="24"/>
          <w:szCs w:val="24"/>
        </w:rPr>
        <w:t xml:space="preserve">boravka da djeca idu i kasnije ostaju u tim jedinicama lokalne samouprave u </w:t>
      </w:r>
      <w:r w:rsidR="00690503">
        <w:rPr>
          <w:rFonts w:ascii="Arial" w:hAnsi="Arial" w:cs="Arial"/>
          <w:sz w:val="24"/>
          <w:szCs w:val="24"/>
        </w:rPr>
        <w:t>osnovnoškolskom</w:t>
      </w:r>
      <w:r w:rsidR="00CA2F87">
        <w:rPr>
          <w:rFonts w:ascii="Arial" w:hAnsi="Arial" w:cs="Arial"/>
          <w:sz w:val="24"/>
          <w:szCs w:val="24"/>
        </w:rPr>
        <w:t xml:space="preserve"> obrazovanju, roditelji to mogu povezivati, putovanje na posao koji je najvećim dijelom u </w:t>
      </w:r>
      <w:r w:rsidR="00690503">
        <w:rPr>
          <w:rFonts w:ascii="Arial" w:hAnsi="Arial" w:cs="Arial"/>
          <w:sz w:val="24"/>
          <w:szCs w:val="24"/>
        </w:rPr>
        <w:t>Varaždinu</w:t>
      </w:r>
      <w:r w:rsidR="00CA2F87">
        <w:rPr>
          <w:rFonts w:ascii="Arial" w:hAnsi="Arial" w:cs="Arial"/>
          <w:sz w:val="24"/>
          <w:szCs w:val="24"/>
        </w:rPr>
        <w:t>, kasnije, nešto i u Ivanec. to su bitne teme o</w:t>
      </w:r>
      <w:r w:rsidR="00690503">
        <w:rPr>
          <w:rFonts w:ascii="Arial" w:hAnsi="Arial" w:cs="Arial"/>
          <w:sz w:val="24"/>
          <w:szCs w:val="24"/>
        </w:rPr>
        <w:t xml:space="preserve"> </w:t>
      </w:r>
      <w:r w:rsidR="00CA2F87">
        <w:rPr>
          <w:rFonts w:ascii="Arial" w:hAnsi="Arial" w:cs="Arial"/>
          <w:sz w:val="24"/>
          <w:szCs w:val="24"/>
        </w:rPr>
        <w:t>kojima</w:t>
      </w:r>
      <w:r w:rsidR="00690503">
        <w:rPr>
          <w:rFonts w:ascii="Arial" w:hAnsi="Arial" w:cs="Arial"/>
          <w:sz w:val="24"/>
          <w:szCs w:val="24"/>
        </w:rPr>
        <w:t xml:space="preserve"> </w:t>
      </w:r>
      <w:r w:rsidR="00CA2F87">
        <w:rPr>
          <w:rFonts w:ascii="Arial" w:hAnsi="Arial" w:cs="Arial"/>
          <w:sz w:val="24"/>
          <w:szCs w:val="24"/>
        </w:rPr>
        <w:t xml:space="preserve"> moramo razgovarati i koje moramo pripremati jer samim time one su usko vezane uz našu demografsku politiku. Sredstva koja su za sport, dapače pozdravljamo ulaganje u NK Ivančicu, pozdravljamo ulaganje u NK Mladost </w:t>
      </w:r>
      <w:proofErr w:type="spellStart"/>
      <w:r w:rsidR="00CA2F87">
        <w:rPr>
          <w:rFonts w:ascii="Arial" w:hAnsi="Arial" w:cs="Arial"/>
          <w:sz w:val="24"/>
          <w:szCs w:val="24"/>
        </w:rPr>
        <w:t>Margečan</w:t>
      </w:r>
      <w:proofErr w:type="spellEnd"/>
      <w:r w:rsidR="00CA2F87">
        <w:rPr>
          <w:rFonts w:ascii="Arial" w:hAnsi="Arial" w:cs="Arial"/>
          <w:sz w:val="24"/>
          <w:szCs w:val="24"/>
        </w:rPr>
        <w:t xml:space="preserve">. Ono što moram malo </w:t>
      </w:r>
      <w:r w:rsidR="00690503">
        <w:rPr>
          <w:rFonts w:ascii="Arial" w:hAnsi="Arial" w:cs="Arial"/>
          <w:sz w:val="24"/>
          <w:szCs w:val="24"/>
        </w:rPr>
        <w:t>spomenuti</w:t>
      </w:r>
      <w:r w:rsidR="00CA2F87">
        <w:rPr>
          <w:rFonts w:ascii="Arial" w:hAnsi="Arial" w:cs="Arial"/>
          <w:sz w:val="24"/>
          <w:szCs w:val="24"/>
        </w:rPr>
        <w:t xml:space="preserve"> nekako volim više biti nekakvi pragmatičar i konkretan, ne volim neka privremena rješenja, žao mi je da još uvijek nismo naši konkretna rješenja za naš sportski centar pa da barem neku lokaciju odredimo i da </w:t>
      </w:r>
      <w:r w:rsidR="00690503">
        <w:rPr>
          <w:rFonts w:ascii="Arial" w:hAnsi="Arial" w:cs="Arial"/>
          <w:sz w:val="24"/>
          <w:szCs w:val="24"/>
        </w:rPr>
        <w:t>vidimo</w:t>
      </w:r>
      <w:r w:rsidR="00CA2F87">
        <w:rPr>
          <w:rFonts w:ascii="Arial" w:hAnsi="Arial" w:cs="Arial"/>
          <w:sz w:val="24"/>
          <w:szCs w:val="24"/>
        </w:rPr>
        <w:t xml:space="preserve"> gdje bi moglo možda neki novac ako se već odlučilo prodati zemljište kod vrtića da vidimo da li postoji mogućnost da se dio tog novca usmjeri i u kupnju zemljišta za sportski centar u Ivancu. Ulaganje u pčelare, dapače, pozdravit ćemo i to i nadamo da će u nekom budućem rebalansu morali i to potvrditi. Ne želimo biti u ovo vrijeme, očito da je godina koju trenutno živimo jedna vrlo složena godina, da li opravdano, da li neopravdano, cijene materijala neki resursi građenja otišli su u nebesa, to će vrijeme pokazati, budućnost će pokazati i zato ne želimo biti ti koji će stopirati da se projekti radi, već ćemo potvrditi da projekti koji su planirani </w:t>
      </w:r>
      <w:r w:rsidR="005075FF">
        <w:rPr>
          <w:rFonts w:ascii="Arial" w:hAnsi="Arial" w:cs="Arial"/>
          <w:sz w:val="24"/>
          <w:szCs w:val="24"/>
        </w:rPr>
        <w:t xml:space="preserve">neka </w:t>
      </w:r>
      <w:r w:rsidR="00CA2F87">
        <w:rPr>
          <w:rFonts w:ascii="Arial" w:hAnsi="Arial" w:cs="Arial"/>
          <w:sz w:val="24"/>
          <w:szCs w:val="24"/>
        </w:rPr>
        <w:t>idu dalje</w:t>
      </w:r>
      <w:r w:rsidR="005075FF">
        <w:rPr>
          <w:rFonts w:ascii="Arial" w:hAnsi="Arial" w:cs="Arial"/>
          <w:sz w:val="24"/>
          <w:szCs w:val="24"/>
        </w:rPr>
        <w:t xml:space="preserve"> da se odrade što prije.</w:t>
      </w:r>
    </w:p>
    <w:p w14:paraId="17762F8A" w14:textId="2C0A7236" w:rsidR="005075FF" w:rsidRDefault="005075FF" w:rsidP="0080215F">
      <w:pPr>
        <w:spacing w:after="0" w:line="276" w:lineRule="auto"/>
        <w:jc w:val="both"/>
        <w:rPr>
          <w:rFonts w:ascii="Arial" w:hAnsi="Arial" w:cs="Arial"/>
          <w:sz w:val="24"/>
          <w:szCs w:val="24"/>
        </w:rPr>
      </w:pPr>
    </w:p>
    <w:p w14:paraId="27CC5A7C" w14:textId="7DD6E38C" w:rsidR="005075FF" w:rsidRDefault="005075FF" w:rsidP="0080215F">
      <w:pPr>
        <w:spacing w:after="0" w:line="276" w:lineRule="auto"/>
        <w:jc w:val="both"/>
        <w:rPr>
          <w:rFonts w:ascii="Arial" w:hAnsi="Arial" w:cs="Arial"/>
          <w:sz w:val="24"/>
          <w:szCs w:val="24"/>
        </w:rPr>
      </w:pPr>
      <w:proofErr w:type="spellStart"/>
      <w:r w:rsidRPr="0080757A">
        <w:rPr>
          <w:rFonts w:ascii="Arial" w:hAnsi="Arial" w:cs="Arial"/>
          <w:b/>
          <w:bCs/>
          <w:sz w:val="24"/>
          <w:szCs w:val="24"/>
        </w:rPr>
        <w:t>Ljudvek</w:t>
      </w:r>
      <w:proofErr w:type="spellEnd"/>
      <w:r w:rsidRPr="0080757A">
        <w:rPr>
          <w:rFonts w:ascii="Arial" w:hAnsi="Arial" w:cs="Arial"/>
          <w:b/>
          <w:bCs/>
          <w:sz w:val="24"/>
          <w:szCs w:val="24"/>
        </w:rPr>
        <w:t xml:space="preserve"> Cikač:</w:t>
      </w:r>
      <w:r w:rsidR="008E6393">
        <w:rPr>
          <w:rFonts w:ascii="Arial" w:hAnsi="Arial" w:cs="Arial"/>
          <w:sz w:val="24"/>
          <w:szCs w:val="24"/>
        </w:rPr>
        <w:t xml:space="preserve"> </w:t>
      </w:r>
      <w:r w:rsidR="0080757A">
        <w:rPr>
          <w:rFonts w:ascii="Arial" w:hAnsi="Arial" w:cs="Arial"/>
          <w:sz w:val="24"/>
          <w:szCs w:val="24"/>
        </w:rPr>
        <w:t>S</w:t>
      </w:r>
      <w:r w:rsidR="008E6393">
        <w:rPr>
          <w:rFonts w:ascii="Arial" w:hAnsi="Arial" w:cs="Arial"/>
          <w:sz w:val="24"/>
          <w:szCs w:val="24"/>
        </w:rPr>
        <w:t xml:space="preserve">matram da je to vrlo bitan dokument pa ću se osvrnuti na nekoliko stavaka iz njega. Ono što svakako je vrijedno pohvale to je izdvajanje dodatnih sredstava za </w:t>
      </w:r>
      <w:r w:rsidR="009A7C03">
        <w:rPr>
          <w:rFonts w:ascii="Arial" w:hAnsi="Arial" w:cs="Arial"/>
          <w:sz w:val="24"/>
          <w:szCs w:val="24"/>
        </w:rPr>
        <w:t>v</w:t>
      </w:r>
      <w:r w:rsidR="008E6393">
        <w:rPr>
          <w:rFonts w:ascii="Arial" w:hAnsi="Arial" w:cs="Arial"/>
          <w:sz w:val="24"/>
          <w:szCs w:val="24"/>
        </w:rPr>
        <w:t>atrogasnu zajednicu</w:t>
      </w:r>
      <w:r w:rsidR="009A7C03">
        <w:rPr>
          <w:rFonts w:ascii="Arial" w:hAnsi="Arial" w:cs="Arial"/>
          <w:sz w:val="24"/>
          <w:szCs w:val="24"/>
        </w:rPr>
        <w:t>,</w:t>
      </w:r>
      <w:r w:rsidR="008E6393">
        <w:rPr>
          <w:rFonts w:ascii="Arial" w:hAnsi="Arial" w:cs="Arial"/>
          <w:sz w:val="24"/>
          <w:szCs w:val="24"/>
        </w:rPr>
        <w:t xml:space="preserve"> dobro je to gradonačelnik rekao novim zakonom treba vatrogastvo </w:t>
      </w:r>
      <w:r w:rsidR="00F8774C">
        <w:rPr>
          <w:rFonts w:ascii="Arial" w:hAnsi="Arial" w:cs="Arial"/>
          <w:sz w:val="24"/>
          <w:szCs w:val="24"/>
        </w:rPr>
        <w:t>obučiti</w:t>
      </w:r>
      <w:r w:rsidR="008E6393">
        <w:rPr>
          <w:rFonts w:ascii="Arial" w:hAnsi="Arial" w:cs="Arial"/>
          <w:sz w:val="24"/>
          <w:szCs w:val="24"/>
        </w:rPr>
        <w:t xml:space="preserve"> i opremiti da bi dobili čovjeka koji će nakon toga stručno obavljati posao. Na žalost, dosta često ih trebamo. Drago mi je da gosp. Fri</w:t>
      </w:r>
      <w:r w:rsidR="00F8774C">
        <w:rPr>
          <w:rFonts w:ascii="Arial" w:hAnsi="Arial" w:cs="Arial"/>
          <w:sz w:val="24"/>
          <w:szCs w:val="24"/>
        </w:rPr>
        <w:t>š</w:t>
      </w:r>
      <w:r w:rsidR="008E6393">
        <w:rPr>
          <w:rFonts w:ascii="Arial" w:hAnsi="Arial" w:cs="Arial"/>
          <w:sz w:val="24"/>
          <w:szCs w:val="24"/>
        </w:rPr>
        <w:t>čić spomenuo povećanje za kultur</w:t>
      </w:r>
      <w:r w:rsidR="009A7C03">
        <w:rPr>
          <w:rFonts w:ascii="Arial" w:hAnsi="Arial" w:cs="Arial"/>
          <w:sz w:val="24"/>
          <w:szCs w:val="24"/>
        </w:rPr>
        <w:t>u</w:t>
      </w:r>
      <w:r w:rsidR="008E6393">
        <w:rPr>
          <w:rFonts w:ascii="Arial" w:hAnsi="Arial" w:cs="Arial"/>
          <w:sz w:val="24"/>
          <w:szCs w:val="24"/>
        </w:rPr>
        <w:t xml:space="preserve"> i drago mi je da istaknuo da nam to fali u Ivancu, </w:t>
      </w:r>
      <w:r w:rsidR="008E6393">
        <w:rPr>
          <w:rFonts w:ascii="Arial" w:hAnsi="Arial" w:cs="Arial"/>
          <w:sz w:val="24"/>
          <w:szCs w:val="24"/>
        </w:rPr>
        <w:lastRenderedPageBreak/>
        <w:t>definitivno već godinama smo jako, jako slabi u kulturnim događanjima i nadam se da će nova ulaganja potaknuti</w:t>
      </w:r>
      <w:r w:rsidR="00DE5F1D">
        <w:rPr>
          <w:rFonts w:ascii="Arial" w:hAnsi="Arial" w:cs="Arial"/>
          <w:sz w:val="24"/>
          <w:szCs w:val="24"/>
        </w:rPr>
        <w:t xml:space="preserve"> i ljude i kulturne djelatnike da se </w:t>
      </w:r>
      <w:r w:rsidR="009A7C03">
        <w:rPr>
          <w:rFonts w:ascii="Arial" w:hAnsi="Arial" w:cs="Arial"/>
          <w:sz w:val="24"/>
          <w:szCs w:val="24"/>
        </w:rPr>
        <w:t xml:space="preserve">na </w:t>
      </w:r>
      <w:r w:rsidR="00DE5F1D">
        <w:rPr>
          <w:rFonts w:ascii="Arial" w:hAnsi="Arial" w:cs="Arial"/>
          <w:sz w:val="24"/>
          <w:szCs w:val="24"/>
        </w:rPr>
        <w:t xml:space="preserve">neki način pokrenu i da tih događanja bude više samim time jer je, nadam se da će ova situacija koja je sad ostati duže vrijeme i da neće u </w:t>
      </w:r>
      <w:r w:rsidR="00F8774C">
        <w:rPr>
          <w:rFonts w:ascii="Arial" w:hAnsi="Arial" w:cs="Arial"/>
          <w:sz w:val="24"/>
          <w:szCs w:val="24"/>
        </w:rPr>
        <w:t>budućnosti</w:t>
      </w:r>
      <w:r w:rsidR="00DE5F1D">
        <w:rPr>
          <w:rFonts w:ascii="Arial" w:hAnsi="Arial" w:cs="Arial"/>
          <w:sz w:val="24"/>
          <w:szCs w:val="24"/>
        </w:rPr>
        <w:t xml:space="preserve"> biti nekih posebnih ograničenja. Ono što čisto možda malo mi je zapelo za oko, koliko vidim, </w:t>
      </w:r>
      <w:r w:rsidR="009A7C03">
        <w:rPr>
          <w:rFonts w:ascii="Arial" w:hAnsi="Arial" w:cs="Arial"/>
          <w:sz w:val="24"/>
          <w:szCs w:val="24"/>
        </w:rPr>
        <w:t>M</w:t>
      </w:r>
      <w:r w:rsidR="00DE5F1D">
        <w:rPr>
          <w:rFonts w:ascii="Arial" w:hAnsi="Arial" w:cs="Arial"/>
          <w:sz w:val="24"/>
          <w:szCs w:val="24"/>
        </w:rPr>
        <w:t>uzej planinarstva gdje se izdvajaju ove god</w:t>
      </w:r>
      <w:r w:rsidR="00F8774C">
        <w:rPr>
          <w:rFonts w:ascii="Arial" w:hAnsi="Arial" w:cs="Arial"/>
          <w:sz w:val="24"/>
          <w:szCs w:val="24"/>
        </w:rPr>
        <w:t>i</w:t>
      </w:r>
      <w:r w:rsidR="00DE5F1D">
        <w:rPr>
          <w:rFonts w:ascii="Arial" w:hAnsi="Arial" w:cs="Arial"/>
          <w:sz w:val="24"/>
          <w:szCs w:val="24"/>
        </w:rPr>
        <w:t xml:space="preserve">ne značajna sredstva i </w:t>
      </w:r>
      <w:r w:rsidR="009A7C03">
        <w:rPr>
          <w:rFonts w:ascii="Arial" w:hAnsi="Arial" w:cs="Arial"/>
          <w:sz w:val="24"/>
          <w:szCs w:val="24"/>
        </w:rPr>
        <w:t>C</w:t>
      </w:r>
      <w:r w:rsidR="00DE5F1D">
        <w:rPr>
          <w:rFonts w:ascii="Arial" w:hAnsi="Arial" w:cs="Arial"/>
          <w:sz w:val="24"/>
          <w:szCs w:val="24"/>
        </w:rPr>
        <w:t xml:space="preserve">entar za posjetitelje. </w:t>
      </w:r>
      <w:r w:rsidR="00F8774C">
        <w:rPr>
          <w:rFonts w:ascii="Arial" w:hAnsi="Arial" w:cs="Arial"/>
          <w:sz w:val="24"/>
          <w:szCs w:val="24"/>
        </w:rPr>
        <w:t>Tu će se, vj</w:t>
      </w:r>
      <w:r w:rsidR="00DE5F1D">
        <w:rPr>
          <w:rFonts w:ascii="Arial" w:hAnsi="Arial" w:cs="Arial"/>
          <w:sz w:val="24"/>
          <w:szCs w:val="24"/>
        </w:rPr>
        <w:t xml:space="preserve">erujem sigurno morati, ne znam kakvi su planovi </w:t>
      </w:r>
      <w:r w:rsidR="009A7C03">
        <w:rPr>
          <w:rFonts w:ascii="Arial" w:hAnsi="Arial" w:cs="Arial"/>
          <w:sz w:val="24"/>
          <w:szCs w:val="24"/>
        </w:rPr>
        <w:t>T</w:t>
      </w:r>
      <w:r w:rsidR="00DE5F1D">
        <w:rPr>
          <w:rFonts w:ascii="Arial" w:hAnsi="Arial" w:cs="Arial"/>
          <w:sz w:val="24"/>
          <w:szCs w:val="24"/>
        </w:rPr>
        <w:t xml:space="preserve">urističke zajednice, tu smo dosta šepavi, dosta nam je inertna Turistička zajednica </w:t>
      </w:r>
      <w:r w:rsidR="00F8774C">
        <w:rPr>
          <w:rFonts w:ascii="Arial" w:hAnsi="Arial" w:cs="Arial"/>
          <w:sz w:val="24"/>
          <w:szCs w:val="24"/>
        </w:rPr>
        <w:t xml:space="preserve">pa mi je </w:t>
      </w:r>
      <w:r w:rsidR="00DE5F1D">
        <w:rPr>
          <w:rFonts w:ascii="Arial" w:hAnsi="Arial" w:cs="Arial"/>
          <w:sz w:val="24"/>
          <w:szCs w:val="24"/>
        </w:rPr>
        <w:t xml:space="preserve">i drago čuti da je </w:t>
      </w:r>
      <w:r w:rsidR="00F8774C">
        <w:rPr>
          <w:rFonts w:ascii="Arial" w:hAnsi="Arial" w:cs="Arial"/>
          <w:sz w:val="24"/>
          <w:szCs w:val="24"/>
        </w:rPr>
        <w:t xml:space="preserve">na neki način i </w:t>
      </w:r>
      <w:r w:rsidR="00DE5F1D">
        <w:rPr>
          <w:rFonts w:ascii="Arial" w:hAnsi="Arial" w:cs="Arial"/>
          <w:sz w:val="24"/>
          <w:szCs w:val="24"/>
        </w:rPr>
        <w:t>moja inicijativa</w:t>
      </w:r>
      <w:r w:rsidR="00F8774C">
        <w:rPr>
          <w:rFonts w:ascii="Arial" w:hAnsi="Arial" w:cs="Arial"/>
          <w:sz w:val="24"/>
          <w:szCs w:val="24"/>
        </w:rPr>
        <w:t xml:space="preserve"> od prije godine dana da se konačno krene s izradom suvenira, ako sam dobro razumio dogradonačelnika da se to pokrenulo i da je na putu da imamo suvenir, da se imamo s čime predstaviti  ljudima koji tu dođu, da im ne damo samo ono što im nudimo nego da im ponudimo da si nešto i sami izaber</w:t>
      </w:r>
      <w:r w:rsidR="009A7C03">
        <w:rPr>
          <w:rFonts w:ascii="Arial" w:hAnsi="Arial" w:cs="Arial"/>
          <w:sz w:val="24"/>
          <w:szCs w:val="24"/>
        </w:rPr>
        <w:t>u</w:t>
      </w:r>
      <w:r w:rsidR="00F8774C">
        <w:rPr>
          <w:rFonts w:ascii="Arial" w:hAnsi="Arial" w:cs="Arial"/>
          <w:sz w:val="24"/>
          <w:szCs w:val="24"/>
        </w:rPr>
        <w:t xml:space="preserve">. Kolega </w:t>
      </w:r>
      <w:proofErr w:type="spellStart"/>
      <w:r w:rsidR="00F8774C">
        <w:rPr>
          <w:rFonts w:ascii="Arial" w:hAnsi="Arial" w:cs="Arial"/>
          <w:sz w:val="24"/>
          <w:szCs w:val="24"/>
        </w:rPr>
        <w:t>Đuras</w:t>
      </w:r>
      <w:proofErr w:type="spellEnd"/>
      <w:r w:rsidR="00F8774C">
        <w:rPr>
          <w:rFonts w:ascii="Arial" w:hAnsi="Arial" w:cs="Arial"/>
          <w:sz w:val="24"/>
          <w:szCs w:val="24"/>
        </w:rPr>
        <w:t xml:space="preserve"> je tu spomenuo, </w:t>
      </w:r>
      <w:r w:rsidR="00294C06">
        <w:rPr>
          <w:rFonts w:ascii="Arial" w:hAnsi="Arial" w:cs="Arial"/>
          <w:sz w:val="24"/>
          <w:szCs w:val="24"/>
        </w:rPr>
        <w:t>znate</w:t>
      </w:r>
      <w:r w:rsidR="00F8774C">
        <w:rPr>
          <w:rFonts w:ascii="Arial" w:hAnsi="Arial" w:cs="Arial"/>
          <w:sz w:val="24"/>
          <w:szCs w:val="24"/>
        </w:rPr>
        <w:t xml:space="preserve"> da sam ja puno u sportu, svakako pozdravljam,</w:t>
      </w:r>
      <w:r w:rsidR="00F94AA7">
        <w:rPr>
          <w:rFonts w:ascii="Arial" w:hAnsi="Arial" w:cs="Arial"/>
          <w:sz w:val="24"/>
          <w:szCs w:val="24"/>
        </w:rPr>
        <w:t xml:space="preserve"> vjerujem da gradonačelnik </w:t>
      </w:r>
      <w:r w:rsidR="00C82216">
        <w:rPr>
          <w:rFonts w:ascii="Arial" w:hAnsi="Arial" w:cs="Arial"/>
          <w:sz w:val="24"/>
          <w:szCs w:val="24"/>
        </w:rPr>
        <w:t xml:space="preserve">i </w:t>
      </w:r>
      <w:r w:rsidR="00F94AA7">
        <w:rPr>
          <w:rFonts w:ascii="Arial" w:hAnsi="Arial" w:cs="Arial"/>
          <w:sz w:val="24"/>
          <w:szCs w:val="24"/>
        </w:rPr>
        <w:t>djelatnici grada znaju da se naš N</w:t>
      </w:r>
      <w:r w:rsidR="00294C06">
        <w:rPr>
          <w:rFonts w:ascii="Arial" w:hAnsi="Arial" w:cs="Arial"/>
          <w:sz w:val="24"/>
          <w:szCs w:val="24"/>
        </w:rPr>
        <w:t>ogometni klub</w:t>
      </w:r>
      <w:r w:rsidR="00F94AA7">
        <w:rPr>
          <w:rFonts w:ascii="Arial" w:hAnsi="Arial" w:cs="Arial"/>
          <w:sz w:val="24"/>
          <w:szCs w:val="24"/>
        </w:rPr>
        <w:t xml:space="preserve"> Ivančica širi i da je </w:t>
      </w:r>
      <w:r w:rsidR="00C82216">
        <w:rPr>
          <w:rFonts w:ascii="Arial" w:hAnsi="Arial" w:cs="Arial"/>
          <w:sz w:val="24"/>
          <w:szCs w:val="24"/>
        </w:rPr>
        <w:t xml:space="preserve">počeo svojom </w:t>
      </w:r>
      <w:r w:rsidR="00F94AA7">
        <w:rPr>
          <w:rFonts w:ascii="Arial" w:hAnsi="Arial" w:cs="Arial"/>
          <w:sz w:val="24"/>
          <w:szCs w:val="24"/>
        </w:rPr>
        <w:t>ško</w:t>
      </w:r>
      <w:r w:rsidR="00C82216">
        <w:rPr>
          <w:rFonts w:ascii="Arial" w:hAnsi="Arial" w:cs="Arial"/>
          <w:sz w:val="24"/>
          <w:szCs w:val="24"/>
        </w:rPr>
        <w:t>lom</w:t>
      </w:r>
      <w:r w:rsidR="00F94AA7">
        <w:rPr>
          <w:rFonts w:ascii="Arial" w:hAnsi="Arial" w:cs="Arial"/>
          <w:sz w:val="24"/>
          <w:szCs w:val="24"/>
        </w:rPr>
        <w:t xml:space="preserve"> nogometa poče</w:t>
      </w:r>
      <w:r w:rsidR="00C82216">
        <w:rPr>
          <w:rFonts w:ascii="Arial" w:hAnsi="Arial" w:cs="Arial"/>
          <w:sz w:val="24"/>
          <w:szCs w:val="24"/>
        </w:rPr>
        <w:t xml:space="preserve">o raditi i u regiji. Slična je situacija i u odbojci, u rukometu ženskom i muškom. Definitivno pozdravljamo povećanje sredstava za šport. Vidimo da </w:t>
      </w:r>
      <w:r w:rsidR="009A7C03">
        <w:rPr>
          <w:rFonts w:ascii="Arial" w:hAnsi="Arial" w:cs="Arial"/>
          <w:sz w:val="24"/>
          <w:szCs w:val="24"/>
        </w:rPr>
        <w:t>je tu</w:t>
      </w:r>
      <w:r w:rsidR="00C82216">
        <w:rPr>
          <w:rFonts w:ascii="Arial" w:hAnsi="Arial" w:cs="Arial"/>
          <w:sz w:val="24"/>
          <w:szCs w:val="24"/>
        </w:rPr>
        <w:t xml:space="preserve"> i održavanje objekata uključen</w:t>
      </w:r>
      <w:r w:rsidR="009A7C03">
        <w:rPr>
          <w:rFonts w:ascii="Arial" w:hAnsi="Arial" w:cs="Arial"/>
          <w:sz w:val="24"/>
          <w:szCs w:val="24"/>
        </w:rPr>
        <w:t>o,</w:t>
      </w:r>
      <w:r w:rsidR="00C82216">
        <w:rPr>
          <w:rFonts w:ascii="Arial" w:hAnsi="Arial" w:cs="Arial"/>
          <w:sz w:val="24"/>
          <w:szCs w:val="24"/>
        </w:rPr>
        <w:t xml:space="preserve"> što je jako bitno jer znamo da Klubovi to sami ne mogu na neki način </w:t>
      </w:r>
      <w:proofErr w:type="spellStart"/>
      <w:r w:rsidR="00C82216">
        <w:rPr>
          <w:rFonts w:ascii="Arial" w:hAnsi="Arial" w:cs="Arial"/>
          <w:sz w:val="24"/>
          <w:szCs w:val="24"/>
        </w:rPr>
        <w:t>isfinancirati</w:t>
      </w:r>
      <w:proofErr w:type="spellEnd"/>
      <w:r w:rsidR="00C82216">
        <w:rPr>
          <w:rFonts w:ascii="Arial" w:hAnsi="Arial" w:cs="Arial"/>
          <w:sz w:val="24"/>
          <w:szCs w:val="24"/>
        </w:rPr>
        <w:t xml:space="preserve"> s obzirom da su troškovi klubova drugačiji nego što možda misle neki koji nisu toliko u sportu. Zanima me da li s obzirom da je 206.000 tisuća kuna planiramo za novi </w:t>
      </w:r>
      <w:r w:rsidR="009A7C03">
        <w:rPr>
          <w:rFonts w:ascii="Arial" w:hAnsi="Arial" w:cs="Arial"/>
          <w:sz w:val="24"/>
          <w:szCs w:val="24"/>
        </w:rPr>
        <w:t>O</w:t>
      </w:r>
      <w:r w:rsidR="00C82216">
        <w:rPr>
          <w:rFonts w:ascii="Arial" w:hAnsi="Arial" w:cs="Arial"/>
          <w:sz w:val="24"/>
          <w:szCs w:val="24"/>
        </w:rPr>
        <w:t xml:space="preserve">djel da li se radi o sistematizaciji, preraspodjeli ili se formira novi </w:t>
      </w:r>
      <w:r w:rsidR="009A7C03">
        <w:rPr>
          <w:rFonts w:ascii="Arial" w:hAnsi="Arial" w:cs="Arial"/>
          <w:sz w:val="24"/>
          <w:szCs w:val="24"/>
        </w:rPr>
        <w:t>O</w:t>
      </w:r>
      <w:r w:rsidR="00C82216">
        <w:rPr>
          <w:rFonts w:ascii="Arial" w:hAnsi="Arial" w:cs="Arial"/>
          <w:sz w:val="24"/>
          <w:szCs w:val="24"/>
        </w:rPr>
        <w:t>djel, čisto da se veli da čujemo o čemu se to točno radi.</w:t>
      </w:r>
    </w:p>
    <w:p w14:paraId="26B93423" w14:textId="2A11EB3F" w:rsidR="00275A84" w:rsidRDefault="00275A84" w:rsidP="0080215F">
      <w:pPr>
        <w:spacing w:after="0" w:line="276" w:lineRule="auto"/>
        <w:jc w:val="both"/>
        <w:rPr>
          <w:rFonts w:ascii="Arial" w:hAnsi="Arial" w:cs="Arial"/>
          <w:sz w:val="24"/>
          <w:szCs w:val="24"/>
        </w:rPr>
      </w:pPr>
    </w:p>
    <w:p w14:paraId="0C7AA323" w14:textId="43B23FA1" w:rsidR="00275A84" w:rsidRDefault="00275A84" w:rsidP="0080215F">
      <w:pPr>
        <w:spacing w:after="0" w:line="276" w:lineRule="auto"/>
        <w:jc w:val="both"/>
        <w:rPr>
          <w:rFonts w:ascii="Arial" w:hAnsi="Arial" w:cs="Arial"/>
          <w:sz w:val="24"/>
          <w:szCs w:val="24"/>
        </w:rPr>
      </w:pPr>
      <w:r w:rsidRPr="0080757A">
        <w:rPr>
          <w:rFonts w:ascii="Arial" w:hAnsi="Arial" w:cs="Arial"/>
          <w:b/>
          <w:bCs/>
          <w:sz w:val="24"/>
          <w:szCs w:val="24"/>
        </w:rPr>
        <w:t>Mihael Slunjski:</w:t>
      </w:r>
      <w:r>
        <w:rPr>
          <w:rFonts w:ascii="Arial" w:hAnsi="Arial" w:cs="Arial"/>
          <w:sz w:val="24"/>
          <w:szCs w:val="24"/>
        </w:rPr>
        <w:t xml:space="preserve"> </w:t>
      </w:r>
      <w:r w:rsidR="00885CA7">
        <w:rPr>
          <w:rFonts w:ascii="Arial" w:hAnsi="Arial" w:cs="Arial"/>
          <w:sz w:val="24"/>
          <w:szCs w:val="24"/>
        </w:rPr>
        <w:t xml:space="preserve">Pošto su kolege više  manje sve rekle, bit ću što kraći. SDP je nakon sagledavanja rebalansa proračuna i njegove analize istaknuo više pozitivnih i malo manje negativnih stvari. Uz postojeće projekte u rebalansu Proračuna nalaze se i neki novi projekti za koje smo se mi već godinama i ranije zalagali u određenom obliku, to je sportski centar Ivanec, gradska šuma Ivanečka jezera to je iznimno važno istaknuti da se napokon taj prostor uredi i da dobije određeni sjaj, idemo tako </w:t>
      </w:r>
      <w:proofErr w:type="spellStart"/>
      <w:r w:rsidR="00885CA7">
        <w:rPr>
          <w:rFonts w:ascii="Arial" w:hAnsi="Arial" w:cs="Arial"/>
          <w:sz w:val="24"/>
          <w:szCs w:val="24"/>
        </w:rPr>
        <w:t>reči</w:t>
      </w:r>
      <w:proofErr w:type="spellEnd"/>
      <w:r w:rsidR="00885CA7">
        <w:rPr>
          <w:rFonts w:ascii="Arial" w:hAnsi="Arial" w:cs="Arial"/>
          <w:sz w:val="24"/>
          <w:szCs w:val="24"/>
        </w:rPr>
        <w:t xml:space="preserve"> i malo rekreativni značaj za naše šetače i izletnike. Zatim, temat</w:t>
      </w:r>
      <w:r w:rsidR="00185F32">
        <w:rPr>
          <w:rFonts w:ascii="Arial" w:hAnsi="Arial" w:cs="Arial"/>
          <w:sz w:val="24"/>
          <w:szCs w:val="24"/>
        </w:rPr>
        <w:t>s</w:t>
      </w:r>
      <w:r w:rsidR="00885CA7">
        <w:rPr>
          <w:rFonts w:ascii="Arial" w:hAnsi="Arial" w:cs="Arial"/>
          <w:sz w:val="24"/>
          <w:szCs w:val="24"/>
        </w:rPr>
        <w:t xml:space="preserve">ko izletnička staza na Ivančici da se i to počne </w:t>
      </w:r>
      <w:r w:rsidR="00185F32">
        <w:rPr>
          <w:rFonts w:ascii="Arial" w:hAnsi="Arial" w:cs="Arial"/>
          <w:sz w:val="24"/>
          <w:szCs w:val="24"/>
        </w:rPr>
        <w:t>revitalizirati</w:t>
      </w:r>
      <w:r w:rsidR="00885CA7">
        <w:rPr>
          <w:rFonts w:ascii="Arial" w:hAnsi="Arial" w:cs="Arial"/>
          <w:sz w:val="24"/>
          <w:szCs w:val="24"/>
        </w:rPr>
        <w:t xml:space="preserve"> već </w:t>
      </w:r>
      <w:r w:rsidR="00185F32">
        <w:rPr>
          <w:rFonts w:ascii="Arial" w:hAnsi="Arial" w:cs="Arial"/>
          <w:sz w:val="24"/>
          <w:szCs w:val="24"/>
        </w:rPr>
        <w:t>jedanput</w:t>
      </w:r>
      <w:r w:rsidR="00885CA7">
        <w:rPr>
          <w:rFonts w:ascii="Arial" w:hAnsi="Arial" w:cs="Arial"/>
          <w:sz w:val="24"/>
          <w:szCs w:val="24"/>
        </w:rPr>
        <w:t>. T</w:t>
      </w:r>
      <w:r w:rsidR="00262B1C">
        <w:rPr>
          <w:rFonts w:ascii="Arial" w:hAnsi="Arial" w:cs="Arial"/>
          <w:sz w:val="24"/>
          <w:szCs w:val="24"/>
        </w:rPr>
        <w:t>u</w:t>
      </w:r>
      <w:r w:rsidR="00885CA7">
        <w:rPr>
          <w:rFonts w:ascii="Arial" w:hAnsi="Arial" w:cs="Arial"/>
          <w:sz w:val="24"/>
          <w:szCs w:val="24"/>
        </w:rPr>
        <w:t xml:space="preserve"> je centar za posjetitelje koji bi trebao podići </w:t>
      </w:r>
      <w:r w:rsidR="00262B1C">
        <w:rPr>
          <w:rFonts w:ascii="Arial" w:hAnsi="Arial" w:cs="Arial"/>
          <w:sz w:val="24"/>
          <w:szCs w:val="24"/>
        </w:rPr>
        <w:t>naš turizam</w:t>
      </w:r>
      <w:r w:rsidR="00885CA7">
        <w:rPr>
          <w:rFonts w:ascii="Arial" w:hAnsi="Arial" w:cs="Arial"/>
          <w:sz w:val="24"/>
          <w:szCs w:val="24"/>
        </w:rPr>
        <w:t xml:space="preserve"> na jedan veći nivo, </w:t>
      </w:r>
      <w:r w:rsidR="00262B1C">
        <w:rPr>
          <w:rFonts w:ascii="Arial" w:hAnsi="Arial" w:cs="Arial"/>
          <w:sz w:val="24"/>
          <w:szCs w:val="24"/>
        </w:rPr>
        <w:t xml:space="preserve">zatim </w:t>
      </w:r>
      <w:r w:rsidR="00885CA7">
        <w:rPr>
          <w:rFonts w:ascii="Arial" w:hAnsi="Arial" w:cs="Arial"/>
          <w:sz w:val="24"/>
          <w:szCs w:val="24"/>
        </w:rPr>
        <w:t xml:space="preserve">izgradnja </w:t>
      </w:r>
      <w:proofErr w:type="spellStart"/>
      <w:r w:rsidR="00885CA7">
        <w:rPr>
          <w:rFonts w:ascii="Arial" w:hAnsi="Arial" w:cs="Arial"/>
          <w:sz w:val="24"/>
          <w:szCs w:val="24"/>
        </w:rPr>
        <w:t>reciklažnog</w:t>
      </w:r>
      <w:proofErr w:type="spellEnd"/>
      <w:r w:rsidR="00885CA7">
        <w:rPr>
          <w:rFonts w:ascii="Arial" w:hAnsi="Arial" w:cs="Arial"/>
          <w:sz w:val="24"/>
          <w:szCs w:val="24"/>
        </w:rPr>
        <w:t xml:space="preserve"> dvorišta </w:t>
      </w:r>
      <w:r w:rsidR="00262B1C">
        <w:rPr>
          <w:rFonts w:ascii="Arial" w:hAnsi="Arial" w:cs="Arial"/>
          <w:sz w:val="24"/>
          <w:szCs w:val="24"/>
        </w:rPr>
        <w:t>koje je isto tako važno. Uz to</w:t>
      </w:r>
      <w:r w:rsidR="003A344D">
        <w:rPr>
          <w:rFonts w:ascii="Arial" w:hAnsi="Arial" w:cs="Arial"/>
          <w:sz w:val="24"/>
          <w:szCs w:val="24"/>
        </w:rPr>
        <w:t>,</w:t>
      </w:r>
      <w:r w:rsidR="00262B1C">
        <w:rPr>
          <w:rFonts w:ascii="Arial" w:hAnsi="Arial" w:cs="Arial"/>
          <w:sz w:val="24"/>
          <w:szCs w:val="24"/>
        </w:rPr>
        <w:t xml:space="preserve"> tu je</w:t>
      </w:r>
      <w:r w:rsidR="00885CA7">
        <w:rPr>
          <w:rFonts w:ascii="Arial" w:hAnsi="Arial" w:cs="Arial"/>
          <w:sz w:val="24"/>
          <w:szCs w:val="24"/>
        </w:rPr>
        <w:t xml:space="preserve">  i povećanje određenih sredst</w:t>
      </w:r>
      <w:r w:rsidR="003A344D">
        <w:rPr>
          <w:rFonts w:ascii="Arial" w:hAnsi="Arial" w:cs="Arial"/>
          <w:sz w:val="24"/>
          <w:szCs w:val="24"/>
        </w:rPr>
        <w:t>a</w:t>
      </w:r>
      <w:r w:rsidR="00885CA7">
        <w:rPr>
          <w:rFonts w:ascii="Arial" w:hAnsi="Arial" w:cs="Arial"/>
          <w:sz w:val="24"/>
          <w:szCs w:val="24"/>
        </w:rPr>
        <w:t>va na određenim stavkama koje su izrazito</w:t>
      </w:r>
      <w:r w:rsidR="00185F32">
        <w:rPr>
          <w:rFonts w:ascii="Arial" w:hAnsi="Arial" w:cs="Arial"/>
          <w:sz w:val="24"/>
          <w:szCs w:val="24"/>
        </w:rPr>
        <w:t xml:space="preserve"> </w:t>
      </w:r>
      <w:r w:rsidR="00885CA7">
        <w:rPr>
          <w:rFonts w:ascii="Arial" w:hAnsi="Arial" w:cs="Arial"/>
          <w:sz w:val="24"/>
          <w:szCs w:val="24"/>
        </w:rPr>
        <w:t xml:space="preserve">bitne za lokalnu zajednicu. Tu bih posebno naglasio povećanje za </w:t>
      </w:r>
      <w:r w:rsidR="00185F32">
        <w:rPr>
          <w:rFonts w:ascii="Arial" w:hAnsi="Arial" w:cs="Arial"/>
          <w:sz w:val="24"/>
          <w:szCs w:val="24"/>
        </w:rPr>
        <w:t>Vatrogasnu</w:t>
      </w:r>
      <w:r w:rsidR="00885CA7">
        <w:rPr>
          <w:rFonts w:ascii="Arial" w:hAnsi="Arial" w:cs="Arial"/>
          <w:sz w:val="24"/>
          <w:szCs w:val="24"/>
        </w:rPr>
        <w:t xml:space="preserve"> </w:t>
      </w:r>
      <w:r w:rsidR="00185F32">
        <w:rPr>
          <w:rFonts w:ascii="Arial" w:hAnsi="Arial" w:cs="Arial"/>
          <w:sz w:val="24"/>
          <w:szCs w:val="24"/>
        </w:rPr>
        <w:t>zajednicu</w:t>
      </w:r>
      <w:r w:rsidR="00885CA7">
        <w:rPr>
          <w:rFonts w:ascii="Arial" w:hAnsi="Arial" w:cs="Arial"/>
          <w:sz w:val="24"/>
          <w:szCs w:val="24"/>
        </w:rPr>
        <w:t xml:space="preserve"> </w:t>
      </w:r>
      <w:r w:rsidR="00185F32">
        <w:rPr>
          <w:rFonts w:ascii="Arial" w:hAnsi="Arial" w:cs="Arial"/>
          <w:sz w:val="24"/>
          <w:szCs w:val="24"/>
        </w:rPr>
        <w:t>Grada Ivanca</w:t>
      </w:r>
      <w:r w:rsidR="00885CA7">
        <w:rPr>
          <w:rFonts w:ascii="Arial" w:hAnsi="Arial" w:cs="Arial"/>
          <w:sz w:val="24"/>
          <w:szCs w:val="24"/>
        </w:rPr>
        <w:t>,</w:t>
      </w:r>
      <w:r w:rsidR="00185F32">
        <w:rPr>
          <w:rFonts w:ascii="Arial" w:hAnsi="Arial" w:cs="Arial"/>
          <w:sz w:val="24"/>
          <w:szCs w:val="24"/>
        </w:rPr>
        <w:t xml:space="preserve"> </w:t>
      </w:r>
      <w:r w:rsidR="00885CA7">
        <w:rPr>
          <w:rFonts w:ascii="Arial" w:hAnsi="Arial" w:cs="Arial"/>
          <w:sz w:val="24"/>
          <w:szCs w:val="24"/>
        </w:rPr>
        <w:t>zatim za C</w:t>
      </w:r>
      <w:r w:rsidR="00185F32">
        <w:rPr>
          <w:rFonts w:ascii="Arial" w:hAnsi="Arial" w:cs="Arial"/>
          <w:sz w:val="24"/>
          <w:szCs w:val="24"/>
        </w:rPr>
        <w:t>ivilnu zaštitu</w:t>
      </w:r>
      <w:r w:rsidR="00885CA7">
        <w:rPr>
          <w:rFonts w:ascii="Arial" w:hAnsi="Arial" w:cs="Arial"/>
          <w:sz w:val="24"/>
          <w:szCs w:val="24"/>
        </w:rPr>
        <w:t xml:space="preserve">, tu su </w:t>
      </w:r>
      <w:r w:rsidR="00262B1C">
        <w:rPr>
          <w:rFonts w:ascii="Arial" w:hAnsi="Arial" w:cs="Arial"/>
          <w:sz w:val="24"/>
          <w:szCs w:val="24"/>
        </w:rPr>
        <w:t xml:space="preserve">naravno </w:t>
      </w:r>
      <w:r w:rsidR="00885CA7">
        <w:rPr>
          <w:rFonts w:ascii="Arial" w:hAnsi="Arial" w:cs="Arial"/>
          <w:sz w:val="24"/>
          <w:szCs w:val="24"/>
        </w:rPr>
        <w:t>socijalne potpore</w:t>
      </w:r>
      <w:r w:rsidR="00262B1C">
        <w:rPr>
          <w:rFonts w:ascii="Arial" w:hAnsi="Arial" w:cs="Arial"/>
          <w:sz w:val="24"/>
          <w:szCs w:val="24"/>
        </w:rPr>
        <w:t xml:space="preserve"> s obzirom na ovo stanje u kojem se nalazimo</w:t>
      </w:r>
      <w:r w:rsidR="003A344D">
        <w:rPr>
          <w:rFonts w:ascii="Arial" w:hAnsi="Arial" w:cs="Arial"/>
          <w:sz w:val="24"/>
          <w:szCs w:val="24"/>
        </w:rPr>
        <w:t>,</w:t>
      </w:r>
      <w:r w:rsidR="00262B1C">
        <w:rPr>
          <w:rFonts w:ascii="Arial" w:hAnsi="Arial" w:cs="Arial"/>
          <w:sz w:val="24"/>
          <w:szCs w:val="24"/>
        </w:rPr>
        <w:t xml:space="preserve"> gdje </w:t>
      </w:r>
      <w:r w:rsidR="003A344D">
        <w:rPr>
          <w:rFonts w:ascii="Arial" w:hAnsi="Arial" w:cs="Arial"/>
          <w:sz w:val="24"/>
          <w:szCs w:val="24"/>
        </w:rPr>
        <w:t xml:space="preserve">je sve više </w:t>
      </w:r>
      <w:r w:rsidR="00262B1C">
        <w:rPr>
          <w:rFonts w:ascii="Arial" w:hAnsi="Arial" w:cs="Arial"/>
          <w:sz w:val="24"/>
          <w:szCs w:val="24"/>
        </w:rPr>
        <w:t>naših ljudi</w:t>
      </w:r>
      <w:r w:rsidR="003A344D">
        <w:rPr>
          <w:rFonts w:ascii="Arial" w:hAnsi="Arial" w:cs="Arial"/>
          <w:sz w:val="24"/>
          <w:szCs w:val="24"/>
        </w:rPr>
        <w:t>,</w:t>
      </w:r>
      <w:r w:rsidR="00262B1C">
        <w:rPr>
          <w:rFonts w:ascii="Arial" w:hAnsi="Arial" w:cs="Arial"/>
          <w:sz w:val="24"/>
          <w:szCs w:val="24"/>
        </w:rPr>
        <w:t xml:space="preserve"> nažalost</w:t>
      </w:r>
      <w:r w:rsidR="003A344D">
        <w:rPr>
          <w:rFonts w:ascii="Arial" w:hAnsi="Arial" w:cs="Arial"/>
          <w:sz w:val="24"/>
          <w:szCs w:val="24"/>
        </w:rPr>
        <w:t>,</w:t>
      </w:r>
      <w:r w:rsidR="00262B1C">
        <w:rPr>
          <w:rFonts w:ascii="Arial" w:hAnsi="Arial" w:cs="Arial"/>
          <w:sz w:val="24"/>
          <w:szCs w:val="24"/>
        </w:rPr>
        <w:t xml:space="preserve"> sve v</w:t>
      </w:r>
      <w:r w:rsidR="00E74509">
        <w:rPr>
          <w:rFonts w:ascii="Arial" w:hAnsi="Arial" w:cs="Arial"/>
          <w:sz w:val="24"/>
          <w:szCs w:val="24"/>
        </w:rPr>
        <w:t>i</w:t>
      </w:r>
      <w:r w:rsidR="00262B1C">
        <w:rPr>
          <w:rFonts w:ascii="Arial" w:hAnsi="Arial" w:cs="Arial"/>
          <w:sz w:val="24"/>
          <w:szCs w:val="24"/>
        </w:rPr>
        <w:t xml:space="preserve">še u lošijem socioekonomskom stanju. Uz ovo povećanje treba istaknuti jednu negativnu stranu koju smo mi našli, a to je povećanje za medijsku promidžbu koja dosta često zna postići jednu </w:t>
      </w:r>
      <w:r w:rsidR="00E74509">
        <w:rPr>
          <w:rFonts w:ascii="Arial" w:hAnsi="Arial" w:cs="Arial"/>
          <w:sz w:val="24"/>
          <w:szCs w:val="24"/>
        </w:rPr>
        <w:t>politikantsku</w:t>
      </w:r>
      <w:r w:rsidR="00262B1C">
        <w:rPr>
          <w:rFonts w:ascii="Arial" w:hAnsi="Arial" w:cs="Arial"/>
          <w:sz w:val="24"/>
          <w:szCs w:val="24"/>
        </w:rPr>
        <w:t xml:space="preserve"> </w:t>
      </w:r>
      <w:r w:rsidR="003A344D">
        <w:rPr>
          <w:rFonts w:ascii="Arial" w:hAnsi="Arial" w:cs="Arial"/>
          <w:sz w:val="24"/>
          <w:szCs w:val="24"/>
        </w:rPr>
        <w:t>dimenziju  unificiranog gradonačelnika</w:t>
      </w:r>
      <w:r w:rsidR="00262B1C">
        <w:rPr>
          <w:rFonts w:ascii="Arial" w:hAnsi="Arial" w:cs="Arial"/>
          <w:sz w:val="24"/>
          <w:szCs w:val="24"/>
        </w:rPr>
        <w:t xml:space="preserve"> u obračunu s neistomišljenici</w:t>
      </w:r>
      <w:r w:rsidR="009A7C03">
        <w:rPr>
          <w:rFonts w:ascii="Arial" w:hAnsi="Arial" w:cs="Arial"/>
          <w:sz w:val="24"/>
          <w:szCs w:val="24"/>
        </w:rPr>
        <w:t>ma</w:t>
      </w:r>
      <w:r w:rsidR="00262B1C">
        <w:rPr>
          <w:rFonts w:ascii="Arial" w:hAnsi="Arial" w:cs="Arial"/>
          <w:sz w:val="24"/>
          <w:szCs w:val="24"/>
        </w:rPr>
        <w:t xml:space="preserve">. Mislim da je to jedino </w:t>
      </w:r>
      <w:r w:rsidR="003A344D">
        <w:rPr>
          <w:rFonts w:ascii="Arial" w:hAnsi="Arial" w:cs="Arial"/>
          <w:sz w:val="24"/>
          <w:szCs w:val="24"/>
        </w:rPr>
        <w:t xml:space="preserve">možda </w:t>
      </w:r>
      <w:r w:rsidR="00262B1C">
        <w:rPr>
          <w:rFonts w:ascii="Arial" w:hAnsi="Arial" w:cs="Arial"/>
          <w:sz w:val="24"/>
          <w:szCs w:val="24"/>
        </w:rPr>
        <w:t xml:space="preserve">zamjerka kod tog povećanja, ali zbog više </w:t>
      </w:r>
      <w:r w:rsidR="00E74509">
        <w:rPr>
          <w:rFonts w:ascii="Arial" w:hAnsi="Arial" w:cs="Arial"/>
          <w:sz w:val="24"/>
          <w:szCs w:val="24"/>
        </w:rPr>
        <w:t>pozitivnih</w:t>
      </w:r>
      <w:r w:rsidR="00262B1C">
        <w:rPr>
          <w:rFonts w:ascii="Arial" w:hAnsi="Arial" w:cs="Arial"/>
          <w:sz w:val="24"/>
          <w:szCs w:val="24"/>
        </w:rPr>
        <w:t xml:space="preserve"> stva</w:t>
      </w:r>
      <w:r w:rsidR="00E74509">
        <w:rPr>
          <w:rFonts w:ascii="Arial" w:hAnsi="Arial" w:cs="Arial"/>
          <w:sz w:val="24"/>
          <w:szCs w:val="24"/>
        </w:rPr>
        <w:t>r</w:t>
      </w:r>
      <w:r w:rsidR="00262B1C">
        <w:rPr>
          <w:rFonts w:ascii="Arial" w:hAnsi="Arial" w:cs="Arial"/>
          <w:sz w:val="24"/>
          <w:szCs w:val="24"/>
        </w:rPr>
        <w:t>i podr</w:t>
      </w:r>
      <w:r w:rsidR="00E74509">
        <w:rPr>
          <w:rFonts w:ascii="Arial" w:hAnsi="Arial" w:cs="Arial"/>
          <w:sz w:val="24"/>
          <w:szCs w:val="24"/>
        </w:rPr>
        <w:t>ž</w:t>
      </w:r>
      <w:r w:rsidR="00262B1C">
        <w:rPr>
          <w:rFonts w:ascii="Arial" w:hAnsi="Arial" w:cs="Arial"/>
          <w:sz w:val="24"/>
          <w:szCs w:val="24"/>
        </w:rPr>
        <w:t>at ćemo proračun.</w:t>
      </w:r>
    </w:p>
    <w:p w14:paraId="77257932" w14:textId="283FC966" w:rsidR="003A344D" w:rsidRDefault="003A344D" w:rsidP="0080215F">
      <w:pPr>
        <w:spacing w:after="0" w:line="276" w:lineRule="auto"/>
        <w:jc w:val="both"/>
        <w:rPr>
          <w:rFonts w:ascii="Arial" w:hAnsi="Arial" w:cs="Arial"/>
          <w:sz w:val="24"/>
          <w:szCs w:val="24"/>
        </w:rPr>
      </w:pPr>
    </w:p>
    <w:p w14:paraId="321E1397" w14:textId="46E250E9" w:rsidR="009A7C03" w:rsidRDefault="009A7C03" w:rsidP="0080215F">
      <w:pPr>
        <w:spacing w:after="0" w:line="276" w:lineRule="auto"/>
        <w:jc w:val="both"/>
        <w:rPr>
          <w:rFonts w:ascii="Arial" w:hAnsi="Arial" w:cs="Arial"/>
          <w:sz w:val="24"/>
          <w:szCs w:val="24"/>
        </w:rPr>
      </w:pPr>
    </w:p>
    <w:p w14:paraId="7346D84D" w14:textId="77777777" w:rsidR="009A7C03" w:rsidRDefault="009A7C03" w:rsidP="0080215F">
      <w:pPr>
        <w:spacing w:after="0" w:line="276" w:lineRule="auto"/>
        <w:jc w:val="both"/>
        <w:rPr>
          <w:rFonts w:ascii="Arial" w:hAnsi="Arial" w:cs="Arial"/>
          <w:sz w:val="24"/>
          <w:szCs w:val="24"/>
        </w:rPr>
      </w:pPr>
    </w:p>
    <w:p w14:paraId="713563B1" w14:textId="1F928F72" w:rsidR="0048290D" w:rsidRDefault="003A344D" w:rsidP="0080215F">
      <w:pPr>
        <w:spacing w:after="0" w:line="276" w:lineRule="auto"/>
        <w:jc w:val="both"/>
        <w:rPr>
          <w:rFonts w:ascii="Arial" w:hAnsi="Arial" w:cs="Arial"/>
          <w:sz w:val="24"/>
          <w:szCs w:val="24"/>
        </w:rPr>
      </w:pPr>
      <w:r w:rsidRPr="0080757A">
        <w:rPr>
          <w:rFonts w:ascii="Arial" w:hAnsi="Arial" w:cs="Arial"/>
          <w:b/>
          <w:bCs/>
          <w:sz w:val="24"/>
          <w:szCs w:val="24"/>
        </w:rPr>
        <w:lastRenderedPageBreak/>
        <w:t>Marko Friščić:</w:t>
      </w:r>
      <w:r>
        <w:rPr>
          <w:rFonts w:ascii="Arial" w:hAnsi="Arial" w:cs="Arial"/>
          <w:sz w:val="24"/>
          <w:szCs w:val="24"/>
        </w:rPr>
        <w:t xml:space="preserve"> Zahvaljujem kolegama prvenstveno što podržavate nove projekte koje smo odlučili uvrstiti u rebalans proračuna i prijavili na veliki niz natječaja, mislim da 8 projekata je od početka godine do sada prijavljeno. Nisam posebno objašnjavao neke stavke koje su već od ranije u proračun</w:t>
      </w:r>
      <w:r w:rsidR="009A7C03">
        <w:rPr>
          <w:rFonts w:ascii="Arial" w:hAnsi="Arial" w:cs="Arial"/>
          <w:sz w:val="24"/>
          <w:szCs w:val="24"/>
        </w:rPr>
        <w:t>u</w:t>
      </w:r>
      <w:r>
        <w:rPr>
          <w:rFonts w:ascii="Arial" w:hAnsi="Arial" w:cs="Arial"/>
          <w:sz w:val="24"/>
          <w:szCs w:val="24"/>
        </w:rPr>
        <w:t xml:space="preserve">, a to su dogradnja dječjeg vrtića i osnovne škole, svakako da su nam to prioriteti.  </w:t>
      </w:r>
      <w:r w:rsidR="0048290D">
        <w:rPr>
          <w:rFonts w:ascii="Arial" w:hAnsi="Arial" w:cs="Arial"/>
          <w:sz w:val="24"/>
          <w:szCs w:val="24"/>
        </w:rPr>
        <w:t xml:space="preserve">Međutim, tu i dalje čekamo da se uključe država i </w:t>
      </w:r>
      <w:r w:rsidR="007831F7">
        <w:rPr>
          <w:rFonts w:ascii="Arial" w:hAnsi="Arial" w:cs="Arial"/>
          <w:sz w:val="24"/>
          <w:szCs w:val="24"/>
        </w:rPr>
        <w:t>Ž</w:t>
      </w:r>
      <w:r w:rsidR="0048290D">
        <w:rPr>
          <w:rFonts w:ascii="Arial" w:hAnsi="Arial" w:cs="Arial"/>
          <w:sz w:val="24"/>
          <w:szCs w:val="24"/>
        </w:rPr>
        <w:t>upanija, konkretno za dogradnju dječjeg vrtića najave su bile još krajem prošle godine da će biti raspisani javni poziv, pa krajem veljače, krajem ožujka, sada je sredina travnja i još uvijek nema poziv</w:t>
      </w:r>
      <w:r w:rsidR="007831F7">
        <w:rPr>
          <w:rFonts w:ascii="Arial" w:hAnsi="Arial" w:cs="Arial"/>
          <w:sz w:val="24"/>
          <w:szCs w:val="24"/>
        </w:rPr>
        <w:t>a</w:t>
      </w:r>
      <w:r w:rsidR="0048290D">
        <w:rPr>
          <w:rFonts w:ascii="Arial" w:hAnsi="Arial" w:cs="Arial"/>
          <w:sz w:val="24"/>
          <w:szCs w:val="24"/>
        </w:rPr>
        <w:t xml:space="preserve"> bez obzirom što su uvodne konferencije već bile odrađivane. Što se tiče osnovne škole, župan je najavio još prošle godine na svečanoj sjednici da je to projekt koji je Županiji u prioritetu. Čekamo nekakvu konkretniju informaciju od strane </w:t>
      </w:r>
      <w:r w:rsidR="009B505A">
        <w:rPr>
          <w:rFonts w:ascii="Arial" w:hAnsi="Arial" w:cs="Arial"/>
          <w:sz w:val="24"/>
          <w:szCs w:val="24"/>
        </w:rPr>
        <w:t>Ž</w:t>
      </w:r>
      <w:r w:rsidR="0048290D">
        <w:rPr>
          <w:rFonts w:ascii="Arial" w:hAnsi="Arial" w:cs="Arial"/>
          <w:sz w:val="24"/>
          <w:szCs w:val="24"/>
        </w:rPr>
        <w:t>upanije kad možemo s time krenuti, Grad je spreman, projekt je izrađen</w:t>
      </w:r>
      <w:r w:rsidR="009B505A">
        <w:rPr>
          <w:rFonts w:ascii="Arial" w:hAnsi="Arial" w:cs="Arial"/>
          <w:sz w:val="24"/>
          <w:szCs w:val="24"/>
        </w:rPr>
        <w:t>, dokumentacija sva postoji, građevinska dozvola postoji,</w:t>
      </w:r>
      <w:r w:rsidR="0048290D">
        <w:rPr>
          <w:rFonts w:ascii="Arial" w:hAnsi="Arial" w:cs="Arial"/>
          <w:sz w:val="24"/>
          <w:szCs w:val="24"/>
        </w:rPr>
        <w:t xml:space="preserve">  mi ćemo se sa svojim sredstvima uključiti</w:t>
      </w:r>
      <w:r w:rsidR="009B505A">
        <w:rPr>
          <w:rFonts w:ascii="Arial" w:hAnsi="Arial" w:cs="Arial"/>
          <w:sz w:val="24"/>
          <w:szCs w:val="24"/>
        </w:rPr>
        <w:t xml:space="preserve"> kako je bilo i dogovoreno sporazumom. Čeka se jednostavno da Županija inicira dogradnju. Što se produženog boravka tiče, ponavljam </w:t>
      </w:r>
      <w:r w:rsidR="00292C73">
        <w:rPr>
          <w:rFonts w:ascii="Arial" w:hAnsi="Arial" w:cs="Arial"/>
          <w:sz w:val="24"/>
          <w:szCs w:val="24"/>
        </w:rPr>
        <w:t>osnovne škole su</w:t>
      </w:r>
      <w:r w:rsidR="009B505A">
        <w:rPr>
          <w:rFonts w:ascii="Arial" w:hAnsi="Arial" w:cs="Arial"/>
          <w:sz w:val="24"/>
          <w:szCs w:val="24"/>
        </w:rPr>
        <w:t xml:space="preserve"> pod ingerencijom Županije, dakle Županija je prva adresa koju treba pitati. Grad se može </w:t>
      </w:r>
      <w:r w:rsidR="00292C73">
        <w:rPr>
          <w:rFonts w:ascii="Arial" w:hAnsi="Arial" w:cs="Arial"/>
          <w:sz w:val="24"/>
          <w:szCs w:val="24"/>
        </w:rPr>
        <w:t xml:space="preserve">tu </w:t>
      </w:r>
      <w:r w:rsidR="009B505A">
        <w:rPr>
          <w:rFonts w:ascii="Arial" w:hAnsi="Arial" w:cs="Arial"/>
          <w:sz w:val="24"/>
          <w:szCs w:val="24"/>
        </w:rPr>
        <w:t xml:space="preserve">uključiti određenim dijelom </w:t>
      </w:r>
      <w:r w:rsidR="00292C73">
        <w:rPr>
          <w:rFonts w:ascii="Arial" w:hAnsi="Arial" w:cs="Arial"/>
          <w:sz w:val="24"/>
          <w:szCs w:val="24"/>
        </w:rPr>
        <w:t>iz</w:t>
      </w:r>
      <w:r w:rsidR="009B505A">
        <w:rPr>
          <w:rFonts w:ascii="Arial" w:hAnsi="Arial" w:cs="Arial"/>
          <w:sz w:val="24"/>
          <w:szCs w:val="24"/>
        </w:rPr>
        <w:t xml:space="preserve"> proračun</w:t>
      </w:r>
      <w:r w:rsidR="00292C73">
        <w:rPr>
          <w:rFonts w:ascii="Arial" w:hAnsi="Arial" w:cs="Arial"/>
          <w:sz w:val="24"/>
          <w:szCs w:val="24"/>
        </w:rPr>
        <w:t>a</w:t>
      </w:r>
      <w:r w:rsidR="009B505A">
        <w:rPr>
          <w:rFonts w:ascii="Arial" w:hAnsi="Arial" w:cs="Arial"/>
          <w:sz w:val="24"/>
          <w:szCs w:val="24"/>
        </w:rPr>
        <w:t>.</w:t>
      </w:r>
      <w:r w:rsidR="00292C73">
        <w:rPr>
          <w:rFonts w:ascii="Arial" w:hAnsi="Arial" w:cs="Arial"/>
          <w:sz w:val="24"/>
          <w:szCs w:val="24"/>
        </w:rPr>
        <w:t xml:space="preserve"> Međutim, u</w:t>
      </w:r>
      <w:r w:rsidR="009B505A">
        <w:rPr>
          <w:rFonts w:ascii="Arial" w:hAnsi="Arial" w:cs="Arial"/>
          <w:sz w:val="24"/>
          <w:szCs w:val="24"/>
        </w:rPr>
        <w:t>vijek je vlasnik taj koji prvo treba započeti priču.</w:t>
      </w:r>
      <w:r w:rsidR="00292C73">
        <w:rPr>
          <w:rFonts w:ascii="Arial" w:hAnsi="Arial" w:cs="Arial"/>
          <w:sz w:val="24"/>
          <w:szCs w:val="24"/>
        </w:rPr>
        <w:t xml:space="preserve"> Što se lokacije sportskog centra tiče, u prijavi na natječaj za financiranje izrade projektne dokumentacije išli s</w:t>
      </w:r>
      <w:r w:rsidR="007831F7">
        <w:rPr>
          <w:rFonts w:ascii="Arial" w:hAnsi="Arial" w:cs="Arial"/>
          <w:sz w:val="24"/>
          <w:szCs w:val="24"/>
        </w:rPr>
        <w:t>mo s</w:t>
      </w:r>
      <w:r w:rsidR="00292C73">
        <w:rPr>
          <w:rFonts w:ascii="Arial" w:hAnsi="Arial" w:cs="Arial"/>
          <w:sz w:val="24"/>
          <w:szCs w:val="24"/>
        </w:rPr>
        <w:t xml:space="preserve"> lokacijom koja se na svim topografskim kartama zove </w:t>
      </w:r>
      <w:proofErr w:type="spellStart"/>
      <w:r w:rsidR="00292C73">
        <w:rPr>
          <w:rFonts w:ascii="Arial" w:hAnsi="Arial" w:cs="Arial"/>
          <w:sz w:val="24"/>
          <w:szCs w:val="24"/>
        </w:rPr>
        <w:t>Ivanuševec</w:t>
      </w:r>
      <w:proofErr w:type="spellEnd"/>
      <w:r w:rsidR="00292C73">
        <w:rPr>
          <w:rFonts w:ascii="Arial" w:hAnsi="Arial" w:cs="Arial"/>
          <w:sz w:val="24"/>
          <w:szCs w:val="24"/>
        </w:rPr>
        <w:t xml:space="preserve">, pa smo taj naziv prihvatili i vukli ga kroz projektnu dokumentaciju. Radi se o zoni sjeverno od Ulice žrtava hrvatskih domovinskih ratova, produžetak Kraševe ulice. Čitava ta zona je izgrađena, u sredini je jedan prostor, koji je u svim inačicama prostornih planova bio zelena zona jer se sumnjalo na nekakve testne ugljenokope koji su rađeni početkom prošlog stoljeća, tako da u toj zoni nije bila predviđena stambena ili višestambena izgradnja, ali bilo bi primjereno za sadržaj tog tipa. </w:t>
      </w:r>
      <w:r w:rsidR="007831F7">
        <w:rPr>
          <w:rFonts w:ascii="Arial" w:hAnsi="Arial" w:cs="Arial"/>
          <w:sz w:val="24"/>
          <w:szCs w:val="24"/>
        </w:rPr>
        <w:t>T</w:t>
      </w:r>
      <w:r w:rsidR="007B3303">
        <w:rPr>
          <w:rFonts w:ascii="Arial" w:hAnsi="Arial" w:cs="Arial"/>
          <w:sz w:val="24"/>
          <w:szCs w:val="24"/>
        </w:rPr>
        <w:t>o je relativno blizu centra grada, u blizinu su planirana</w:t>
      </w:r>
      <w:r w:rsidR="00292C73">
        <w:rPr>
          <w:rFonts w:ascii="Arial" w:hAnsi="Arial" w:cs="Arial"/>
          <w:sz w:val="24"/>
          <w:szCs w:val="24"/>
        </w:rPr>
        <w:t xml:space="preserve">  </w:t>
      </w:r>
      <w:r w:rsidR="007831F7">
        <w:rPr>
          <w:rFonts w:ascii="Arial" w:hAnsi="Arial" w:cs="Arial"/>
          <w:sz w:val="24"/>
          <w:szCs w:val="24"/>
        </w:rPr>
        <w:t>d</w:t>
      </w:r>
      <w:r w:rsidR="00292C73">
        <w:rPr>
          <w:rFonts w:ascii="Arial" w:hAnsi="Arial" w:cs="Arial"/>
          <w:sz w:val="24"/>
          <w:szCs w:val="24"/>
        </w:rPr>
        <w:t>va velika javna parkirališta</w:t>
      </w:r>
      <w:r w:rsidR="007B3303">
        <w:rPr>
          <w:rFonts w:ascii="Arial" w:hAnsi="Arial" w:cs="Arial"/>
          <w:sz w:val="24"/>
          <w:szCs w:val="24"/>
        </w:rPr>
        <w:t xml:space="preserve"> za potrebe vršnih opterećenja groblja, tako da je to isto jed</w:t>
      </w:r>
      <w:r w:rsidR="007831F7">
        <w:rPr>
          <w:rFonts w:ascii="Arial" w:hAnsi="Arial" w:cs="Arial"/>
          <w:sz w:val="24"/>
          <w:szCs w:val="24"/>
        </w:rPr>
        <w:t>a</w:t>
      </w:r>
      <w:r w:rsidR="007B3303">
        <w:rPr>
          <w:rFonts w:ascii="Arial" w:hAnsi="Arial" w:cs="Arial"/>
          <w:sz w:val="24"/>
          <w:szCs w:val="24"/>
        </w:rPr>
        <w:t xml:space="preserve">n sadržaj koji može upotpuniti sportski centar kod većih sportskih događanja kada su potrebe za parkiranjem veće. Čitav projekt ima jednu ekološku komponentu </w:t>
      </w:r>
      <w:r w:rsidR="00A703F2">
        <w:rPr>
          <w:rFonts w:ascii="Arial" w:hAnsi="Arial" w:cs="Arial"/>
          <w:sz w:val="24"/>
          <w:szCs w:val="24"/>
        </w:rPr>
        <w:t>revitalizacije</w:t>
      </w:r>
      <w:r w:rsidR="007B3303">
        <w:rPr>
          <w:rFonts w:ascii="Arial" w:hAnsi="Arial" w:cs="Arial"/>
          <w:sz w:val="24"/>
          <w:szCs w:val="24"/>
        </w:rPr>
        <w:t xml:space="preserve"> čitavog donjeg toka potoka </w:t>
      </w:r>
      <w:proofErr w:type="spellStart"/>
      <w:r w:rsidR="007B3303">
        <w:rPr>
          <w:rFonts w:ascii="Arial" w:hAnsi="Arial" w:cs="Arial"/>
          <w:sz w:val="24"/>
          <w:szCs w:val="24"/>
        </w:rPr>
        <w:t>Ivanuševec</w:t>
      </w:r>
      <w:proofErr w:type="spellEnd"/>
      <w:r w:rsidR="007B3303">
        <w:rPr>
          <w:rFonts w:ascii="Arial" w:hAnsi="Arial" w:cs="Arial"/>
          <w:sz w:val="24"/>
          <w:szCs w:val="24"/>
        </w:rPr>
        <w:t xml:space="preserve"> i prirodne zelene površine visokog raslinja koje se nalazi u toj zoni. </w:t>
      </w:r>
      <w:r w:rsidR="00A703F2">
        <w:rPr>
          <w:rFonts w:ascii="Arial" w:hAnsi="Arial" w:cs="Arial"/>
          <w:sz w:val="24"/>
          <w:szCs w:val="24"/>
        </w:rPr>
        <w:t>Isto tako</w:t>
      </w:r>
      <w:r w:rsidR="007831F7">
        <w:rPr>
          <w:rFonts w:ascii="Arial" w:hAnsi="Arial" w:cs="Arial"/>
          <w:sz w:val="24"/>
          <w:szCs w:val="24"/>
        </w:rPr>
        <w:t>,</w:t>
      </w:r>
      <w:r w:rsidR="00EC46FD">
        <w:rPr>
          <w:rFonts w:ascii="Arial" w:hAnsi="Arial" w:cs="Arial"/>
          <w:sz w:val="24"/>
          <w:szCs w:val="24"/>
        </w:rPr>
        <w:t xml:space="preserve"> posebno ću se referirati</w:t>
      </w:r>
      <w:r w:rsidR="00A703F2">
        <w:rPr>
          <w:rFonts w:ascii="Arial" w:hAnsi="Arial" w:cs="Arial"/>
          <w:sz w:val="24"/>
          <w:szCs w:val="24"/>
        </w:rPr>
        <w:t xml:space="preserve"> </w:t>
      </w:r>
      <w:r w:rsidR="00EC46FD">
        <w:rPr>
          <w:rFonts w:ascii="Arial" w:hAnsi="Arial" w:cs="Arial"/>
          <w:sz w:val="24"/>
          <w:szCs w:val="24"/>
        </w:rPr>
        <w:t>na</w:t>
      </w:r>
      <w:r w:rsidR="00A703F2">
        <w:rPr>
          <w:rFonts w:ascii="Arial" w:hAnsi="Arial" w:cs="Arial"/>
          <w:sz w:val="24"/>
          <w:szCs w:val="24"/>
        </w:rPr>
        <w:t xml:space="preserve"> povećanje cijena </w:t>
      </w:r>
      <w:r w:rsidR="00EC46FD">
        <w:rPr>
          <w:rFonts w:ascii="Arial" w:hAnsi="Arial" w:cs="Arial"/>
          <w:sz w:val="24"/>
          <w:szCs w:val="24"/>
        </w:rPr>
        <w:t xml:space="preserve"> jer to je drugi razlog zašto idemo s rebalansom jer </w:t>
      </w:r>
      <w:r w:rsidR="00A703F2">
        <w:rPr>
          <w:rFonts w:ascii="Arial" w:hAnsi="Arial" w:cs="Arial"/>
          <w:sz w:val="24"/>
          <w:szCs w:val="24"/>
        </w:rPr>
        <w:t>neke stavke moramo podebljati</w:t>
      </w:r>
      <w:r w:rsidR="00EC46FD">
        <w:rPr>
          <w:rFonts w:ascii="Arial" w:hAnsi="Arial" w:cs="Arial"/>
          <w:sz w:val="24"/>
          <w:szCs w:val="24"/>
        </w:rPr>
        <w:t xml:space="preserve">  s obzirom na iskustvo koje smo do sada imali, ne znam koliko tko prati, trenutno nešto privatno gradim i znam kako se kreću cijene materijala, znatno je povećanje, utječe na niskogradnju</w:t>
      </w:r>
      <w:r w:rsidR="00530578">
        <w:rPr>
          <w:rFonts w:ascii="Arial" w:hAnsi="Arial" w:cs="Arial"/>
          <w:sz w:val="24"/>
          <w:szCs w:val="24"/>
        </w:rPr>
        <w:t xml:space="preserve">. </w:t>
      </w:r>
      <w:r w:rsidR="00EC46FD">
        <w:rPr>
          <w:rFonts w:ascii="Arial" w:hAnsi="Arial" w:cs="Arial"/>
          <w:sz w:val="24"/>
          <w:szCs w:val="24"/>
        </w:rPr>
        <w:t xml:space="preserve">Vidjet ćemo kakve će biti cijene na javnim nabavama, stavke smo povećavali, ali do kraja godine s obzirom na sve potrese na tržištu još vučemo  i posljedice pandemije, sada i </w:t>
      </w:r>
      <w:r w:rsidR="00124AC5">
        <w:rPr>
          <w:rFonts w:ascii="Arial" w:hAnsi="Arial" w:cs="Arial"/>
          <w:sz w:val="24"/>
          <w:szCs w:val="24"/>
        </w:rPr>
        <w:t>u</w:t>
      </w:r>
      <w:r w:rsidR="00EC46FD">
        <w:rPr>
          <w:rFonts w:ascii="Arial" w:hAnsi="Arial" w:cs="Arial"/>
          <w:sz w:val="24"/>
          <w:szCs w:val="24"/>
        </w:rPr>
        <w:t>krajinska kri</w:t>
      </w:r>
      <w:r w:rsidR="00124AC5">
        <w:rPr>
          <w:rFonts w:ascii="Arial" w:hAnsi="Arial" w:cs="Arial"/>
          <w:sz w:val="24"/>
          <w:szCs w:val="24"/>
        </w:rPr>
        <w:t>z</w:t>
      </w:r>
      <w:r w:rsidR="00EC46FD">
        <w:rPr>
          <w:rFonts w:ascii="Arial" w:hAnsi="Arial" w:cs="Arial"/>
          <w:sz w:val="24"/>
          <w:szCs w:val="24"/>
        </w:rPr>
        <w:t xml:space="preserve">a koja remeti čitavo tržište materijala i rada. Vidjet ćemo što će se sve tu </w:t>
      </w:r>
      <w:proofErr w:type="spellStart"/>
      <w:r w:rsidR="00EC46FD">
        <w:rPr>
          <w:rFonts w:ascii="Arial" w:hAnsi="Arial" w:cs="Arial"/>
          <w:sz w:val="24"/>
          <w:szCs w:val="24"/>
        </w:rPr>
        <w:t>izdešavati</w:t>
      </w:r>
      <w:proofErr w:type="spellEnd"/>
      <w:r w:rsidR="00EC46FD">
        <w:rPr>
          <w:rFonts w:ascii="Arial" w:hAnsi="Arial" w:cs="Arial"/>
          <w:sz w:val="24"/>
          <w:szCs w:val="24"/>
        </w:rPr>
        <w:t xml:space="preserve">. </w:t>
      </w:r>
      <w:r w:rsidR="00124AC5">
        <w:rPr>
          <w:rFonts w:ascii="Arial" w:hAnsi="Arial" w:cs="Arial"/>
          <w:sz w:val="24"/>
          <w:szCs w:val="24"/>
        </w:rPr>
        <w:t>Na komentar gosp. Slunjskog za povećanje sredstva za medijsku promidžbu, ne idemo s povećanom tiražom novina. Prije svega bih rekao da novin</w:t>
      </w:r>
      <w:r w:rsidR="00530578">
        <w:rPr>
          <w:rFonts w:ascii="Arial" w:hAnsi="Arial" w:cs="Arial"/>
          <w:sz w:val="24"/>
          <w:szCs w:val="24"/>
        </w:rPr>
        <w:t>e</w:t>
      </w:r>
      <w:r w:rsidR="00124AC5">
        <w:rPr>
          <w:rFonts w:ascii="Arial" w:hAnsi="Arial" w:cs="Arial"/>
          <w:sz w:val="24"/>
          <w:szCs w:val="24"/>
        </w:rPr>
        <w:t xml:space="preserve"> nisu promidžbeni materijal za gradonačelnika. To je prije svega sredstvo informiranja građana. Po zakonskoj osnovi</w:t>
      </w:r>
      <w:r w:rsidR="00BF1C86">
        <w:rPr>
          <w:rFonts w:ascii="Arial" w:hAnsi="Arial" w:cs="Arial"/>
          <w:sz w:val="24"/>
          <w:szCs w:val="24"/>
        </w:rPr>
        <w:t xml:space="preserve"> i našom vlastitom odlukom</w:t>
      </w:r>
      <w:r w:rsidR="00124AC5">
        <w:rPr>
          <w:rFonts w:ascii="Arial" w:hAnsi="Arial" w:cs="Arial"/>
          <w:sz w:val="24"/>
          <w:szCs w:val="24"/>
        </w:rPr>
        <w:t xml:space="preserve"> povećavamo sredstva za informiranje i</w:t>
      </w:r>
      <w:r w:rsidR="00BF1C86">
        <w:rPr>
          <w:rFonts w:ascii="Arial" w:hAnsi="Arial" w:cs="Arial"/>
          <w:sz w:val="24"/>
          <w:szCs w:val="24"/>
        </w:rPr>
        <w:t xml:space="preserve"> za</w:t>
      </w:r>
      <w:r w:rsidR="00124AC5">
        <w:rPr>
          <w:rFonts w:ascii="Arial" w:hAnsi="Arial" w:cs="Arial"/>
          <w:sz w:val="24"/>
          <w:szCs w:val="24"/>
        </w:rPr>
        <w:t xml:space="preserve"> transparentnost</w:t>
      </w:r>
      <w:r w:rsidR="00BF1C86">
        <w:rPr>
          <w:rFonts w:ascii="Arial" w:hAnsi="Arial" w:cs="Arial"/>
          <w:sz w:val="24"/>
          <w:szCs w:val="24"/>
        </w:rPr>
        <w:t xml:space="preserve">. Ivanečke novine su isto po tom pitanju jedan važan, ako ne najvažniji element transparentnosti, a ovo povećanje koje je minimalno s obzirom na ukupni iznos  je čisto </w:t>
      </w:r>
      <w:r w:rsidR="00BF1C86">
        <w:rPr>
          <w:rFonts w:ascii="Arial" w:hAnsi="Arial" w:cs="Arial"/>
          <w:sz w:val="24"/>
          <w:szCs w:val="24"/>
        </w:rPr>
        <w:lastRenderedPageBreak/>
        <w:t>posljedica opet povećanja cijena na tržištu. Nižu cijenu nismo mogli postići jer otišla je gore cijena papira, tiska, tinte i to je posljedica toga.</w:t>
      </w:r>
    </w:p>
    <w:p w14:paraId="06A240D1" w14:textId="199D5810" w:rsidR="00BF1C86" w:rsidRDefault="00BF1C86" w:rsidP="0080215F">
      <w:pPr>
        <w:spacing w:after="0" w:line="276" w:lineRule="auto"/>
        <w:jc w:val="both"/>
        <w:rPr>
          <w:rFonts w:ascii="Arial" w:hAnsi="Arial" w:cs="Arial"/>
          <w:sz w:val="24"/>
          <w:szCs w:val="24"/>
        </w:rPr>
      </w:pPr>
    </w:p>
    <w:p w14:paraId="444811E3" w14:textId="5D16FE6C" w:rsidR="00BF1C86" w:rsidRDefault="00BF1C86" w:rsidP="0080215F">
      <w:pPr>
        <w:spacing w:after="0" w:line="276" w:lineRule="auto"/>
        <w:jc w:val="both"/>
        <w:rPr>
          <w:rFonts w:ascii="Arial" w:hAnsi="Arial" w:cs="Arial"/>
          <w:sz w:val="24"/>
          <w:szCs w:val="24"/>
        </w:rPr>
      </w:pPr>
      <w:r w:rsidRPr="0080757A">
        <w:rPr>
          <w:rFonts w:ascii="Arial" w:hAnsi="Arial" w:cs="Arial"/>
          <w:b/>
          <w:bCs/>
          <w:sz w:val="24"/>
          <w:szCs w:val="24"/>
        </w:rPr>
        <w:t>Milorad Batinić:</w:t>
      </w:r>
      <w:r>
        <w:rPr>
          <w:rFonts w:ascii="Arial" w:hAnsi="Arial" w:cs="Arial"/>
          <w:sz w:val="24"/>
          <w:szCs w:val="24"/>
        </w:rPr>
        <w:t xml:space="preserve"> </w:t>
      </w:r>
      <w:r w:rsidR="006F7C13">
        <w:rPr>
          <w:rFonts w:ascii="Arial" w:hAnsi="Arial" w:cs="Arial"/>
          <w:sz w:val="24"/>
          <w:szCs w:val="24"/>
        </w:rPr>
        <w:t xml:space="preserve">Htio bih se zahvaliti na podršci i bilo je očekivano iz razloga jer ovaj rebalans je poslagivanje stvari, </w:t>
      </w:r>
      <w:r w:rsidR="00B47268">
        <w:rPr>
          <w:rFonts w:ascii="Arial" w:hAnsi="Arial" w:cs="Arial"/>
          <w:sz w:val="24"/>
          <w:szCs w:val="24"/>
        </w:rPr>
        <w:t xml:space="preserve">onih stavaka </w:t>
      </w:r>
      <w:r w:rsidR="006F7C13">
        <w:rPr>
          <w:rFonts w:ascii="Arial" w:hAnsi="Arial" w:cs="Arial"/>
          <w:sz w:val="24"/>
          <w:szCs w:val="24"/>
        </w:rPr>
        <w:t>koj</w:t>
      </w:r>
      <w:r w:rsidR="00B47268">
        <w:rPr>
          <w:rFonts w:ascii="Arial" w:hAnsi="Arial" w:cs="Arial"/>
          <w:sz w:val="24"/>
          <w:szCs w:val="24"/>
        </w:rPr>
        <w:t>e</w:t>
      </w:r>
      <w:r w:rsidR="006F7C13">
        <w:rPr>
          <w:rFonts w:ascii="Arial" w:hAnsi="Arial" w:cs="Arial"/>
          <w:sz w:val="24"/>
          <w:szCs w:val="24"/>
        </w:rPr>
        <w:t xml:space="preserve"> smo donijeli</w:t>
      </w:r>
      <w:r w:rsidR="00B47268">
        <w:rPr>
          <w:rFonts w:ascii="Arial" w:hAnsi="Arial" w:cs="Arial"/>
          <w:sz w:val="24"/>
          <w:szCs w:val="24"/>
        </w:rPr>
        <w:t>, proračun</w:t>
      </w:r>
      <w:r w:rsidR="006F7C13">
        <w:rPr>
          <w:rFonts w:ascii="Arial" w:hAnsi="Arial" w:cs="Arial"/>
          <w:sz w:val="24"/>
          <w:szCs w:val="24"/>
        </w:rPr>
        <w:t xml:space="preserve"> za 2022. godinu. Kratko bih se</w:t>
      </w:r>
      <w:r w:rsidR="00B47268">
        <w:rPr>
          <w:rFonts w:ascii="Arial" w:hAnsi="Arial" w:cs="Arial"/>
          <w:sz w:val="24"/>
          <w:szCs w:val="24"/>
        </w:rPr>
        <w:t xml:space="preserve"> još </w:t>
      </w:r>
      <w:r w:rsidR="006F7C13">
        <w:rPr>
          <w:rFonts w:ascii="Arial" w:hAnsi="Arial" w:cs="Arial"/>
          <w:sz w:val="24"/>
          <w:szCs w:val="24"/>
        </w:rPr>
        <w:t xml:space="preserve"> osvrnuo na produženi boravak da ne bi bilo zabune.  </w:t>
      </w:r>
      <w:r w:rsidR="00B47268">
        <w:rPr>
          <w:rFonts w:ascii="Arial" w:hAnsi="Arial" w:cs="Arial"/>
          <w:sz w:val="24"/>
          <w:szCs w:val="24"/>
        </w:rPr>
        <w:t>Bilo je dosta oko toga govoreno, da, Grad Ivanec će se uključiti, m</w:t>
      </w:r>
      <w:r w:rsidR="006F7C13">
        <w:rPr>
          <w:rFonts w:ascii="Arial" w:hAnsi="Arial" w:cs="Arial"/>
          <w:sz w:val="24"/>
          <w:szCs w:val="24"/>
        </w:rPr>
        <w:t>eđutim osnivač je taj</w:t>
      </w:r>
      <w:r w:rsidR="00B47268">
        <w:rPr>
          <w:rFonts w:ascii="Arial" w:hAnsi="Arial" w:cs="Arial"/>
          <w:sz w:val="24"/>
          <w:szCs w:val="24"/>
        </w:rPr>
        <w:t xml:space="preserve"> i temeljem zakona i koji je preuzeo obvezu da organizira produženi boravak. To je Županija. Čekamo Županiju. Bilo je zahtjeva od O</w:t>
      </w:r>
      <w:r w:rsidR="00FA2BB7">
        <w:rPr>
          <w:rFonts w:ascii="Arial" w:hAnsi="Arial" w:cs="Arial"/>
          <w:sz w:val="24"/>
          <w:szCs w:val="24"/>
        </w:rPr>
        <w:t>snovne škole</w:t>
      </w:r>
      <w:r w:rsidR="00B47268">
        <w:rPr>
          <w:rFonts w:ascii="Arial" w:hAnsi="Arial" w:cs="Arial"/>
          <w:sz w:val="24"/>
          <w:szCs w:val="24"/>
        </w:rPr>
        <w:t xml:space="preserve"> Radovan, međutim to su bile takve ponude,</w:t>
      </w:r>
      <w:r w:rsidR="00FA2BB7">
        <w:rPr>
          <w:rFonts w:ascii="Arial" w:hAnsi="Arial" w:cs="Arial"/>
          <w:sz w:val="24"/>
          <w:szCs w:val="24"/>
        </w:rPr>
        <w:t xml:space="preserve"> p</w:t>
      </w:r>
      <w:r w:rsidR="00B47268">
        <w:rPr>
          <w:rFonts w:ascii="Arial" w:hAnsi="Arial" w:cs="Arial"/>
          <w:sz w:val="24"/>
          <w:szCs w:val="24"/>
        </w:rPr>
        <w:t xml:space="preserve">raktički Grad bi trebao financirati produženi boravak više nego što sada najskuplji vrtić plaća.  To ne ide. Kada bi Grad bio osnivač, ponavljam tražili smo osnivačka prava, to sad ne bi bila tema. Toliko o fleksibilnosti, o tome kada nešto hoćeš, tada to možeš napraviti. Radi se o zapošljavanju jedne osobe, znači osniva se Služba za upravne poslove. Naprosto, iz potrebe posla. Vidjet ćete kasnije, to ću kazati. Kad se sagleda od 2014., 2013. ušli smo u Europsku uniju, tada je bilo 2014. 5.600 predmeta, danas je negdje više od 11 tisuća predmeta na službenicima. Tada je bilo 14 zaposlenih, danas je 18 službenika. Moramo zaposliti osobu koja će biti voditelj Službe u rangu pročelnika, s time da isto tako pročelnik Rožman koji je jedini diplomirani </w:t>
      </w:r>
      <w:r w:rsidR="00A56616">
        <w:rPr>
          <w:rFonts w:ascii="Arial" w:hAnsi="Arial" w:cs="Arial"/>
          <w:sz w:val="24"/>
          <w:szCs w:val="24"/>
        </w:rPr>
        <w:t>pravnik</w:t>
      </w:r>
      <w:r w:rsidR="00B47268">
        <w:rPr>
          <w:rFonts w:ascii="Arial" w:hAnsi="Arial" w:cs="Arial"/>
          <w:sz w:val="24"/>
          <w:szCs w:val="24"/>
        </w:rPr>
        <w:t xml:space="preserve"> u Gradu Ivancu najavio je mogući odlazak u mirovinu tijekom ove godine. Imamo nepopunjeno radno mjesto koje imamo sistematizirano</w:t>
      </w:r>
      <w:r w:rsidR="00FA2BB7">
        <w:rPr>
          <w:rFonts w:ascii="Arial" w:hAnsi="Arial" w:cs="Arial"/>
          <w:sz w:val="24"/>
          <w:szCs w:val="24"/>
        </w:rPr>
        <w:t>,</w:t>
      </w:r>
      <w:r w:rsidR="00B47268">
        <w:rPr>
          <w:rFonts w:ascii="Arial" w:hAnsi="Arial" w:cs="Arial"/>
          <w:sz w:val="24"/>
          <w:szCs w:val="24"/>
        </w:rPr>
        <w:t xml:space="preserve"> to je stručni </w:t>
      </w:r>
      <w:r w:rsidR="00A56616">
        <w:rPr>
          <w:rFonts w:ascii="Arial" w:hAnsi="Arial" w:cs="Arial"/>
          <w:sz w:val="24"/>
          <w:szCs w:val="24"/>
        </w:rPr>
        <w:t>suradnik</w:t>
      </w:r>
      <w:r w:rsidR="00B47268">
        <w:rPr>
          <w:rFonts w:ascii="Arial" w:hAnsi="Arial" w:cs="Arial"/>
          <w:sz w:val="24"/>
          <w:szCs w:val="24"/>
        </w:rPr>
        <w:t xml:space="preserve"> za imovinsko pravne odnose. To ćemo morati popuniti radno mjesto i jedno mjesto za lokalnu samoupravu. </w:t>
      </w:r>
      <w:r w:rsidR="00A56616">
        <w:rPr>
          <w:rFonts w:ascii="Arial" w:hAnsi="Arial" w:cs="Arial"/>
          <w:sz w:val="24"/>
          <w:szCs w:val="24"/>
        </w:rPr>
        <w:t>Sticanjem</w:t>
      </w:r>
      <w:r w:rsidR="00B47268">
        <w:rPr>
          <w:rFonts w:ascii="Arial" w:hAnsi="Arial" w:cs="Arial"/>
          <w:sz w:val="24"/>
          <w:szCs w:val="24"/>
        </w:rPr>
        <w:t xml:space="preserve"> svega onoga što nam i izmjena zakonodavnog okvira, nova pravila igre, pogotovo Povjerenika za informiranje, pogotovo rada na transparentnosti, povećanoj transparentnosti, to što se dešava. Bit ćete </w:t>
      </w:r>
      <w:r w:rsidR="00A56616">
        <w:rPr>
          <w:rFonts w:ascii="Arial" w:hAnsi="Arial" w:cs="Arial"/>
          <w:sz w:val="24"/>
          <w:szCs w:val="24"/>
        </w:rPr>
        <w:t>upoznati</w:t>
      </w:r>
      <w:r w:rsidR="00B47268">
        <w:rPr>
          <w:rFonts w:ascii="Arial" w:hAnsi="Arial" w:cs="Arial"/>
          <w:sz w:val="24"/>
          <w:szCs w:val="24"/>
        </w:rPr>
        <w:t xml:space="preserve"> na Gradskom vijeću što se traži od Vijeća mjesnih odbora, pa tko živ</w:t>
      </w:r>
      <w:r w:rsidR="00FA2BB7">
        <w:rPr>
          <w:rFonts w:ascii="Arial" w:hAnsi="Arial" w:cs="Arial"/>
          <w:sz w:val="24"/>
          <w:szCs w:val="24"/>
        </w:rPr>
        <w:t>,</w:t>
      </w:r>
      <w:r w:rsidR="00B47268">
        <w:rPr>
          <w:rFonts w:ascii="Arial" w:hAnsi="Arial" w:cs="Arial"/>
          <w:sz w:val="24"/>
          <w:szCs w:val="24"/>
        </w:rPr>
        <w:t xml:space="preserve"> tko mrtav nakon toga svega skupa. Netko to mora raditi. Papir ne može samo doći. Vrlo se dobro zna što se s papirom mora raditi. Što</w:t>
      </w:r>
      <w:r w:rsidR="00B95998">
        <w:rPr>
          <w:rFonts w:ascii="Arial" w:hAnsi="Arial" w:cs="Arial"/>
          <w:sz w:val="24"/>
          <w:szCs w:val="24"/>
        </w:rPr>
        <w:t xml:space="preserve"> </w:t>
      </w:r>
      <w:r w:rsidR="00B47268">
        <w:rPr>
          <w:rFonts w:ascii="Arial" w:hAnsi="Arial" w:cs="Arial"/>
          <w:sz w:val="24"/>
          <w:szCs w:val="24"/>
        </w:rPr>
        <w:t xml:space="preserve">se tiče novina, znam nekom to možda </w:t>
      </w:r>
      <w:r w:rsidR="00A56616">
        <w:rPr>
          <w:rFonts w:ascii="Arial" w:hAnsi="Arial" w:cs="Arial"/>
          <w:sz w:val="24"/>
          <w:szCs w:val="24"/>
        </w:rPr>
        <w:t xml:space="preserve"> </w:t>
      </w:r>
      <w:r w:rsidR="00B47268">
        <w:rPr>
          <w:rFonts w:ascii="Arial" w:hAnsi="Arial" w:cs="Arial"/>
          <w:sz w:val="24"/>
          <w:szCs w:val="24"/>
        </w:rPr>
        <w:t xml:space="preserve">smeta. </w:t>
      </w:r>
      <w:r w:rsidR="00B95998">
        <w:rPr>
          <w:rFonts w:ascii="Arial" w:hAnsi="Arial" w:cs="Arial"/>
          <w:sz w:val="24"/>
          <w:szCs w:val="24"/>
        </w:rPr>
        <w:t>Međutim, napominjem o</w:t>
      </w:r>
      <w:r w:rsidR="00B47268">
        <w:rPr>
          <w:rFonts w:ascii="Arial" w:hAnsi="Arial" w:cs="Arial"/>
          <w:sz w:val="24"/>
          <w:szCs w:val="24"/>
        </w:rPr>
        <w:t>d 2008. godine</w:t>
      </w:r>
      <w:r w:rsidR="00A56616">
        <w:rPr>
          <w:rFonts w:ascii="Arial" w:hAnsi="Arial" w:cs="Arial"/>
          <w:sz w:val="24"/>
          <w:szCs w:val="24"/>
        </w:rPr>
        <w:t xml:space="preserve"> kad se pogleda, </w:t>
      </w:r>
      <w:r w:rsidR="00B95998">
        <w:rPr>
          <w:rFonts w:ascii="Arial" w:hAnsi="Arial" w:cs="Arial"/>
          <w:sz w:val="24"/>
          <w:szCs w:val="24"/>
        </w:rPr>
        <w:t xml:space="preserve">znači </w:t>
      </w:r>
      <w:r w:rsidR="00A56616">
        <w:rPr>
          <w:rFonts w:ascii="Arial" w:hAnsi="Arial" w:cs="Arial"/>
          <w:sz w:val="24"/>
          <w:szCs w:val="24"/>
        </w:rPr>
        <w:t xml:space="preserve">da nemate </w:t>
      </w:r>
      <w:r w:rsidR="00FA2BB7">
        <w:rPr>
          <w:rFonts w:ascii="Arial" w:hAnsi="Arial" w:cs="Arial"/>
          <w:sz w:val="24"/>
          <w:szCs w:val="24"/>
        </w:rPr>
        <w:t>I</w:t>
      </w:r>
      <w:r w:rsidR="00A56616">
        <w:rPr>
          <w:rFonts w:ascii="Arial" w:hAnsi="Arial" w:cs="Arial"/>
          <w:sz w:val="24"/>
          <w:szCs w:val="24"/>
        </w:rPr>
        <w:t xml:space="preserve">vanečke novine gubite jednu vrlo jaku sponu transparentnosti što se penalizira. Odlučili smo se tijekom prošle godine </w:t>
      </w:r>
      <w:r w:rsidR="00B95998">
        <w:rPr>
          <w:rFonts w:ascii="Arial" w:hAnsi="Arial" w:cs="Arial"/>
          <w:sz w:val="24"/>
          <w:szCs w:val="24"/>
        </w:rPr>
        <w:t>u dogovoru sa Sjevernim FM, ponuda je kad pogleda</w:t>
      </w:r>
      <w:r w:rsidR="00FA2BB7">
        <w:rPr>
          <w:rFonts w:ascii="Arial" w:hAnsi="Arial" w:cs="Arial"/>
          <w:sz w:val="24"/>
          <w:szCs w:val="24"/>
        </w:rPr>
        <w:t>te</w:t>
      </w:r>
      <w:r w:rsidR="00B95998">
        <w:rPr>
          <w:rFonts w:ascii="Arial" w:hAnsi="Arial" w:cs="Arial"/>
          <w:sz w:val="24"/>
          <w:szCs w:val="24"/>
        </w:rPr>
        <w:t xml:space="preserve"> ostale cijene više nego korektna, ova sjednica se prenosi uživo, to treba platiti, dobivamo na transparentnosti, na vidljivosti.  Koji je smisao </w:t>
      </w:r>
      <w:r w:rsidR="003311A9">
        <w:rPr>
          <w:rFonts w:ascii="Arial" w:hAnsi="Arial" w:cs="Arial"/>
          <w:sz w:val="24"/>
          <w:szCs w:val="24"/>
        </w:rPr>
        <w:t>našeg djelovanja svih nas, a</w:t>
      </w:r>
      <w:r w:rsidR="00B95998">
        <w:rPr>
          <w:rFonts w:ascii="Arial" w:hAnsi="Arial" w:cs="Arial"/>
          <w:sz w:val="24"/>
          <w:szCs w:val="24"/>
        </w:rPr>
        <w:t>ko građani ne znaju što radimo.</w:t>
      </w:r>
      <w:r w:rsidR="003311A9">
        <w:rPr>
          <w:rFonts w:ascii="Arial" w:hAnsi="Arial" w:cs="Arial"/>
          <w:sz w:val="24"/>
          <w:szCs w:val="24"/>
        </w:rPr>
        <w:t xml:space="preserve"> Da li se gradonačelnik bavi politikanstvom i da li se obračuna s nekim drugi, to neka građani procjene. Vjerujem da ne misle tako kao vi, ako mislite tako, napominjem ipak je ovo</w:t>
      </w:r>
      <w:r w:rsidR="00FA2BB7">
        <w:rPr>
          <w:rFonts w:ascii="Arial" w:hAnsi="Arial" w:cs="Arial"/>
          <w:sz w:val="24"/>
          <w:szCs w:val="24"/>
        </w:rPr>
        <w:t xml:space="preserve"> moj</w:t>
      </w:r>
      <w:r w:rsidR="003311A9">
        <w:rPr>
          <w:rFonts w:ascii="Arial" w:hAnsi="Arial" w:cs="Arial"/>
          <w:sz w:val="24"/>
          <w:szCs w:val="24"/>
        </w:rPr>
        <w:t xml:space="preserve"> peti mandat. Znači da su mislili da nije nešto u redu, vjerojatno </w:t>
      </w:r>
      <w:r w:rsidR="00FA2BB7">
        <w:rPr>
          <w:rFonts w:ascii="Arial" w:hAnsi="Arial" w:cs="Arial"/>
          <w:sz w:val="24"/>
          <w:szCs w:val="24"/>
        </w:rPr>
        <w:t xml:space="preserve">me </w:t>
      </w:r>
      <w:r w:rsidR="003311A9">
        <w:rPr>
          <w:rFonts w:ascii="Arial" w:hAnsi="Arial" w:cs="Arial"/>
          <w:sz w:val="24"/>
          <w:szCs w:val="24"/>
        </w:rPr>
        <w:t>ne b</w:t>
      </w:r>
      <w:r w:rsidR="00FA2BB7">
        <w:rPr>
          <w:rFonts w:ascii="Arial" w:hAnsi="Arial" w:cs="Arial"/>
          <w:sz w:val="24"/>
          <w:szCs w:val="24"/>
        </w:rPr>
        <w:t>i</w:t>
      </w:r>
      <w:r w:rsidR="003311A9">
        <w:rPr>
          <w:rFonts w:ascii="Arial" w:hAnsi="Arial" w:cs="Arial"/>
          <w:sz w:val="24"/>
          <w:szCs w:val="24"/>
        </w:rPr>
        <w:t xml:space="preserve"> izabrali. Hvala na podršci rebalansa. Na </w:t>
      </w:r>
      <w:r w:rsidR="00FA2BB7">
        <w:rPr>
          <w:rFonts w:ascii="Arial" w:hAnsi="Arial" w:cs="Arial"/>
          <w:sz w:val="24"/>
          <w:szCs w:val="24"/>
        </w:rPr>
        <w:t>M</w:t>
      </w:r>
      <w:r w:rsidR="003311A9">
        <w:rPr>
          <w:rFonts w:ascii="Arial" w:hAnsi="Arial" w:cs="Arial"/>
          <w:sz w:val="24"/>
          <w:szCs w:val="24"/>
        </w:rPr>
        <w:t xml:space="preserve">eđustranačkom </w:t>
      </w:r>
      <w:r w:rsidR="00FA2BB7">
        <w:rPr>
          <w:rFonts w:ascii="Arial" w:hAnsi="Arial" w:cs="Arial"/>
          <w:sz w:val="24"/>
          <w:szCs w:val="24"/>
        </w:rPr>
        <w:t xml:space="preserve">vijeću </w:t>
      </w:r>
      <w:r w:rsidR="003311A9">
        <w:rPr>
          <w:rFonts w:ascii="Arial" w:hAnsi="Arial" w:cs="Arial"/>
          <w:sz w:val="24"/>
          <w:szCs w:val="24"/>
        </w:rPr>
        <w:t xml:space="preserve">sam spomenuo da sam uvijek optimista, i sad sam opet optimista, ono što sam rekao prvi put od 2005. godine ne znam kako, na koji način što se tiče i količina i što se tiče i novca kako ćemo uspjeti realizirati sve ove projekte koji su posloženi i cjenovno korigirani i sve skupa. Prvi puta od 2005. godine. Imali smo krizu 2009., 2010., besparica je bila skroz do fiskalnog izravnanja i nekako smo izdržali. Sada, kad vidite ove cijene koje su se od prvog rebalansa </w:t>
      </w:r>
      <w:r w:rsidR="00FA2BB7">
        <w:rPr>
          <w:rFonts w:ascii="Arial" w:hAnsi="Arial" w:cs="Arial"/>
          <w:sz w:val="24"/>
          <w:szCs w:val="24"/>
        </w:rPr>
        <w:t xml:space="preserve">povećale i </w:t>
      </w:r>
      <w:r w:rsidR="003311A9">
        <w:rPr>
          <w:rFonts w:ascii="Arial" w:hAnsi="Arial" w:cs="Arial"/>
          <w:sz w:val="24"/>
          <w:szCs w:val="24"/>
        </w:rPr>
        <w:t>već ih se mora korigirati, pa da li će se opet  trebati korigirati, bit će vrlo teško raditi. Odmah najava</w:t>
      </w:r>
      <w:r w:rsidR="001A0560">
        <w:rPr>
          <w:rFonts w:ascii="Arial" w:hAnsi="Arial" w:cs="Arial"/>
          <w:sz w:val="24"/>
          <w:szCs w:val="24"/>
        </w:rPr>
        <w:t>,</w:t>
      </w:r>
      <w:r w:rsidR="003311A9">
        <w:rPr>
          <w:rFonts w:ascii="Arial" w:hAnsi="Arial" w:cs="Arial"/>
          <w:sz w:val="24"/>
          <w:szCs w:val="24"/>
        </w:rPr>
        <w:t xml:space="preserve"> ukoliko će trebati i neke sjednice on line odrađivati radi same brzine, nastojat ćemo svi </w:t>
      </w:r>
      <w:r w:rsidR="003311A9">
        <w:rPr>
          <w:rFonts w:ascii="Arial" w:hAnsi="Arial" w:cs="Arial"/>
          <w:sz w:val="24"/>
          <w:szCs w:val="24"/>
        </w:rPr>
        <w:lastRenderedPageBreak/>
        <w:t>zajedno da se ti projekti što prije realiziraju</w:t>
      </w:r>
      <w:r w:rsidR="001A0560">
        <w:rPr>
          <w:rFonts w:ascii="Arial" w:hAnsi="Arial" w:cs="Arial"/>
          <w:sz w:val="24"/>
          <w:szCs w:val="24"/>
        </w:rPr>
        <w:t xml:space="preserve"> upravo iz razloga</w:t>
      </w:r>
      <w:r w:rsidR="003311A9">
        <w:rPr>
          <w:rFonts w:ascii="Arial" w:hAnsi="Arial" w:cs="Arial"/>
          <w:sz w:val="24"/>
          <w:szCs w:val="24"/>
        </w:rPr>
        <w:t xml:space="preserve"> jer od početka javne nabav</w:t>
      </w:r>
      <w:r w:rsidR="001A0560">
        <w:rPr>
          <w:rFonts w:ascii="Arial" w:hAnsi="Arial" w:cs="Arial"/>
          <w:sz w:val="24"/>
          <w:szCs w:val="24"/>
        </w:rPr>
        <w:t>e</w:t>
      </w:r>
      <w:r w:rsidR="003311A9">
        <w:rPr>
          <w:rFonts w:ascii="Arial" w:hAnsi="Arial" w:cs="Arial"/>
          <w:sz w:val="24"/>
          <w:szCs w:val="24"/>
        </w:rPr>
        <w:t xml:space="preserve">,  </w:t>
      </w:r>
      <w:r w:rsidR="001A0560">
        <w:rPr>
          <w:rFonts w:ascii="Arial" w:hAnsi="Arial" w:cs="Arial"/>
          <w:sz w:val="24"/>
          <w:szCs w:val="24"/>
        </w:rPr>
        <w:t>od odluke o odabir</w:t>
      </w:r>
      <w:r w:rsidR="00FA2BB7">
        <w:rPr>
          <w:rFonts w:ascii="Arial" w:hAnsi="Arial" w:cs="Arial"/>
          <w:sz w:val="24"/>
          <w:szCs w:val="24"/>
        </w:rPr>
        <w:t>u</w:t>
      </w:r>
      <w:r w:rsidR="001A0560">
        <w:rPr>
          <w:rFonts w:ascii="Arial" w:hAnsi="Arial" w:cs="Arial"/>
          <w:sz w:val="24"/>
          <w:szCs w:val="24"/>
        </w:rPr>
        <w:t xml:space="preserve">, mogućnosti </w:t>
      </w:r>
      <w:r w:rsidR="003311A9">
        <w:rPr>
          <w:rFonts w:ascii="Arial" w:hAnsi="Arial" w:cs="Arial"/>
          <w:sz w:val="24"/>
          <w:szCs w:val="24"/>
        </w:rPr>
        <w:t>žalbe može proći mjese</w:t>
      </w:r>
      <w:r w:rsidR="001A0560">
        <w:rPr>
          <w:rFonts w:ascii="Arial" w:hAnsi="Arial" w:cs="Arial"/>
          <w:sz w:val="24"/>
          <w:szCs w:val="24"/>
        </w:rPr>
        <w:t>c i pol do dva. U tom periodu cijen</w:t>
      </w:r>
      <w:r w:rsidR="00FA2BB7">
        <w:rPr>
          <w:rFonts w:ascii="Arial" w:hAnsi="Arial" w:cs="Arial"/>
          <w:sz w:val="24"/>
          <w:szCs w:val="24"/>
        </w:rPr>
        <w:t>e</w:t>
      </w:r>
      <w:r w:rsidR="001A0560">
        <w:rPr>
          <w:rFonts w:ascii="Arial" w:hAnsi="Arial" w:cs="Arial"/>
          <w:sz w:val="24"/>
          <w:szCs w:val="24"/>
        </w:rPr>
        <w:t xml:space="preserve"> mogu otići rapidno, drastično prema više.</w:t>
      </w:r>
    </w:p>
    <w:p w14:paraId="1C51E60E" w14:textId="0CF37697" w:rsidR="001A0560" w:rsidRDefault="001A0560" w:rsidP="0080215F">
      <w:pPr>
        <w:spacing w:after="0" w:line="276" w:lineRule="auto"/>
        <w:jc w:val="both"/>
        <w:rPr>
          <w:rFonts w:ascii="Arial" w:hAnsi="Arial" w:cs="Arial"/>
          <w:sz w:val="24"/>
          <w:szCs w:val="24"/>
        </w:rPr>
      </w:pPr>
    </w:p>
    <w:p w14:paraId="7319279D" w14:textId="324643C4" w:rsidR="001A0560" w:rsidRDefault="001A0560" w:rsidP="0080215F">
      <w:pPr>
        <w:spacing w:after="0" w:line="276" w:lineRule="auto"/>
        <w:jc w:val="both"/>
        <w:rPr>
          <w:rFonts w:ascii="Arial" w:hAnsi="Arial" w:cs="Arial"/>
          <w:sz w:val="24"/>
          <w:szCs w:val="24"/>
        </w:rPr>
      </w:pPr>
      <w:r>
        <w:rPr>
          <w:rFonts w:ascii="Arial" w:hAnsi="Arial" w:cs="Arial"/>
          <w:sz w:val="24"/>
          <w:szCs w:val="24"/>
        </w:rPr>
        <w:t>Više nije bilo prijavljenih za raspravu pa predsjednik zaključuje raspravu i prelazi se na glasovanje.</w:t>
      </w:r>
    </w:p>
    <w:p w14:paraId="2C8097E0" w14:textId="5C4F283E" w:rsidR="00A753BA" w:rsidRDefault="00A753BA" w:rsidP="002776E7">
      <w:pPr>
        <w:spacing w:after="0" w:line="276" w:lineRule="auto"/>
        <w:ind w:left="360"/>
        <w:jc w:val="both"/>
        <w:rPr>
          <w:rFonts w:ascii="Arial" w:hAnsi="Arial" w:cs="Arial"/>
          <w:b/>
          <w:bCs/>
          <w:sz w:val="24"/>
          <w:szCs w:val="24"/>
        </w:rPr>
      </w:pPr>
    </w:p>
    <w:p w14:paraId="63C7B161" w14:textId="09AEEB1E" w:rsidR="00A753BA" w:rsidRDefault="00A753BA" w:rsidP="00A753BA">
      <w:pPr>
        <w:spacing w:after="0" w:line="276" w:lineRule="auto"/>
        <w:jc w:val="both"/>
        <w:rPr>
          <w:rFonts w:ascii="Arial" w:hAnsi="Arial" w:cs="Arial"/>
          <w:sz w:val="24"/>
          <w:szCs w:val="24"/>
        </w:rPr>
      </w:pPr>
      <w:r w:rsidRPr="00A753BA">
        <w:rPr>
          <w:rFonts w:ascii="Arial" w:hAnsi="Arial" w:cs="Arial"/>
          <w:sz w:val="24"/>
          <w:szCs w:val="24"/>
        </w:rPr>
        <w:t xml:space="preserve">Dalibor </w:t>
      </w:r>
      <w:proofErr w:type="spellStart"/>
      <w:r w:rsidRPr="00A753BA">
        <w:rPr>
          <w:rFonts w:ascii="Arial" w:hAnsi="Arial" w:cs="Arial"/>
          <w:sz w:val="24"/>
          <w:szCs w:val="24"/>
        </w:rPr>
        <w:t>Patekar</w:t>
      </w:r>
      <w:proofErr w:type="spellEnd"/>
      <w:r w:rsidRPr="00A753BA">
        <w:rPr>
          <w:rFonts w:ascii="Arial" w:hAnsi="Arial" w:cs="Arial"/>
          <w:sz w:val="24"/>
          <w:szCs w:val="24"/>
        </w:rPr>
        <w:t>:</w:t>
      </w:r>
      <w:r>
        <w:rPr>
          <w:rFonts w:ascii="Arial" w:hAnsi="Arial" w:cs="Arial"/>
          <w:sz w:val="24"/>
          <w:szCs w:val="24"/>
        </w:rPr>
        <w:t xml:space="preserve"> Napominjem da se o točki II. Izmjene i dopune Proračuna Grada Ivanca za 2022. godinu i projekcija za 2023. i 2024. godinu glasuje zajedno s pripadajućim Izmjenama, te Izmjenama i dopunama Programa koji su sastavni dio navedene točke.</w:t>
      </w:r>
    </w:p>
    <w:p w14:paraId="167E9DF7" w14:textId="127ECBD3" w:rsidR="00C82572" w:rsidRDefault="00C82572" w:rsidP="00A753BA">
      <w:pPr>
        <w:spacing w:after="0" w:line="276" w:lineRule="auto"/>
        <w:jc w:val="both"/>
        <w:rPr>
          <w:rFonts w:ascii="Arial" w:hAnsi="Arial" w:cs="Arial"/>
          <w:sz w:val="24"/>
          <w:szCs w:val="24"/>
        </w:rPr>
      </w:pPr>
    </w:p>
    <w:p w14:paraId="1FB3F411" w14:textId="7CB51F40" w:rsidR="00C82572" w:rsidRDefault="00C82572" w:rsidP="00C82572">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 xml:space="preserve">su </w:t>
      </w:r>
      <w:r w:rsidRPr="003437C0">
        <w:rPr>
          <w:rFonts w:ascii="Arial" w:hAnsi="Arial" w:cs="Arial"/>
          <w:sz w:val="24"/>
          <w:szCs w:val="24"/>
        </w:rPr>
        <w:t xml:space="preserve"> jednoglasno donijet</w:t>
      </w:r>
      <w:r>
        <w:rPr>
          <w:rFonts w:ascii="Arial" w:hAnsi="Arial" w:cs="Arial"/>
          <w:sz w:val="24"/>
          <w:szCs w:val="24"/>
        </w:rPr>
        <w:t>e II. Izmjene i dopune Proračuna Grada Ivanca za 2022. godinu i projekcije za 2023. i 2024. godinu, KLASA: 400-02/22-01/04, URBROJ: 2186/12-04/16-22-5, koje su u prilogu ovog Zapisnika i njegov su sastavni dio.</w:t>
      </w:r>
    </w:p>
    <w:p w14:paraId="6DB00A49" w14:textId="1B270EDB" w:rsidR="00C82572" w:rsidRPr="00C82572" w:rsidRDefault="00C82572" w:rsidP="00C82572">
      <w:pPr>
        <w:spacing w:line="276" w:lineRule="auto"/>
        <w:jc w:val="both"/>
        <w:rPr>
          <w:rFonts w:ascii="Arial" w:hAnsi="Arial" w:cs="Arial"/>
          <w:b/>
          <w:bCs/>
          <w:sz w:val="24"/>
          <w:szCs w:val="24"/>
        </w:rPr>
      </w:pPr>
      <w:r w:rsidRPr="00C82572">
        <w:rPr>
          <w:rFonts w:ascii="Arial" w:hAnsi="Arial" w:cs="Arial"/>
          <w:b/>
          <w:bCs/>
          <w:sz w:val="24"/>
          <w:szCs w:val="24"/>
        </w:rPr>
        <w:t>a)</w:t>
      </w:r>
    </w:p>
    <w:p w14:paraId="5E39C1AB" w14:textId="77777777" w:rsidR="00C82572" w:rsidRPr="00964606" w:rsidRDefault="00C82572" w:rsidP="00EE25C8">
      <w:pPr>
        <w:pStyle w:val="Odlomakpopisa"/>
        <w:numPr>
          <w:ilvl w:val="0"/>
          <w:numId w:val="17"/>
        </w:numPr>
        <w:spacing w:after="0" w:line="240" w:lineRule="auto"/>
        <w:ind w:left="3261" w:hanging="284"/>
        <w:rPr>
          <w:rFonts w:ascii="Times New Roman" w:eastAsia="Times New Roman" w:hAnsi="Times New Roman" w:cs="Times New Roman"/>
          <w:b/>
          <w:sz w:val="24"/>
          <w:szCs w:val="24"/>
          <w:lang w:eastAsia="hr-HR"/>
        </w:rPr>
      </w:pPr>
      <w:r w:rsidRPr="00964606">
        <w:rPr>
          <w:rFonts w:ascii="Times New Roman" w:eastAsia="Times New Roman" w:hAnsi="Times New Roman" w:cs="Times New Roman"/>
          <w:b/>
          <w:sz w:val="24"/>
          <w:szCs w:val="24"/>
          <w:lang w:eastAsia="hr-HR"/>
        </w:rPr>
        <w:t>IZMJENE I DOPUNE PROGRAMA</w:t>
      </w:r>
    </w:p>
    <w:p w14:paraId="68C7A0C7" w14:textId="77777777" w:rsidR="00C82572" w:rsidRPr="00472F0C" w:rsidRDefault="00C82572" w:rsidP="00C82572">
      <w:pPr>
        <w:spacing w:after="0" w:line="240" w:lineRule="auto"/>
        <w:ind w:left="360"/>
        <w:rPr>
          <w:rFonts w:ascii="Times New Roman" w:eastAsia="Times New Roman" w:hAnsi="Times New Roman" w:cs="Times New Roman"/>
          <w:b/>
          <w:sz w:val="24"/>
          <w:szCs w:val="24"/>
          <w:lang w:eastAsia="hr-HR"/>
        </w:rPr>
      </w:pPr>
      <w:r w:rsidRPr="00472F0C">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sidRPr="00472F0C">
        <w:rPr>
          <w:rFonts w:ascii="Times New Roman" w:eastAsia="Times New Roman" w:hAnsi="Times New Roman" w:cs="Times New Roman"/>
          <w:b/>
          <w:sz w:val="24"/>
          <w:szCs w:val="24"/>
          <w:lang w:eastAsia="hr-HR"/>
        </w:rPr>
        <w:t xml:space="preserve"> ODRŽAVANJA KOMUNALNE</w:t>
      </w:r>
    </w:p>
    <w:p w14:paraId="4D6FD31A" w14:textId="77777777" w:rsidR="00C82572" w:rsidRPr="00472F0C" w:rsidRDefault="00C82572" w:rsidP="00C82572">
      <w:pPr>
        <w:spacing w:after="0" w:line="240" w:lineRule="auto"/>
        <w:ind w:left="720"/>
        <w:rPr>
          <w:rFonts w:ascii="Times New Roman" w:eastAsia="Times New Roman" w:hAnsi="Times New Roman" w:cs="Times New Roman"/>
          <w:b/>
          <w:sz w:val="24"/>
          <w:szCs w:val="24"/>
          <w:lang w:eastAsia="hr-HR"/>
        </w:rPr>
      </w:pPr>
      <w:r w:rsidRPr="00472F0C">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sidRPr="00472F0C">
        <w:rPr>
          <w:rFonts w:ascii="Times New Roman" w:eastAsia="Times New Roman" w:hAnsi="Times New Roman" w:cs="Times New Roman"/>
          <w:b/>
          <w:sz w:val="24"/>
          <w:szCs w:val="24"/>
          <w:lang w:eastAsia="hr-HR"/>
        </w:rPr>
        <w:t xml:space="preserve"> INFRASTRUKTURE ZA 2022. GODINU</w:t>
      </w:r>
    </w:p>
    <w:p w14:paraId="560259FF" w14:textId="77777777" w:rsidR="00C82572" w:rsidRPr="00472F0C" w:rsidRDefault="00C82572" w:rsidP="00C82572">
      <w:pPr>
        <w:adjustRightInd w:val="0"/>
        <w:spacing w:after="0" w:line="240" w:lineRule="auto"/>
        <w:jc w:val="both"/>
        <w:rPr>
          <w:rFonts w:ascii="Times New Roman" w:eastAsia="Times New Roman" w:hAnsi="Times New Roman" w:cs="Times New Roman"/>
          <w:b/>
          <w:bCs/>
          <w:sz w:val="24"/>
          <w:szCs w:val="24"/>
          <w:lang w:eastAsia="hr-HR"/>
        </w:rPr>
      </w:pPr>
    </w:p>
    <w:p w14:paraId="33436567" w14:textId="77777777" w:rsidR="00C82572" w:rsidRPr="00472F0C" w:rsidRDefault="00C82572" w:rsidP="00C82572">
      <w:pPr>
        <w:adjustRightInd w:val="0"/>
        <w:spacing w:after="0" w:line="240" w:lineRule="auto"/>
        <w:jc w:val="both"/>
        <w:rPr>
          <w:rFonts w:ascii="Times New Roman" w:eastAsia="Times New Roman" w:hAnsi="Times New Roman" w:cs="Times New Roman"/>
          <w:b/>
          <w:bCs/>
          <w:lang w:eastAsia="hr-HR"/>
        </w:rPr>
      </w:pPr>
      <w:r w:rsidRPr="00C82572">
        <w:rPr>
          <w:rFonts w:ascii="Times New Roman" w:eastAsia="Times New Roman" w:hAnsi="Times New Roman" w:cs="Times New Roman"/>
          <w:b/>
          <w:bCs/>
          <w:sz w:val="24"/>
          <w:szCs w:val="24"/>
          <w:lang w:eastAsia="hr-HR"/>
        </w:rPr>
        <w:t>I.</w:t>
      </w:r>
      <w:r w:rsidRPr="00472F0C">
        <w:rPr>
          <w:rFonts w:ascii="Times New Roman" w:eastAsia="Times New Roman" w:hAnsi="Times New Roman" w:cs="Times New Roman"/>
          <w:b/>
          <w:bCs/>
          <w:sz w:val="28"/>
          <w:szCs w:val="28"/>
          <w:lang w:eastAsia="hr-HR"/>
        </w:rPr>
        <w:tab/>
      </w:r>
      <w:r w:rsidRPr="00472F0C">
        <w:rPr>
          <w:rFonts w:ascii="Times New Roman" w:eastAsia="Times New Roman" w:hAnsi="Times New Roman" w:cs="Times New Roman"/>
          <w:bCs/>
          <w:lang w:eastAsia="hr-HR"/>
        </w:rPr>
        <w:t>Ovim 1. Izmjenama i dopunama Programa održavanja komunalne infrastrukture za 2022. godinu mijenja se Program održavanja komunalne infrastrukture za 2022. godinu (''Službeni vjesnik Varaždinske županije'' br. 107/21) na način da glasi:</w:t>
      </w:r>
    </w:p>
    <w:p w14:paraId="3B95EB1F" w14:textId="77777777" w:rsidR="00C82572" w:rsidRPr="00472F0C" w:rsidRDefault="00C82572" w:rsidP="00C82572">
      <w:pPr>
        <w:adjustRightInd w:val="0"/>
        <w:spacing w:after="0" w:line="240" w:lineRule="auto"/>
        <w:jc w:val="both"/>
        <w:rPr>
          <w:rFonts w:ascii="Times New Roman" w:eastAsia="Times New Roman" w:hAnsi="Times New Roman" w:cs="Times New Roman"/>
          <w:b/>
          <w:bCs/>
          <w:sz w:val="24"/>
          <w:szCs w:val="24"/>
          <w:lang w:eastAsia="hr-HR"/>
        </w:rPr>
      </w:pPr>
    </w:p>
    <w:p w14:paraId="0169E1C7" w14:textId="77777777" w:rsidR="00C82572" w:rsidRPr="00472F0C" w:rsidRDefault="00C82572" w:rsidP="00C82572">
      <w:pPr>
        <w:adjustRightInd w:val="0"/>
        <w:spacing w:after="0" w:line="240" w:lineRule="auto"/>
        <w:jc w:val="both"/>
        <w:rPr>
          <w:rFonts w:ascii="Times New Roman" w:eastAsia="Times New Roman" w:hAnsi="Times New Roman" w:cs="Times New Roman"/>
          <w:lang w:eastAsia="hr-HR"/>
        </w:rPr>
      </w:pPr>
      <w:r w:rsidRPr="00472F0C">
        <w:rPr>
          <w:rFonts w:ascii="Times New Roman" w:eastAsia="Times New Roman" w:hAnsi="Times New Roman" w:cs="Times New Roman"/>
          <w:b/>
          <w:bCs/>
          <w:lang w:eastAsia="hr-HR"/>
        </w:rPr>
        <w:t>1.</w:t>
      </w:r>
      <w:r w:rsidRPr="00472F0C">
        <w:rPr>
          <w:rFonts w:ascii="Times New Roman" w:eastAsia="Times New Roman" w:hAnsi="Times New Roman" w:cs="Times New Roman"/>
          <w:b/>
          <w:bCs/>
          <w:lang w:eastAsia="hr-HR"/>
        </w:rPr>
        <w:tab/>
        <w:t>UVODNE ODREDBE</w:t>
      </w:r>
    </w:p>
    <w:p w14:paraId="560736C7" w14:textId="77777777" w:rsidR="00C82572" w:rsidRPr="00472F0C" w:rsidRDefault="00C82572" w:rsidP="00C82572">
      <w:pPr>
        <w:spacing w:after="0" w:line="240" w:lineRule="auto"/>
        <w:ind w:firstLine="708"/>
        <w:jc w:val="both"/>
        <w:rPr>
          <w:rFonts w:ascii="Times New Roman" w:eastAsia="Times New Roman" w:hAnsi="Times New Roman" w:cs="Times New Roman"/>
          <w:b/>
          <w:lang w:eastAsia="hr-HR"/>
        </w:rPr>
      </w:pPr>
    </w:p>
    <w:p w14:paraId="6DCD65EE" w14:textId="77777777" w:rsidR="00C82572" w:rsidRPr="00472F0C" w:rsidRDefault="00C82572" w:rsidP="00C82572">
      <w:pPr>
        <w:adjustRightInd w:val="0"/>
        <w:spacing w:after="0" w:line="240" w:lineRule="auto"/>
        <w:ind w:firstLine="708"/>
        <w:jc w:val="both"/>
        <w:rPr>
          <w:rFonts w:ascii="Times New Roman" w:eastAsia="Times New Roman" w:hAnsi="Times New Roman" w:cs="Times New Roman"/>
          <w:lang w:eastAsia="hr-HR"/>
        </w:rPr>
      </w:pPr>
      <w:r w:rsidRPr="00472F0C">
        <w:rPr>
          <w:rFonts w:ascii="Times New Roman" w:eastAsia="Times New Roman" w:hAnsi="Times New Roman" w:cs="Times New Roman"/>
          <w:b/>
          <w:lang w:eastAsia="hr-HR"/>
        </w:rPr>
        <w:t>1.1.</w:t>
      </w:r>
      <w:r w:rsidRPr="00472F0C">
        <w:rPr>
          <w:rFonts w:ascii="Times New Roman" w:eastAsia="Times New Roman" w:hAnsi="Times New Roman" w:cs="Times New Roman"/>
          <w:lang w:eastAsia="hr-HR"/>
        </w:rPr>
        <w:t xml:space="preserve"> Ovim se Programom održavanja komunalne infrastrukture na području Grada Ivanca za 2022. godinu, u skladu s predvidivim sredstvima i izvorima financiranja određuju poslovi i radovi na održavanju objekata i uređaja komunalne infrastrukture koji se podrazumijevaju pod obavljanjem komunalne djelatnosti na održavanja nerazvrstanih cesta, održavanje javnih površina na kojima nije dopušten promet motornih vozila, održavanje građevina javne odvodnje oborinskih voda, održavanje javnih zelenih površina,  održavanje građevina, uređaja i predmeta javne namjene, održavanje groblja i krematorija unutar groblja, održavanje čistoće javnih površina, održavanje javne rasvjete, prigodno uređenje Grada. </w:t>
      </w:r>
    </w:p>
    <w:p w14:paraId="7BCC4781" w14:textId="77777777" w:rsidR="00C82572" w:rsidRPr="00472F0C" w:rsidRDefault="00C82572" w:rsidP="00C82572">
      <w:pPr>
        <w:adjustRightInd w:val="0"/>
        <w:spacing w:before="100" w:beforeAutospacing="1" w:after="100" w:afterAutospacing="1" w:line="240" w:lineRule="auto"/>
        <w:ind w:left="705" w:hanging="705"/>
        <w:jc w:val="both"/>
        <w:rPr>
          <w:rFonts w:ascii="Times New Roman" w:eastAsia="Times New Roman" w:hAnsi="Times New Roman" w:cs="Times New Roman"/>
          <w:b/>
          <w:bCs/>
          <w:lang w:eastAsia="hr-HR"/>
        </w:rPr>
      </w:pPr>
      <w:r w:rsidRPr="00472F0C">
        <w:rPr>
          <w:rFonts w:ascii="Times New Roman" w:eastAsia="Times New Roman" w:hAnsi="Times New Roman" w:cs="Times New Roman"/>
          <w:b/>
          <w:bCs/>
          <w:lang w:eastAsia="hr-HR"/>
        </w:rPr>
        <w:t>2.</w:t>
      </w:r>
      <w:r w:rsidRPr="00472F0C">
        <w:rPr>
          <w:rFonts w:ascii="Times New Roman" w:eastAsia="Times New Roman" w:hAnsi="Times New Roman" w:cs="Times New Roman"/>
          <w:b/>
          <w:bCs/>
          <w:lang w:eastAsia="hr-HR"/>
        </w:rPr>
        <w:tab/>
      </w:r>
      <w:r w:rsidRPr="00472F0C">
        <w:rPr>
          <w:rFonts w:ascii="Times New Roman" w:eastAsia="Times New Roman" w:hAnsi="Times New Roman" w:cs="Times New Roman"/>
          <w:b/>
          <w:bCs/>
          <w:lang w:eastAsia="hr-HR"/>
        </w:rPr>
        <w:tab/>
        <w:t>SREDSTVA ZA OSTVARIVANJE PROGRAMA</w:t>
      </w:r>
    </w:p>
    <w:p w14:paraId="66E01D5E" w14:textId="77777777" w:rsidR="00C82572" w:rsidRPr="00472F0C" w:rsidRDefault="00C82572" w:rsidP="00C82572">
      <w:pPr>
        <w:spacing w:after="0" w:line="240" w:lineRule="auto"/>
        <w:ind w:firstLine="705"/>
        <w:jc w:val="both"/>
        <w:rPr>
          <w:rFonts w:ascii="Times New Roman" w:eastAsia="Times New Roman" w:hAnsi="Times New Roman" w:cs="Times New Roman"/>
          <w:b/>
          <w:lang w:eastAsia="hr-HR"/>
        </w:rPr>
      </w:pPr>
      <w:r w:rsidRPr="00472F0C">
        <w:rPr>
          <w:rFonts w:ascii="Times New Roman" w:eastAsia="Times New Roman" w:hAnsi="Times New Roman" w:cs="Times New Roman"/>
          <w:b/>
          <w:lang w:eastAsia="hr-HR"/>
        </w:rPr>
        <w:t>2.1.</w:t>
      </w:r>
      <w:r w:rsidRPr="00472F0C">
        <w:rPr>
          <w:rFonts w:ascii="Times New Roman" w:eastAsia="Times New Roman" w:hAnsi="Times New Roman" w:cs="Times New Roman"/>
          <w:lang w:eastAsia="hr-HR"/>
        </w:rPr>
        <w:t xml:space="preserve"> Sredstva za ostvarivanje Programa održavanja komunalne infrastrukture u 2022. godini planirana su u iznosu od </w:t>
      </w:r>
      <w:r w:rsidRPr="00472F0C">
        <w:rPr>
          <w:rFonts w:ascii="Times New Roman" w:eastAsia="Times New Roman" w:hAnsi="Times New Roman" w:cs="Times New Roman"/>
          <w:b/>
          <w:bCs/>
          <w:lang w:eastAsia="hr-HR"/>
        </w:rPr>
        <w:t>5.126.096,83</w:t>
      </w:r>
      <w:r w:rsidRPr="00472F0C">
        <w:rPr>
          <w:rFonts w:ascii="Times New Roman" w:eastAsia="Times New Roman" w:hAnsi="Times New Roman" w:cs="Times New Roman"/>
          <w:lang w:eastAsia="hr-HR"/>
        </w:rPr>
        <w:t xml:space="preserve"> </w:t>
      </w:r>
      <w:r w:rsidRPr="00472F0C">
        <w:rPr>
          <w:rFonts w:ascii="Calibri" w:eastAsia="Times New Roman" w:hAnsi="Calibri" w:cs="Calibri"/>
          <w:b/>
          <w:bCs/>
          <w:sz w:val="14"/>
          <w:szCs w:val="14"/>
          <w:lang w:eastAsia="hr-HR"/>
        </w:rPr>
        <w:t xml:space="preserve"> </w:t>
      </w:r>
      <w:r w:rsidRPr="00472F0C">
        <w:rPr>
          <w:rFonts w:ascii="Times New Roman" w:eastAsia="Times New Roman" w:hAnsi="Times New Roman" w:cs="Times New Roman"/>
          <w:b/>
          <w:lang w:eastAsia="hr-HR"/>
        </w:rPr>
        <w:t>kuna,</w:t>
      </w:r>
      <w:r w:rsidRPr="00472F0C">
        <w:rPr>
          <w:rFonts w:ascii="Times New Roman" w:eastAsia="Times New Roman" w:hAnsi="Times New Roman" w:cs="Times New Roman"/>
          <w:lang w:eastAsia="hr-HR"/>
        </w:rPr>
        <w:t xml:space="preserve"> a osigurat će se iz sljedećih izvora:</w:t>
      </w:r>
    </w:p>
    <w:p w14:paraId="3ED38294" w14:textId="77777777" w:rsidR="00C82572" w:rsidRPr="00472F0C" w:rsidRDefault="00C82572" w:rsidP="00C82572">
      <w:pPr>
        <w:adjustRightInd w:val="0"/>
        <w:spacing w:after="0" w:line="240" w:lineRule="auto"/>
        <w:ind w:firstLine="708"/>
        <w:jc w:val="both"/>
        <w:rPr>
          <w:rFonts w:ascii="Times New Roman" w:eastAsia="Times New Roman" w:hAnsi="Times New Roman" w:cs="Times New Roman"/>
          <w:lang w:eastAsia="hr-HR"/>
        </w:rPr>
      </w:pPr>
    </w:p>
    <w:tbl>
      <w:tblPr>
        <w:tblW w:w="8590" w:type="dxa"/>
        <w:tblInd w:w="709" w:type="dxa"/>
        <w:tblLook w:val="01E0" w:firstRow="1" w:lastRow="1" w:firstColumn="1" w:lastColumn="1" w:noHBand="0" w:noVBand="0"/>
      </w:tblPr>
      <w:tblGrid>
        <w:gridCol w:w="4286"/>
        <w:gridCol w:w="4304"/>
      </w:tblGrid>
      <w:tr w:rsidR="00C82572" w:rsidRPr="00472F0C" w14:paraId="079E6D93" w14:textId="77777777" w:rsidTr="009D3C7D">
        <w:tc>
          <w:tcPr>
            <w:tcW w:w="4286" w:type="dxa"/>
            <w:shd w:val="clear" w:color="auto" w:fill="auto"/>
          </w:tcPr>
          <w:p w14:paraId="53454307" w14:textId="77777777" w:rsidR="00C82572" w:rsidRPr="00472F0C" w:rsidRDefault="00C82572" w:rsidP="009D3C7D">
            <w:pPr>
              <w:adjustRightInd w:val="0"/>
              <w:spacing w:after="0" w:line="240" w:lineRule="auto"/>
              <w:jc w:val="both"/>
              <w:rPr>
                <w:rFonts w:ascii="Times New Roman" w:eastAsia="Times New Roman" w:hAnsi="Times New Roman" w:cs="Times New Roman"/>
                <w:lang w:eastAsia="hr-HR"/>
              </w:rPr>
            </w:pPr>
            <w:r w:rsidRPr="00472F0C">
              <w:rPr>
                <w:rFonts w:ascii="Times New Roman" w:eastAsia="Times New Roman" w:hAnsi="Times New Roman" w:cs="Times New Roman"/>
                <w:lang w:eastAsia="hr-HR"/>
              </w:rPr>
              <w:t>- komunalna naknada</w:t>
            </w:r>
          </w:p>
          <w:p w14:paraId="23294686" w14:textId="77777777" w:rsidR="00C82572" w:rsidRPr="00472F0C" w:rsidRDefault="00C82572" w:rsidP="009D3C7D">
            <w:pPr>
              <w:adjustRightInd w:val="0"/>
              <w:spacing w:after="0" w:line="240" w:lineRule="auto"/>
              <w:jc w:val="both"/>
              <w:rPr>
                <w:rFonts w:ascii="Times New Roman" w:eastAsia="Times New Roman" w:hAnsi="Times New Roman" w:cs="Times New Roman"/>
                <w:lang w:eastAsia="hr-HR"/>
              </w:rPr>
            </w:pPr>
            <w:r w:rsidRPr="00472F0C">
              <w:rPr>
                <w:rFonts w:ascii="Times New Roman" w:eastAsia="Times New Roman" w:hAnsi="Times New Roman" w:cs="Times New Roman"/>
                <w:lang w:eastAsia="hr-HR"/>
              </w:rPr>
              <w:t xml:space="preserve">- doprinos za šume  </w:t>
            </w:r>
          </w:p>
          <w:p w14:paraId="01835A80" w14:textId="77777777" w:rsidR="00C82572" w:rsidRPr="00472F0C" w:rsidRDefault="00C82572" w:rsidP="009D3C7D">
            <w:pPr>
              <w:adjustRightInd w:val="0"/>
              <w:spacing w:after="0" w:line="240" w:lineRule="auto"/>
              <w:jc w:val="both"/>
              <w:rPr>
                <w:rFonts w:ascii="Times New Roman" w:eastAsia="Times New Roman" w:hAnsi="Times New Roman" w:cs="Times New Roman"/>
                <w:lang w:eastAsia="hr-HR"/>
              </w:rPr>
            </w:pPr>
            <w:r w:rsidRPr="00472F0C">
              <w:rPr>
                <w:rFonts w:ascii="Times New Roman" w:eastAsia="Times New Roman" w:hAnsi="Times New Roman" w:cs="Times New Roman"/>
                <w:lang w:eastAsia="hr-HR"/>
              </w:rPr>
              <w:t xml:space="preserve">- sanacija štete na javnim površinama  </w:t>
            </w:r>
          </w:p>
          <w:p w14:paraId="27338F7B" w14:textId="77777777" w:rsidR="00C82572" w:rsidRPr="00472F0C" w:rsidRDefault="00C82572" w:rsidP="009D3C7D">
            <w:pPr>
              <w:adjustRightInd w:val="0"/>
              <w:spacing w:after="0" w:line="240" w:lineRule="auto"/>
              <w:jc w:val="both"/>
              <w:rPr>
                <w:rFonts w:ascii="Times New Roman" w:eastAsia="Times New Roman" w:hAnsi="Times New Roman" w:cs="Times New Roman"/>
                <w:lang w:eastAsia="hr-HR"/>
              </w:rPr>
            </w:pPr>
            <w:r w:rsidRPr="00472F0C">
              <w:rPr>
                <w:rFonts w:ascii="Times New Roman" w:eastAsia="Times New Roman" w:hAnsi="Times New Roman" w:cs="Times New Roman"/>
                <w:lang w:eastAsia="hr-HR"/>
              </w:rPr>
              <w:t xml:space="preserve">- prihodi od poreza                                                                              </w:t>
            </w:r>
          </w:p>
          <w:p w14:paraId="00143742" w14:textId="77777777" w:rsidR="00C82572" w:rsidRPr="00472F0C" w:rsidRDefault="00C82572" w:rsidP="009D3C7D">
            <w:pPr>
              <w:spacing w:after="0" w:line="240" w:lineRule="auto"/>
              <w:rPr>
                <w:rFonts w:ascii="Times New Roman" w:eastAsia="Times New Roman" w:hAnsi="Times New Roman" w:cs="Times New Roman"/>
                <w:lang w:eastAsia="hr-HR"/>
              </w:rPr>
            </w:pPr>
          </w:p>
        </w:tc>
        <w:tc>
          <w:tcPr>
            <w:tcW w:w="4304" w:type="dxa"/>
            <w:shd w:val="clear" w:color="auto" w:fill="auto"/>
          </w:tcPr>
          <w:p w14:paraId="2298883A" w14:textId="77777777" w:rsidR="00C82572" w:rsidRPr="00472F0C" w:rsidRDefault="00C82572" w:rsidP="009D3C7D">
            <w:pPr>
              <w:adjustRightInd w:val="0"/>
              <w:spacing w:after="0" w:line="240" w:lineRule="auto"/>
              <w:jc w:val="right"/>
              <w:rPr>
                <w:rFonts w:ascii="Times New Roman" w:eastAsia="Times New Roman" w:hAnsi="Times New Roman" w:cs="Times New Roman"/>
                <w:lang w:eastAsia="hr-HR"/>
              </w:rPr>
            </w:pPr>
            <w:r w:rsidRPr="00472F0C">
              <w:rPr>
                <w:rFonts w:ascii="Times New Roman" w:eastAsia="Times New Roman" w:hAnsi="Times New Roman" w:cs="Times New Roman"/>
                <w:lang w:eastAsia="hr-HR"/>
              </w:rPr>
              <w:t>3.803.694,73 kuna</w:t>
            </w:r>
          </w:p>
          <w:p w14:paraId="50AEDF77" w14:textId="77777777" w:rsidR="00C82572" w:rsidRPr="00472F0C" w:rsidRDefault="00C82572" w:rsidP="009D3C7D">
            <w:pPr>
              <w:adjustRightInd w:val="0"/>
              <w:spacing w:after="0" w:line="240" w:lineRule="auto"/>
              <w:jc w:val="right"/>
              <w:rPr>
                <w:rFonts w:ascii="Times New Roman" w:eastAsia="Times New Roman" w:hAnsi="Times New Roman" w:cs="Times New Roman"/>
                <w:lang w:eastAsia="hr-HR"/>
              </w:rPr>
            </w:pPr>
            <w:r w:rsidRPr="00472F0C">
              <w:rPr>
                <w:rFonts w:ascii="Times New Roman" w:eastAsia="Times New Roman" w:hAnsi="Times New Roman" w:cs="Times New Roman"/>
                <w:lang w:eastAsia="hr-HR"/>
              </w:rPr>
              <w:t>40.000,00 kuna</w:t>
            </w:r>
          </w:p>
          <w:p w14:paraId="5FBFC583" w14:textId="77777777" w:rsidR="00C82572" w:rsidRPr="00472F0C" w:rsidRDefault="00C82572" w:rsidP="009D3C7D">
            <w:pPr>
              <w:adjustRightInd w:val="0"/>
              <w:spacing w:after="0" w:line="240" w:lineRule="auto"/>
              <w:jc w:val="right"/>
              <w:rPr>
                <w:rFonts w:ascii="Times New Roman" w:eastAsia="Times New Roman" w:hAnsi="Times New Roman" w:cs="Times New Roman"/>
                <w:lang w:eastAsia="hr-HR"/>
              </w:rPr>
            </w:pPr>
            <w:r w:rsidRPr="00472F0C">
              <w:rPr>
                <w:rFonts w:ascii="Times New Roman" w:eastAsia="Times New Roman" w:hAnsi="Times New Roman" w:cs="Times New Roman"/>
                <w:lang w:eastAsia="hr-HR"/>
              </w:rPr>
              <w:t>30.000,00 kuna</w:t>
            </w:r>
          </w:p>
          <w:p w14:paraId="5B091CB0" w14:textId="77777777" w:rsidR="00C82572" w:rsidRPr="00472F0C" w:rsidRDefault="00C82572" w:rsidP="009D3C7D">
            <w:pPr>
              <w:adjustRightInd w:val="0"/>
              <w:spacing w:after="0" w:line="240" w:lineRule="auto"/>
              <w:jc w:val="right"/>
              <w:rPr>
                <w:rFonts w:ascii="Times New Roman" w:eastAsia="Times New Roman" w:hAnsi="Times New Roman" w:cs="Times New Roman"/>
                <w:b/>
                <w:bCs/>
                <w:lang w:eastAsia="hr-HR"/>
              </w:rPr>
            </w:pPr>
            <w:r w:rsidRPr="00472F0C">
              <w:rPr>
                <w:rFonts w:ascii="Times New Roman" w:eastAsia="Times New Roman" w:hAnsi="Times New Roman" w:cs="Times New Roman"/>
                <w:lang w:eastAsia="hr-HR"/>
              </w:rPr>
              <w:t>1.252.402,10 kuna</w:t>
            </w:r>
          </w:p>
        </w:tc>
      </w:tr>
    </w:tbl>
    <w:p w14:paraId="63DE4783" w14:textId="77777777" w:rsidR="00C82572" w:rsidRPr="00472F0C" w:rsidRDefault="00C82572" w:rsidP="00C82572">
      <w:pPr>
        <w:adjustRightInd w:val="0"/>
        <w:spacing w:after="0" w:line="240" w:lineRule="auto"/>
        <w:rPr>
          <w:rFonts w:ascii="Times New Roman" w:eastAsia="Times New Roman" w:hAnsi="Times New Roman" w:cs="Times New Roman"/>
          <w:b/>
          <w:bCs/>
          <w:lang w:eastAsia="hr-HR"/>
        </w:rPr>
      </w:pPr>
      <w:r w:rsidRPr="00472F0C">
        <w:rPr>
          <w:rFonts w:ascii="Times New Roman" w:eastAsia="Times New Roman" w:hAnsi="Times New Roman" w:cs="Times New Roman"/>
          <w:b/>
          <w:bCs/>
          <w:lang w:eastAsia="hr-HR"/>
        </w:rPr>
        <w:t>3.</w:t>
      </w:r>
      <w:r w:rsidRPr="00472F0C">
        <w:rPr>
          <w:rFonts w:ascii="Times New Roman" w:eastAsia="Times New Roman" w:hAnsi="Times New Roman" w:cs="Times New Roman"/>
          <w:b/>
          <w:bCs/>
          <w:lang w:eastAsia="hr-HR"/>
        </w:rPr>
        <w:tab/>
        <w:t>ODRŽAVANJE KOMUNALNE INFRASTRUKTURE</w:t>
      </w:r>
    </w:p>
    <w:p w14:paraId="616A65BF" w14:textId="77777777" w:rsidR="00C82572" w:rsidRPr="00472F0C" w:rsidRDefault="00C82572" w:rsidP="00C82572">
      <w:pPr>
        <w:adjustRightInd w:val="0"/>
        <w:spacing w:after="0" w:line="240" w:lineRule="auto"/>
        <w:rPr>
          <w:rFonts w:ascii="Times New Roman" w:eastAsia="Times New Roman" w:hAnsi="Times New Roman" w:cs="Times New Roman"/>
          <w:b/>
          <w:bCs/>
          <w:lang w:eastAsia="hr-HR"/>
        </w:rPr>
      </w:pPr>
    </w:p>
    <w:p w14:paraId="49CE4593" w14:textId="77777777" w:rsidR="00C82572" w:rsidRPr="00472F0C" w:rsidRDefault="00C82572" w:rsidP="00C82572">
      <w:pPr>
        <w:adjustRightInd w:val="0"/>
        <w:spacing w:after="0" w:line="240" w:lineRule="auto"/>
        <w:ind w:firstLine="708"/>
        <w:jc w:val="both"/>
        <w:rPr>
          <w:rFonts w:ascii="Times New Roman" w:eastAsia="Times New Roman" w:hAnsi="Times New Roman" w:cs="Times New Roman"/>
          <w:lang w:eastAsia="hr-HR"/>
        </w:rPr>
      </w:pPr>
      <w:r w:rsidRPr="00472F0C">
        <w:rPr>
          <w:rFonts w:ascii="Times New Roman" w:eastAsia="Times New Roman" w:hAnsi="Times New Roman" w:cs="Times New Roman"/>
          <w:b/>
          <w:lang w:eastAsia="hr-HR"/>
        </w:rPr>
        <w:lastRenderedPageBreak/>
        <w:t xml:space="preserve">3.1. </w:t>
      </w:r>
      <w:r w:rsidRPr="00472F0C">
        <w:rPr>
          <w:rFonts w:ascii="Times New Roman" w:eastAsia="Times New Roman" w:hAnsi="Times New Roman" w:cs="Times New Roman"/>
          <w:lang w:eastAsia="hr-HR"/>
        </w:rPr>
        <w:t>Na temelju predvidivih sredstava za ostvarivanje Programa održavanja komunalne infrastrukture, u nastavku se određuju poslovi i radovi na održavanju objekata i uređaja komunalne infrastrukture u 2022. godini po vrsti komunalne djelatnosti, s procjenom pojedinih troškova, te iskazom financijskih sredstava potrebnih za ostvarivanje Programa s naznakom izvora financiranja i rasporeda sredstava po djelatnostima, kako slijedi:</w:t>
      </w:r>
    </w:p>
    <w:p w14:paraId="094FF58B" w14:textId="77777777" w:rsidR="00C82572" w:rsidRPr="00472F0C" w:rsidRDefault="00C82572" w:rsidP="00C82572">
      <w:pPr>
        <w:adjustRightInd w:val="0"/>
        <w:spacing w:after="0" w:line="240" w:lineRule="auto"/>
        <w:ind w:firstLine="708"/>
        <w:jc w:val="both"/>
        <w:rPr>
          <w:rFonts w:ascii="Times New Roman" w:eastAsia="Times New Roman" w:hAnsi="Times New Roman" w:cs="Times New Roman"/>
          <w:lang w:eastAsia="hr-HR"/>
        </w:rPr>
      </w:pPr>
    </w:p>
    <w:p w14:paraId="5B8B8081" w14:textId="77777777" w:rsidR="00C82572" w:rsidRPr="00472F0C" w:rsidRDefault="00C82572" w:rsidP="00C82572">
      <w:pPr>
        <w:spacing w:after="0" w:line="240" w:lineRule="auto"/>
        <w:rPr>
          <w:rFonts w:ascii="Times New Roman" w:eastAsia="Times New Roman" w:hAnsi="Times New Roman" w:cs="Times New Roman"/>
          <w:lang w:eastAsia="hr-HR"/>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25"/>
        <w:gridCol w:w="6495"/>
        <w:gridCol w:w="1423"/>
        <w:gridCol w:w="1276"/>
        <w:gridCol w:w="1275"/>
      </w:tblGrid>
      <w:tr w:rsidR="00C82572" w:rsidRPr="00472F0C" w14:paraId="3CF1E71C" w14:textId="77777777" w:rsidTr="009D3C7D">
        <w:trPr>
          <w:cantSplit/>
          <w:trHeight w:val="412"/>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1CDB8BF" w14:textId="77777777" w:rsidR="00C82572" w:rsidRPr="00472F0C" w:rsidRDefault="00C82572" w:rsidP="009D3C7D">
            <w:pPr>
              <w:adjustRightInd w:val="0"/>
              <w:spacing w:after="0" w:line="240" w:lineRule="auto"/>
              <w:ind w:left="108" w:right="108" w:hanging="108"/>
              <w:jc w:val="center"/>
              <w:rPr>
                <w:rFonts w:ascii="Times New Roman" w:eastAsia="Times New Roman" w:hAnsi="Times New Roman" w:cs="Times New Roman"/>
                <w:b/>
                <w:bCs/>
                <w:sz w:val="21"/>
                <w:szCs w:val="21"/>
                <w:lang w:eastAsia="hr-HR"/>
              </w:rPr>
            </w:pPr>
            <w:bookmarkStart w:id="5" w:name="_Hlk97211188"/>
            <w:r w:rsidRPr="00472F0C">
              <w:rPr>
                <w:rFonts w:ascii="Times New Roman" w:eastAsia="Times New Roman" w:hAnsi="Times New Roman" w:cs="Times New Roman"/>
                <w:b/>
                <w:bCs/>
                <w:sz w:val="21"/>
                <w:szCs w:val="21"/>
                <w:lang w:eastAsia="hr-HR"/>
              </w:rPr>
              <w:t>Redni broj</w:t>
            </w:r>
          </w:p>
        </w:tc>
        <w:tc>
          <w:tcPr>
            <w:tcW w:w="6495" w:type="dxa"/>
            <w:tcBorders>
              <w:top w:val="single" w:sz="4" w:space="0" w:color="auto"/>
              <w:left w:val="single" w:sz="4" w:space="0" w:color="auto"/>
              <w:bottom w:val="single" w:sz="4" w:space="0" w:color="auto"/>
              <w:right w:val="single" w:sz="4" w:space="0" w:color="auto"/>
            </w:tcBorders>
            <w:shd w:val="clear" w:color="auto" w:fill="auto"/>
            <w:vAlign w:val="center"/>
          </w:tcPr>
          <w:p w14:paraId="1C352FBC" w14:textId="77777777" w:rsidR="00C82572" w:rsidRPr="00472F0C" w:rsidRDefault="00C82572" w:rsidP="009D3C7D">
            <w:pPr>
              <w:adjustRightInd w:val="0"/>
              <w:spacing w:after="0" w:line="240" w:lineRule="auto"/>
              <w:ind w:left="108" w:right="108"/>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Opis poslova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F75098D"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Plan za 2022.</w:t>
            </w:r>
          </w:p>
        </w:tc>
        <w:tc>
          <w:tcPr>
            <w:tcW w:w="1276" w:type="dxa"/>
            <w:tcBorders>
              <w:top w:val="single" w:sz="4" w:space="0" w:color="auto"/>
              <w:left w:val="single" w:sz="4" w:space="0" w:color="auto"/>
              <w:bottom w:val="single" w:sz="4" w:space="0" w:color="auto"/>
              <w:right w:val="single" w:sz="4" w:space="0" w:color="auto"/>
            </w:tcBorders>
            <w:vAlign w:val="center"/>
          </w:tcPr>
          <w:p w14:paraId="07FC404A" w14:textId="77777777" w:rsidR="00C82572" w:rsidRPr="00472F0C" w:rsidRDefault="00C82572" w:rsidP="009D3C7D">
            <w:pPr>
              <w:adjustRightInd w:val="0"/>
              <w:spacing w:after="0" w:line="240" w:lineRule="auto"/>
              <w:ind w:left="108" w:right="108"/>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Promjena</w:t>
            </w:r>
          </w:p>
        </w:tc>
        <w:tc>
          <w:tcPr>
            <w:tcW w:w="1275" w:type="dxa"/>
            <w:tcBorders>
              <w:top w:val="single" w:sz="4" w:space="0" w:color="auto"/>
              <w:left w:val="single" w:sz="4" w:space="0" w:color="auto"/>
              <w:bottom w:val="single" w:sz="4" w:space="0" w:color="auto"/>
              <w:right w:val="single" w:sz="4" w:space="0" w:color="auto"/>
            </w:tcBorders>
            <w:vAlign w:val="center"/>
          </w:tcPr>
          <w:p w14:paraId="733B1718" w14:textId="77777777" w:rsidR="00C82572" w:rsidRPr="00472F0C" w:rsidRDefault="00C82572" w:rsidP="009D3C7D">
            <w:pPr>
              <w:adjustRightInd w:val="0"/>
              <w:spacing w:after="0" w:line="240" w:lineRule="auto"/>
              <w:ind w:left="108" w:right="108"/>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Novi plan za 2022.</w:t>
            </w:r>
          </w:p>
        </w:tc>
      </w:tr>
      <w:bookmarkEnd w:id="5"/>
      <w:tr w:rsidR="00C82572" w:rsidRPr="00472F0C" w14:paraId="40ED91DE" w14:textId="77777777" w:rsidTr="009D3C7D">
        <w:trPr>
          <w:cantSplit/>
          <w:trHeight w:val="412"/>
          <w:jc w:val="center"/>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3BEC86" w14:textId="77777777" w:rsidR="00C82572" w:rsidRPr="00472F0C" w:rsidRDefault="00C82572" w:rsidP="00EE25C8">
            <w:pPr>
              <w:pStyle w:val="Odlomakpopisa"/>
              <w:numPr>
                <w:ilvl w:val="0"/>
                <w:numId w:val="15"/>
              </w:numPr>
              <w:adjustRightInd w:val="0"/>
              <w:spacing w:after="0" w:line="240" w:lineRule="auto"/>
              <w:ind w:left="664" w:right="108" w:hanging="425"/>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ODRŽAVANJE NERAZVRSTANIH CESTA</w:t>
            </w:r>
          </w:p>
        </w:tc>
      </w:tr>
      <w:tr w:rsidR="00C82572" w:rsidRPr="00472F0C" w14:paraId="0302CC6C" w14:textId="77777777" w:rsidTr="009D3C7D">
        <w:trPr>
          <w:cantSplit/>
          <w:trHeight w:val="340"/>
          <w:jc w:val="center"/>
        </w:trPr>
        <w:tc>
          <w:tcPr>
            <w:tcW w:w="725" w:type="dxa"/>
            <w:tcBorders>
              <w:top w:val="single" w:sz="4" w:space="0" w:color="auto"/>
              <w:left w:val="single" w:sz="4" w:space="0" w:color="auto"/>
              <w:right w:val="single" w:sz="4" w:space="0" w:color="auto"/>
            </w:tcBorders>
            <w:shd w:val="clear" w:color="auto" w:fill="auto"/>
            <w:vAlign w:val="center"/>
          </w:tcPr>
          <w:p w14:paraId="7501CC89"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1.1.</w:t>
            </w:r>
          </w:p>
        </w:tc>
        <w:tc>
          <w:tcPr>
            <w:tcW w:w="6495" w:type="dxa"/>
            <w:tcBorders>
              <w:top w:val="single" w:sz="4" w:space="0" w:color="auto"/>
              <w:left w:val="single" w:sz="4" w:space="0" w:color="auto"/>
              <w:bottom w:val="single" w:sz="4" w:space="0" w:color="auto"/>
              <w:right w:val="single" w:sz="4" w:space="0" w:color="auto"/>
            </w:tcBorders>
            <w:shd w:val="clear" w:color="auto" w:fill="auto"/>
            <w:vAlign w:val="center"/>
          </w:tcPr>
          <w:p w14:paraId="61108A45" w14:textId="77777777" w:rsidR="00C82572" w:rsidRPr="00472F0C" w:rsidRDefault="00C82572" w:rsidP="009D3C7D">
            <w:pPr>
              <w:adjustRightInd w:val="0"/>
              <w:spacing w:after="0" w:line="240" w:lineRule="auto"/>
              <w:ind w:right="108"/>
              <w:jc w:val="both"/>
              <w:rPr>
                <w:rFonts w:ascii="Times New Roman" w:eastAsia="Times New Roman" w:hAnsi="Times New Roman" w:cs="Times New Roman"/>
                <w:sz w:val="21"/>
                <w:szCs w:val="21"/>
                <w:lang w:eastAsia="hr-HR"/>
              </w:rPr>
            </w:pPr>
            <w:proofErr w:type="spellStart"/>
            <w:r w:rsidRPr="00472F0C">
              <w:rPr>
                <w:rFonts w:ascii="Times New Roman" w:eastAsia="Times New Roman" w:hAnsi="Times New Roman" w:cs="Times New Roman"/>
                <w:sz w:val="21"/>
                <w:szCs w:val="21"/>
                <w:lang w:eastAsia="hr-HR"/>
              </w:rPr>
              <w:t>Šljunčanje</w:t>
            </w:r>
            <w:proofErr w:type="spellEnd"/>
            <w:r w:rsidRPr="00472F0C">
              <w:rPr>
                <w:rFonts w:ascii="Times New Roman" w:eastAsia="Times New Roman" w:hAnsi="Times New Roman" w:cs="Times New Roman"/>
                <w:sz w:val="21"/>
                <w:szCs w:val="21"/>
                <w:lang w:eastAsia="hr-HR"/>
              </w:rPr>
              <w:t xml:space="preserve"> nerazvrstanih cesta, strojno planiranje</w:t>
            </w:r>
          </w:p>
        </w:tc>
        <w:tc>
          <w:tcPr>
            <w:tcW w:w="1423" w:type="dxa"/>
            <w:tcBorders>
              <w:top w:val="single" w:sz="4" w:space="0" w:color="auto"/>
              <w:left w:val="single" w:sz="4" w:space="0" w:color="auto"/>
              <w:right w:val="single" w:sz="4" w:space="0" w:color="auto"/>
            </w:tcBorders>
            <w:shd w:val="clear" w:color="auto" w:fill="auto"/>
            <w:vAlign w:val="center"/>
          </w:tcPr>
          <w:p w14:paraId="5295657D"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200.000,00</w:t>
            </w:r>
          </w:p>
        </w:tc>
        <w:tc>
          <w:tcPr>
            <w:tcW w:w="1276" w:type="dxa"/>
            <w:tcBorders>
              <w:top w:val="single" w:sz="4" w:space="0" w:color="auto"/>
              <w:left w:val="single" w:sz="4" w:space="0" w:color="auto"/>
              <w:right w:val="single" w:sz="4" w:space="0" w:color="auto"/>
            </w:tcBorders>
            <w:vAlign w:val="center"/>
          </w:tcPr>
          <w:p w14:paraId="48633FE1" w14:textId="77777777" w:rsidR="00C82572" w:rsidRPr="00472F0C" w:rsidRDefault="00C82572" w:rsidP="009D3C7D">
            <w:pPr>
              <w:spacing w:after="0" w:line="240" w:lineRule="auto"/>
              <w:ind w:right="104"/>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xml:space="preserve"> + 70.000,00</w:t>
            </w:r>
          </w:p>
        </w:tc>
        <w:tc>
          <w:tcPr>
            <w:tcW w:w="1275" w:type="dxa"/>
            <w:tcBorders>
              <w:top w:val="single" w:sz="4" w:space="0" w:color="auto"/>
              <w:left w:val="single" w:sz="4" w:space="0" w:color="auto"/>
              <w:right w:val="single" w:sz="4" w:space="0" w:color="auto"/>
            </w:tcBorders>
            <w:vAlign w:val="center"/>
          </w:tcPr>
          <w:p w14:paraId="229681EB" w14:textId="77777777" w:rsidR="00C82572" w:rsidRPr="00472F0C" w:rsidRDefault="00C82572" w:rsidP="009D3C7D">
            <w:pPr>
              <w:spacing w:after="0" w:line="240" w:lineRule="auto"/>
              <w:ind w:right="104"/>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270.000,00</w:t>
            </w:r>
          </w:p>
        </w:tc>
      </w:tr>
      <w:tr w:rsidR="00C82572" w:rsidRPr="00472F0C" w14:paraId="41ABD41C" w14:textId="77777777" w:rsidTr="009D3C7D">
        <w:trPr>
          <w:cantSplit/>
          <w:trHeight w:val="309"/>
          <w:jc w:val="center"/>
        </w:trPr>
        <w:tc>
          <w:tcPr>
            <w:tcW w:w="725" w:type="dxa"/>
            <w:tcBorders>
              <w:left w:val="single" w:sz="4" w:space="0" w:color="auto"/>
              <w:right w:val="single" w:sz="4" w:space="0" w:color="auto"/>
            </w:tcBorders>
            <w:shd w:val="clear" w:color="auto" w:fill="auto"/>
            <w:vAlign w:val="center"/>
          </w:tcPr>
          <w:p w14:paraId="1D68F99E"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1.2.</w:t>
            </w:r>
          </w:p>
        </w:tc>
        <w:tc>
          <w:tcPr>
            <w:tcW w:w="6495" w:type="dxa"/>
            <w:tcBorders>
              <w:top w:val="single" w:sz="4" w:space="0" w:color="auto"/>
              <w:left w:val="single" w:sz="4" w:space="0" w:color="auto"/>
              <w:bottom w:val="single" w:sz="4" w:space="0" w:color="auto"/>
              <w:right w:val="single" w:sz="4" w:space="0" w:color="auto"/>
            </w:tcBorders>
            <w:shd w:val="clear" w:color="auto" w:fill="auto"/>
            <w:vAlign w:val="center"/>
          </w:tcPr>
          <w:p w14:paraId="5F3CE695" w14:textId="77777777" w:rsidR="00C82572" w:rsidRPr="00472F0C" w:rsidRDefault="00C82572" w:rsidP="009D3C7D">
            <w:pPr>
              <w:adjustRightInd w:val="0"/>
              <w:spacing w:after="0" w:line="240" w:lineRule="auto"/>
              <w:ind w:right="108"/>
              <w:jc w:val="both"/>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xml:space="preserve">Čišćenje odvodnih jaraka, iskop zemljanog materijala sa izradom </w:t>
            </w:r>
            <w:proofErr w:type="spellStart"/>
            <w:r w:rsidRPr="00472F0C">
              <w:rPr>
                <w:rFonts w:ascii="Times New Roman" w:eastAsia="Times New Roman" w:hAnsi="Times New Roman" w:cs="Times New Roman"/>
                <w:sz w:val="21"/>
                <w:szCs w:val="21"/>
                <w:lang w:eastAsia="hr-HR"/>
              </w:rPr>
              <w:t>pokosa</w:t>
            </w:r>
            <w:proofErr w:type="spellEnd"/>
            <w:r w:rsidRPr="00472F0C">
              <w:rPr>
                <w:rFonts w:ascii="Times New Roman" w:eastAsia="Times New Roman" w:hAnsi="Times New Roman" w:cs="Times New Roman"/>
                <w:sz w:val="21"/>
                <w:szCs w:val="21"/>
                <w:lang w:eastAsia="hr-HR"/>
              </w:rPr>
              <w:t xml:space="preserve"> </w:t>
            </w:r>
          </w:p>
        </w:tc>
        <w:tc>
          <w:tcPr>
            <w:tcW w:w="1423" w:type="dxa"/>
            <w:tcBorders>
              <w:left w:val="single" w:sz="4" w:space="0" w:color="auto"/>
              <w:right w:val="single" w:sz="4" w:space="0" w:color="auto"/>
            </w:tcBorders>
            <w:shd w:val="clear" w:color="auto" w:fill="auto"/>
            <w:vAlign w:val="center"/>
          </w:tcPr>
          <w:p w14:paraId="3E66DE36"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220.000,00</w:t>
            </w:r>
          </w:p>
        </w:tc>
        <w:tc>
          <w:tcPr>
            <w:tcW w:w="1276" w:type="dxa"/>
            <w:tcBorders>
              <w:left w:val="single" w:sz="4" w:space="0" w:color="auto"/>
              <w:right w:val="single" w:sz="4" w:space="0" w:color="auto"/>
            </w:tcBorders>
            <w:vAlign w:val="center"/>
          </w:tcPr>
          <w:p w14:paraId="0B678FAB" w14:textId="77777777" w:rsidR="00C82572" w:rsidRPr="00472F0C" w:rsidRDefault="00C82572" w:rsidP="009D3C7D">
            <w:pPr>
              <w:spacing w:after="0" w:line="240" w:lineRule="auto"/>
              <w:ind w:right="104"/>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xml:space="preserve">  0,00</w:t>
            </w:r>
          </w:p>
        </w:tc>
        <w:tc>
          <w:tcPr>
            <w:tcW w:w="1275" w:type="dxa"/>
            <w:tcBorders>
              <w:left w:val="single" w:sz="4" w:space="0" w:color="auto"/>
              <w:right w:val="single" w:sz="4" w:space="0" w:color="auto"/>
            </w:tcBorders>
            <w:vAlign w:val="center"/>
          </w:tcPr>
          <w:p w14:paraId="1EFF42A1"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220.000,00</w:t>
            </w:r>
          </w:p>
        </w:tc>
      </w:tr>
      <w:tr w:rsidR="00C82572" w:rsidRPr="00472F0C" w14:paraId="7237B23B" w14:textId="77777777" w:rsidTr="009D3C7D">
        <w:trPr>
          <w:cantSplit/>
          <w:trHeight w:val="283"/>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77F503CB"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1.3.</w:t>
            </w:r>
          </w:p>
        </w:tc>
        <w:tc>
          <w:tcPr>
            <w:tcW w:w="6495" w:type="dxa"/>
            <w:tcBorders>
              <w:top w:val="single" w:sz="4" w:space="0" w:color="auto"/>
              <w:left w:val="single" w:sz="4" w:space="0" w:color="auto"/>
              <w:bottom w:val="single" w:sz="4" w:space="0" w:color="auto"/>
              <w:right w:val="single" w:sz="4" w:space="0" w:color="auto"/>
            </w:tcBorders>
            <w:shd w:val="clear" w:color="auto" w:fill="auto"/>
            <w:vAlign w:val="center"/>
          </w:tcPr>
          <w:p w14:paraId="0D9F89D8" w14:textId="77777777" w:rsidR="00C82572" w:rsidRPr="00472F0C" w:rsidRDefault="00C82572" w:rsidP="009D3C7D">
            <w:pPr>
              <w:adjustRightInd w:val="0"/>
              <w:spacing w:after="0" w:line="240" w:lineRule="auto"/>
              <w:ind w:right="108"/>
              <w:jc w:val="both"/>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xml:space="preserve">Sanacija oštećenog asfalta sa zamjenom tampona, krpanje udarnih rupa nerazvrstanih cesta, izrada </w:t>
            </w:r>
            <w:proofErr w:type="spellStart"/>
            <w:r w:rsidRPr="00472F0C">
              <w:rPr>
                <w:rFonts w:ascii="Times New Roman" w:eastAsia="Times New Roman" w:hAnsi="Times New Roman" w:cs="Times New Roman"/>
                <w:sz w:val="21"/>
                <w:szCs w:val="21"/>
                <w:lang w:eastAsia="hr-HR"/>
              </w:rPr>
              <w:t>muldi</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C77EA20"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100.000,00</w:t>
            </w:r>
          </w:p>
        </w:tc>
        <w:tc>
          <w:tcPr>
            <w:tcW w:w="1276" w:type="dxa"/>
            <w:tcBorders>
              <w:top w:val="single" w:sz="4" w:space="0" w:color="auto"/>
              <w:left w:val="single" w:sz="4" w:space="0" w:color="auto"/>
              <w:bottom w:val="single" w:sz="4" w:space="0" w:color="auto"/>
              <w:right w:val="single" w:sz="4" w:space="0" w:color="auto"/>
            </w:tcBorders>
            <w:vAlign w:val="center"/>
          </w:tcPr>
          <w:p w14:paraId="5F5DB27A"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2894DEE5"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100.000,00</w:t>
            </w:r>
          </w:p>
        </w:tc>
      </w:tr>
      <w:tr w:rsidR="00C82572" w:rsidRPr="00472F0C" w14:paraId="129549EB" w14:textId="77777777" w:rsidTr="009D3C7D">
        <w:trPr>
          <w:cantSplit/>
          <w:trHeight w:val="283"/>
          <w:jc w:val="center"/>
        </w:trPr>
        <w:tc>
          <w:tcPr>
            <w:tcW w:w="725" w:type="dxa"/>
            <w:tcBorders>
              <w:left w:val="single" w:sz="4" w:space="0" w:color="auto"/>
              <w:right w:val="single" w:sz="4" w:space="0" w:color="auto"/>
            </w:tcBorders>
            <w:shd w:val="clear" w:color="auto" w:fill="auto"/>
            <w:vAlign w:val="center"/>
          </w:tcPr>
          <w:p w14:paraId="5DBD86BB"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1.4.</w:t>
            </w:r>
          </w:p>
        </w:tc>
        <w:tc>
          <w:tcPr>
            <w:tcW w:w="6495" w:type="dxa"/>
            <w:tcBorders>
              <w:top w:val="single" w:sz="4" w:space="0" w:color="auto"/>
              <w:left w:val="single" w:sz="4" w:space="0" w:color="auto"/>
              <w:bottom w:val="single" w:sz="4" w:space="0" w:color="auto"/>
              <w:right w:val="single" w:sz="4" w:space="0" w:color="auto"/>
            </w:tcBorders>
            <w:shd w:val="clear" w:color="auto" w:fill="auto"/>
            <w:vAlign w:val="center"/>
          </w:tcPr>
          <w:p w14:paraId="4AE6932B"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Čišćenje nerazvrstanih cesta od nanosa otpada i mulja poslije većih kiša</w:t>
            </w:r>
          </w:p>
        </w:tc>
        <w:tc>
          <w:tcPr>
            <w:tcW w:w="1423" w:type="dxa"/>
            <w:tcBorders>
              <w:left w:val="single" w:sz="4" w:space="0" w:color="auto"/>
              <w:right w:val="single" w:sz="4" w:space="0" w:color="auto"/>
            </w:tcBorders>
            <w:shd w:val="clear" w:color="auto" w:fill="auto"/>
            <w:vAlign w:val="center"/>
          </w:tcPr>
          <w:p w14:paraId="0AA8AD4B"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50.000,00</w:t>
            </w:r>
          </w:p>
        </w:tc>
        <w:tc>
          <w:tcPr>
            <w:tcW w:w="1276" w:type="dxa"/>
            <w:tcBorders>
              <w:left w:val="single" w:sz="4" w:space="0" w:color="auto"/>
              <w:right w:val="single" w:sz="4" w:space="0" w:color="auto"/>
            </w:tcBorders>
            <w:vAlign w:val="center"/>
          </w:tcPr>
          <w:p w14:paraId="040CD377"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75" w:type="dxa"/>
            <w:tcBorders>
              <w:left w:val="single" w:sz="4" w:space="0" w:color="auto"/>
              <w:right w:val="single" w:sz="4" w:space="0" w:color="auto"/>
            </w:tcBorders>
            <w:vAlign w:val="center"/>
          </w:tcPr>
          <w:p w14:paraId="7B193F10"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50.000,00</w:t>
            </w:r>
          </w:p>
        </w:tc>
      </w:tr>
      <w:tr w:rsidR="00C82572" w:rsidRPr="00472F0C" w14:paraId="742DAE65" w14:textId="77777777" w:rsidTr="009D3C7D">
        <w:trPr>
          <w:cantSplit/>
          <w:trHeight w:val="340"/>
          <w:jc w:val="center"/>
        </w:trPr>
        <w:tc>
          <w:tcPr>
            <w:tcW w:w="725" w:type="dxa"/>
            <w:tcBorders>
              <w:left w:val="single" w:sz="4" w:space="0" w:color="auto"/>
              <w:bottom w:val="single" w:sz="4" w:space="0" w:color="auto"/>
              <w:right w:val="single" w:sz="4" w:space="0" w:color="auto"/>
            </w:tcBorders>
            <w:shd w:val="clear" w:color="auto" w:fill="auto"/>
            <w:vAlign w:val="center"/>
          </w:tcPr>
          <w:p w14:paraId="04416EA7"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1.5.</w:t>
            </w:r>
          </w:p>
        </w:tc>
        <w:tc>
          <w:tcPr>
            <w:tcW w:w="6495" w:type="dxa"/>
            <w:tcBorders>
              <w:top w:val="single" w:sz="4" w:space="0" w:color="auto"/>
              <w:left w:val="single" w:sz="4" w:space="0" w:color="auto"/>
              <w:bottom w:val="single" w:sz="4" w:space="0" w:color="auto"/>
              <w:right w:val="single" w:sz="4" w:space="0" w:color="auto"/>
            </w:tcBorders>
            <w:shd w:val="clear" w:color="auto" w:fill="auto"/>
            <w:vAlign w:val="center"/>
          </w:tcPr>
          <w:p w14:paraId="5D3EAB92"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Popravak ograda i rubnjaka uz nerazvrstane ceste</w:t>
            </w:r>
          </w:p>
        </w:tc>
        <w:tc>
          <w:tcPr>
            <w:tcW w:w="1423" w:type="dxa"/>
            <w:tcBorders>
              <w:left w:val="single" w:sz="4" w:space="0" w:color="auto"/>
              <w:bottom w:val="single" w:sz="4" w:space="0" w:color="auto"/>
              <w:right w:val="single" w:sz="4" w:space="0" w:color="auto"/>
            </w:tcBorders>
            <w:shd w:val="clear" w:color="auto" w:fill="auto"/>
            <w:vAlign w:val="center"/>
          </w:tcPr>
          <w:p w14:paraId="4848F500"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50.000,00</w:t>
            </w:r>
          </w:p>
        </w:tc>
        <w:tc>
          <w:tcPr>
            <w:tcW w:w="1276" w:type="dxa"/>
            <w:tcBorders>
              <w:left w:val="single" w:sz="4" w:space="0" w:color="auto"/>
              <w:bottom w:val="single" w:sz="4" w:space="0" w:color="auto"/>
              <w:right w:val="single" w:sz="4" w:space="0" w:color="auto"/>
            </w:tcBorders>
            <w:vAlign w:val="center"/>
          </w:tcPr>
          <w:p w14:paraId="31EBEF98"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75" w:type="dxa"/>
            <w:tcBorders>
              <w:left w:val="single" w:sz="4" w:space="0" w:color="auto"/>
              <w:bottom w:val="single" w:sz="4" w:space="0" w:color="auto"/>
              <w:right w:val="single" w:sz="4" w:space="0" w:color="auto"/>
            </w:tcBorders>
            <w:vAlign w:val="center"/>
          </w:tcPr>
          <w:p w14:paraId="435377F4"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50.000,00</w:t>
            </w:r>
          </w:p>
        </w:tc>
      </w:tr>
      <w:tr w:rsidR="00C82572" w:rsidRPr="00472F0C" w14:paraId="54EC2AE0" w14:textId="77777777" w:rsidTr="009D3C7D">
        <w:trPr>
          <w:cantSplit/>
          <w:trHeight w:val="340"/>
          <w:jc w:val="center"/>
        </w:trPr>
        <w:tc>
          <w:tcPr>
            <w:tcW w:w="725" w:type="dxa"/>
            <w:tcBorders>
              <w:left w:val="single" w:sz="4" w:space="0" w:color="auto"/>
              <w:bottom w:val="single" w:sz="4" w:space="0" w:color="auto"/>
              <w:right w:val="single" w:sz="4" w:space="0" w:color="auto"/>
            </w:tcBorders>
            <w:shd w:val="clear" w:color="auto" w:fill="auto"/>
            <w:vAlign w:val="center"/>
          </w:tcPr>
          <w:p w14:paraId="178841F8"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1.6.</w:t>
            </w:r>
          </w:p>
        </w:tc>
        <w:tc>
          <w:tcPr>
            <w:tcW w:w="6495" w:type="dxa"/>
            <w:tcBorders>
              <w:top w:val="single" w:sz="4" w:space="0" w:color="auto"/>
              <w:left w:val="single" w:sz="4" w:space="0" w:color="auto"/>
              <w:bottom w:val="single" w:sz="4" w:space="0" w:color="auto"/>
              <w:right w:val="single" w:sz="4" w:space="0" w:color="auto"/>
            </w:tcBorders>
            <w:shd w:val="clear" w:color="auto" w:fill="auto"/>
            <w:vAlign w:val="center"/>
          </w:tcPr>
          <w:p w14:paraId="61578283" w14:textId="77777777" w:rsidR="00C82572" w:rsidRPr="00472F0C" w:rsidRDefault="00C82572" w:rsidP="009D3C7D">
            <w:pPr>
              <w:spacing w:after="0" w:line="240" w:lineRule="auto"/>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Košnja bankina i uklanjanje raslinja uz nerazvrstane ceste u naseljima</w:t>
            </w:r>
          </w:p>
        </w:tc>
        <w:tc>
          <w:tcPr>
            <w:tcW w:w="1423" w:type="dxa"/>
            <w:tcBorders>
              <w:left w:val="single" w:sz="4" w:space="0" w:color="auto"/>
              <w:bottom w:val="single" w:sz="4" w:space="0" w:color="auto"/>
              <w:right w:val="single" w:sz="4" w:space="0" w:color="auto"/>
            </w:tcBorders>
            <w:shd w:val="clear" w:color="auto" w:fill="auto"/>
            <w:vAlign w:val="center"/>
          </w:tcPr>
          <w:p w14:paraId="7536B700"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100.000,00</w:t>
            </w:r>
          </w:p>
        </w:tc>
        <w:tc>
          <w:tcPr>
            <w:tcW w:w="1276" w:type="dxa"/>
            <w:tcBorders>
              <w:left w:val="single" w:sz="4" w:space="0" w:color="auto"/>
              <w:bottom w:val="single" w:sz="4" w:space="0" w:color="auto"/>
              <w:right w:val="single" w:sz="4" w:space="0" w:color="auto"/>
            </w:tcBorders>
            <w:vAlign w:val="center"/>
          </w:tcPr>
          <w:p w14:paraId="4F176BEB"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75" w:type="dxa"/>
            <w:tcBorders>
              <w:left w:val="single" w:sz="4" w:space="0" w:color="auto"/>
              <w:bottom w:val="single" w:sz="4" w:space="0" w:color="auto"/>
              <w:right w:val="single" w:sz="4" w:space="0" w:color="auto"/>
            </w:tcBorders>
            <w:vAlign w:val="center"/>
          </w:tcPr>
          <w:p w14:paraId="5093E605"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100.000,00</w:t>
            </w:r>
          </w:p>
        </w:tc>
      </w:tr>
      <w:tr w:rsidR="00C82572" w:rsidRPr="00472F0C" w14:paraId="3C50AABA" w14:textId="77777777" w:rsidTr="009D3C7D">
        <w:trPr>
          <w:cantSplit/>
          <w:trHeight w:val="34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0335C425"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1.7.</w:t>
            </w:r>
          </w:p>
        </w:tc>
        <w:tc>
          <w:tcPr>
            <w:tcW w:w="6495" w:type="dxa"/>
            <w:tcBorders>
              <w:top w:val="single" w:sz="4" w:space="0" w:color="auto"/>
              <w:left w:val="single" w:sz="4" w:space="0" w:color="auto"/>
              <w:bottom w:val="single" w:sz="4" w:space="0" w:color="auto"/>
              <w:right w:val="single" w:sz="4" w:space="0" w:color="auto"/>
            </w:tcBorders>
            <w:shd w:val="clear" w:color="auto" w:fill="auto"/>
            <w:vAlign w:val="center"/>
          </w:tcPr>
          <w:p w14:paraId="40B28114"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Popravak vertikalne i horizontalne signalizacije</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B0EBA9B"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30.000,00</w:t>
            </w:r>
          </w:p>
        </w:tc>
        <w:tc>
          <w:tcPr>
            <w:tcW w:w="1276" w:type="dxa"/>
            <w:tcBorders>
              <w:top w:val="single" w:sz="4" w:space="0" w:color="auto"/>
              <w:left w:val="single" w:sz="4" w:space="0" w:color="auto"/>
              <w:bottom w:val="single" w:sz="4" w:space="0" w:color="auto"/>
              <w:right w:val="single" w:sz="4" w:space="0" w:color="auto"/>
            </w:tcBorders>
            <w:vAlign w:val="center"/>
          </w:tcPr>
          <w:p w14:paraId="1F198ABA"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31EBC0D0"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30.000,00</w:t>
            </w:r>
          </w:p>
        </w:tc>
      </w:tr>
      <w:tr w:rsidR="00C82572" w:rsidRPr="00472F0C" w14:paraId="2D0E1886" w14:textId="77777777" w:rsidTr="009D3C7D">
        <w:trPr>
          <w:cantSplit/>
          <w:trHeight w:val="34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7DB28020"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1.8.</w:t>
            </w:r>
          </w:p>
        </w:tc>
        <w:tc>
          <w:tcPr>
            <w:tcW w:w="6495" w:type="dxa"/>
            <w:tcBorders>
              <w:top w:val="single" w:sz="4" w:space="0" w:color="auto"/>
              <w:left w:val="single" w:sz="4" w:space="0" w:color="auto"/>
              <w:bottom w:val="single" w:sz="4" w:space="0" w:color="auto"/>
              <w:right w:val="single" w:sz="4" w:space="0" w:color="auto"/>
            </w:tcBorders>
            <w:shd w:val="clear" w:color="auto" w:fill="auto"/>
            <w:vAlign w:val="center"/>
          </w:tcPr>
          <w:p w14:paraId="43EA54AB"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Sanacija manjih klizišta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FBF0681"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50.000,00</w:t>
            </w:r>
          </w:p>
        </w:tc>
        <w:tc>
          <w:tcPr>
            <w:tcW w:w="1276" w:type="dxa"/>
            <w:tcBorders>
              <w:top w:val="single" w:sz="4" w:space="0" w:color="auto"/>
              <w:left w:val="single" w:sz="4" w:space="0" w:color="auto"/>
              <w:bottom w:val="single" w:sz="4" w:space="0" w:color="auto"/>
              <w:right w:val="single" w:sz="4" w:space="0" w:color="auto"/>
            </w:tcBorders>
            <w:vAlign w:val="center"/>
          </w:tcPr>
          <w:p w14:paraId="2E69494C"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182DB890"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50.000,00</w:t>
            </w:r>
          </w:p>
        </w:tc>
      </w:tr>
      <w:tr w:rsidR="00C82572" w:rsidRPr="00472F0C" w14:paraId="651D73FD" w14:textId="77777777" w:rsidTr="009D3C7D">
        <w:trPr>
          <w:cantSplit/>
          <w:trHeight w:val="34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0CF869A"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1.9.</w:t>
            </w:r>
          </w:p>
        </w:tc>
        <w:tc>
          <w:tcPr>
            <w:tcW w:w="6495" w:type="dxa"/>
            <w:tcBorders>
              <w:top w:val="single" w:sz="4" w:space="0" w:color="auto"/>
              <w:left w:val="single" w:sz="4" w:space="0" w:color="auto"/>
              <w:bottom w:val="single" w:sz="4" w:space="0" w:color="auto"/>
              <w:right w:val="single" w:sz="4" w:space="0" w:color="auto"/>
            </w:tcBorders>
            <w:shd w:val="clear" w:color="auto" w:fill="auto"/>
            <w:vAlign w:val="center"/>
          </w:tcPr>
          <w:p w14:paraId="046B8516"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Zimska služba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2BDD46E1"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400.000,00</w:t>
            </w:r>
          </w:p>
        </w:tc>
        <w:tc>
          <w:tcPr>
            <w:tcW w:w="1276" w:type="dxa"/>
            <w:tcBorders>
              <w:top w:val="single" w:sz="4" w:space="0" w:color="auto"/>
              <w:left w:val="single" w:sz="4" w:space="0" w:color="auto"/>
              <w:bottom w:val="single" w:sz="4" w:space="0" w:color="auto"/>
              <w:right w:val="single" w:sz="4" w:space="0" w:color="auto"/>
            </w:tcBorders>
            <w:vAlign w:val="center"/>
          </w:tcPr>
          <w:p w14:paraId="62F4EDD1"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69546116"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400.000,00</w:t>
            </w:r>
          </w:p>
        </w:tc>
      </w:tr>
      <w:tr w:rsidR="00C82572" w:rsidRPr="00472F0C" w14:paraId="136799A5" w14:textId="77777777" w:rsidTr="009D3C7D">
        <w:trPr>
          <w:cantSplit/>
          <w:trHeight w:val="340"/>
          <w:jc w:val="center"/>
        </w:trPr>
        <w:tc>
          <w:tcPr>
            <w:tcW w:w="7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79970"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U K U P N O:</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6C62012"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 xml:space="preserve"> 1.200.000,00</w:t>
            </w:r>
          </w:p>
        </w:tc>
        <w:tc>
          <w:tcPr>
            <w:tcW w:w="1276" w:type="dxa"/>
            <w:tcBorders>
              <w:top w:val="single" w:sz="4" w:space="0" w:color="auto"/>
              <w:left w:val="single" w:sz="4" w:space="0" w:color="auto"/>
              <w:bottom w:val="single" w:sz="4" w:space="0" w:color="auto"/>
              <w:right w:val="single" w:sz="4" w:space="0" w:color="auto"/>
            </w:tcBorders>
            <w:vAlign w:val="center"/>
          </w:tcPr>
          <w:p w14:paraId="29C95032"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+ 70.000,00</w:t>
            </w:r>
          </w:p>
        </w:tc>
        <w:tc>
          <w:tcPr>
            <w:tcW w:w="1275" w:type="dxa"/>
            <w:tcBorders>
              <w:top w:val="single" w:sz="4" w:space="0" w:color="auto"/>
              <w:left w:val="single" w:sz="4" w:space="0" w:color="auto"/>
              <w:bottom w:val="single" w:sz="4" w:space="0" w:color="auto"/>
              <w:right w:val="single" w:sz="4" w:space="0" w:color="auto"/>
            </w:tcBorders>
            <w:vAlign w:val="center"/>
          </w:tcPr>
          <w:p w14:paraId="2B16592B"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1.270.000,00</w:t>
            </w:r>
          </w:p>
        </w:tc>
      </w:tr>
      <w:tr w:rsidR="00C82572" w:rsidRPr="00472F0C" w14:paraId="37FC61C3" w14:textId="77777777" w:rsidTr="009D3C7D">
        <w:trPr>
          <w:cantSplit/>
          <w:trHeight w:val="340"/>
          <w:jc w:val="center"/>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7E0C50" w14:textId="77777777" w:rsidR="00C82572" w:rsidRPr="00472F0C" w:rsidRDefault="00C82572" w:rsidP="009D3C7D">
            <w:pPr>
              <w:tabs>
                <w:tab w:val="left" w:pos="2128"/>
              </w:tabs>
              <w:spacing w:after="0" w:line="240" w:lineRule="auto"/>
              <w:ind w:left="2"/>
              <w:rPr>
                <w:rFonts w:ascii="Times New Roman" w:eastAsia="Times New Roman" w:hAnsi="Times New Roman" w:cs="Times New Roman"/>
                <w:bCs/>
                <w:i/>
                <w:sz w:val="21"/>
                <w:szCs w:val="21"/>
                <w:lang w:eastAsia="hr-HR"/>
              </w:rPr>
            </w:pPr>
            <w:r w:rsidRPr="00472F0C">
              <w:rPr>
                <w:rFonts w:ascii="Times New Roman" w:eastAsia="Times New Roman" w:hAnsi="Times New Roman" w:cs="Times New Roman"/>
                <w:bCs/>
                <w:i/>
                <w:sz w:val="21"/>
                <w:szCs w:val="21"/>
                <w:lang w:eastAsia="hr-HR"/>
              </w:rPr>
              <w:t>Izvori financiranja:</w:t>
            </w:r>
          </w:p>
          <w:p w14:paraId="66AB0378" w14:textId="77777777" w:rsidR="00C82572" w:rsidRPr="00472F0C" w:rsidRDefault="00C82572" w:rsidP="00EE25C8">
            <w:pPr>
              <w:numPr>
                <w:ilvl w:val="0"/>
                <w:numId w:val="13"/>
              </w:numPr>
              <w:spacing w:after="0" w:line="240" w:lineRule="auto"/>
              <w:ind w:left="239" w:hanging="239"/>
              <w:contextualSpacing/>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Komunalna naknada: 852.911,25 kn</w:t>
            </w:r>
          </w:p>
          <w:p w14:paraId="49B10B74" w14:textId="77777777" w:rsidR="00C82572" w:rsidRPr="00472F0C" w:rsidRDefault="00C82572" w:rsidP="00EE25C8">
            <w:pPr>
              <w:numPr>
                <w:ilvl w:val="0"/>
                <w:numId w:val="13"/>
              </w:numPr>
              <w:tabs>
                <w:tab w:val="left" w:pos="2128"/>
              </w:tabs>
              <w:spacing w:after="0" w:line="240" w:lineRule="auto"/>
              <w:ind w:left="239" w:hanging="237"/>
              <w:contextualSpacing/>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Doprinos za šume: 40.000,00 kn</w:t>
            </w:r>
          </w:p>
          <w:p w14:paraId="28113A75" w14:textId="77777777" w:rsidR="00C82572" w:rsidRPr="00472F0C" w:rsidRDefault="00C82572" w:rsidP="00EE25C8">
            <w:pPr>
              <w:pStyle w:val="Odlomakpopisa"/>
              <w:numPr>
                <w:ilvl w:val="0"/>
                <w:numId w:val="13"/>
              </w:numPr>
              <w:tabs>
                <w:tab w:val="left" w:pos="2128"/>
              </w:tabs>
              <w:spacing w:after="0" w:line="240" w:lineRule="auto"/>
              <w:ind w:left="239" w:hanging="237"/>
              <w:rPr>
                <w:rFonts w:ascii="Times New Roman" w:eastAsia="Times New Roman" w:hAnsi="Times New Roman" w:cs="Times New Roman"/>
                <w:bCs/>
                <w:i/>
                <w:sz w:val="21"/>
                <w:szCs w:val="21"/>
                <w:lang w:eastAsia="hr-HR"/>
              </w:rPr>
            </w:pPr>
            <w:r w:rsidRPr="00472F0C">
              <w:rPr>
                <w:rFonts w:ascii="Times New Roman" w:eastAsia="Times New Roman" w:hAnsi="Times New Roman" w:cs="Times New Roman"/>
                <w:bCs/>
                <w:sz w:val="21"/>
                <w:szCs w:val="21"/>
                <w:lang w:eastAsia="hr-HR"/>
              </w:rPr>
              <w:t>Prihodi od poreza: 377.088,75 kn</w:t>
            </w:r>
          </w:p>
        </w:tc>
      </w:tr>
    </w:tbl>
    <w:p w14:paraId="683F45B6" w14:textId="77777777" w:rsidR="00C82572" w:rsidRPr="00472F0C" w:rsidRDefault="00C82572" w:rsidP="00C82572">
      <w:pPr>
        <w:adjustRightInd w:val="0"/>
        <w:spacing w:after="0" w:line="240" w:lineRule="auto"/>
        <w:jc w:val="both"/>
        <w:rPr>
          <w:rFonts w:ascii="Times New Roman" w:eastAsia="Times New Roman" w:hAnsi="Times New Roman" w:cs="Times New Roman"/>
          <w:sz w:val="21"/>
          <w:szCs w:val="21"/>
          <w:lang w:eastAsia="hr-HR"/>
        </w:rPr>
      </w:pP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98"/>
        <w:gridCol w:w="6531"/>
        <w:gridCol w:w="1418"/>
        <w:gridCol w:w="1276"/>
        <w:gridCol w:w="1275"/>
      </w:tblGrid>
      <w:tr w:rsidR="00C82572" w:rsidRPr="00472F0C" w14:paraId="7B9A8F08" w14:textId="77777777" w:rsidTr="009D3C7D">
        <w:trPr>
          <w:cantSplit/>
          <w:trHeight w:val="340"/>
          <w:jc w:val="center"/>
        </w:trPr>
        <w:tc>
          <w:tcPr>
            <w:tcW w:w="111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624915" w14:textId="77777777" w:rsidR="00C82572" w:rsidRPr="00472F0C" w:rsidRDefault="00C82572" w:rsidP="00EE25C8">
            <w:pPr>
              <w:pStyle w:val="Odlomakpopisa"/>
              <w:numPr>
                <w:ilvl w:val="0"/>
                <w:numId w:val="15"/>
              </w:numPr>
              <w:tabs>
                <w:tab w:val="left" w:pos="2128"/>
              </w:tabs>
              <w:spacing w:after="0" w:line="240" w:lineRule="auto"/>
              <w:ind w:left="664" w:hanging="425"/>
              <w:rPr>
                <w:rFonts w:ascii="Times New Roman" w:eastAsia="Times New Roman" w:hAnsi="Times New Roman" w:cs="Times New Roman"/>
                <w:b/>
                <w:sz w:val="21"/>
                <w:szCs w:val="21"/>
                <w:lang w:eastAsia="hr-HR"/>
              </w:rPr>
            </w:pPr>
            <w:bookmarkStart w:id="6" w:name="_Hlk23336875"/>
            <w:r w:rsidRPr="00472F0C">
              <w:rPr>
                <w:rFonts w:ascii="Times New Roman" w:eastAsia="Times New Roman" w:hAnsi="Times New Roman" w:cs="Times New Roman"/>
                <w:b/>
                <w:sz w:val="21"/>
                <w:szCs w:val="21"/>
                <w:lang w:eastAsia="hr-HR"/>
              </w:rPr>
              <w:t>ODRŽAVANJE JAVNIH POVRŠINA NA KOJIMA NIJE DOPUŠTEN PROMET MOTORNIH VOZILA</w:t>
            </w:r>
          </w:p>
        </w:tc>
      </w:tr>
      <w:tr w:rsidR="00C82572" w:rsidRPr="00472F0C" w14:paraId="103E7551" w14:textId="77777777" w:rsidTr="009D3C7D">
        <w:trPr>
          <w:cantSplit/>
          <w:trHeight w:val="340"/>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736E0F07"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2.1.</w:t>
            </w:r>
          </w:p>
        </w:tc>
        <w:tc>
          <w:tcPr>
            <w:tcW w:w="6531" w:type="dxa"/>
            <w:tcBorders>
              <w:top w:val="single" w:sz="4" w:space="0" w:color="auto"/>
              <w:left w:val="single" w:sz="4" w:space="0" w:color="auto"/>
              <w:bottom w:val="single" w:sz="4" w:space="0" w:color="auto"/>
              <w:right w:val="single" w:sz="4" w:space="0" w:color="auto"/>
            </w:tcBorders>
            <w:shd w:val="clear" w:color="auto" w:fill="auto"/>
            <w:vAlign w:val="center"/>
          </w:tcPr>
          <w:p w14:paraId="604379C0"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Održavanje i uređenje nogostupa i sličnih javno-prometnih površina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A29E7B" w14:textId="77777777" w:rsidR="00C82572" w:rsidRPr="00472F0C" w:rsidRDefault="00C82572" w:rsidP="009D3C7D">
            <w:pPr>
              <w:tabs>
                <w:tab w:val="left" w:pos="2128"/>
              </w:tabs>
              <w:spacing w:after="0" w:line="240" w:lineRule="auto"/>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 xml:space="preserve">        30.000,00</w:t>
            </w:r>
          </w:p>
        </w:tc>
        <w:tc>
          <w:tcPr>
            <w:tcW w:w="1276" w:type="dxa"/>
            <w:tcBorders>
              <w:top w:val="single" w:sz="4" w:space="0" w:color="auto"/>
              <w:left w:val="single" w:sz="4" w:space="0" w:color="auto"/>
              <w:bottom w:val="single" w:sz="4" w:space="0" w:color="auto"/>
              <w:right w:val="single" w:sz="4" w:space="0" w:color="auto"/>
            </w:tcBorders>
            <w:vAlign w:val="center"/>
          </w:tcPr>
          <w:p w14:paraId="54A6A575"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 xml:space="preserve">            0,00</w:t>
            </w:r>
          </w:p>
        </w:tc>
        <w:tc>
          <w:tcPr>
            <w:tcW w:w="1275" w:type="dxa"/>
            <w:tcBorders>
              <w:top w:val="single" w:sz="4" w:space="0" w:color="auto"/>
              <w:left w:val="single" w:sz="4" w:space="0" w:color="auto"/>
              <w:bottom w:val="single" w:sz="4" w:space="0" w:color="auto"/>
              <w:right w:val="single" w:sz="4" w:space="0" w:color="auto"/>
            </w:tcBorders>
            <w:vAlign w:val="center"/>
          </w:tcPr>
          <w:p w14:paraId="18264C01"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30.000,00</w:t>
            </w:r>
          </w:p>
        </w:tc>
      </w:tr>
      <w:tr w:rsidR="00C82572" w:rsidRPr="00472F0C" w14:paraId="7A0F1CB3" w14:textId="77777777" w:rsidTr="009D3C7D">
        <w:trPr>
          <w:cantSplit/>
          <w:trHeight w:val="340"/>
          <w:jc w:val="center"/>
        </w:trPr>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76BAF"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U K U P N 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5AE872"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 xml:space="preserve">       30.000,00</w:t>
            </w:r>
          </w:p>
        </w:tc>
        <w:tc>
          <w:tcPr>
            <w:tcW w:w="1276" w:type="dxa"/>
            <w:tcBorders>
              <w:top w:val="single" w:sz="4" w:space="0" w:color="auto"/>
              <w:left w:val="single" w:sz="4" w:space="0" w:color="auto"/>
              <w:bottom w:val="single" w:sz="4" w:space="0" w:color="auto"/>
              <w:right w:val="single" w:sz="4" w:space="0" w:color="auto"/>
            </w:tcBorders>
            <w:vAlign w:val="center"/>
          </w:tcPr>
          <w:p w14:paraId="10944F62"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 xml:space="preserve">            0,00</w:t>
            </w:r>
          </w:p>
        </w:tc>
        <w:tc>
          <w:tcPr>
            <w:tcW w:w="1275" w:type="dxa"/>
            <w:tcBorders>
              <w:top w:val="single" w:sz="4" w:space="0" w:color="auto"/>
              <w:left w:val="single" w:sz="4" w:space="0" w:color="auto"/>
              <w:bottom w:val="single" w:sz="4" w:space="0" w:color="auto"/>
              <w:right w:val="single" w:sz="4" w:space="0" w:color="auto"/>
            </w:tcBorders>
            <w:vAlign w:val="center"/>
          </w:tcPr>
          <w:p w14:paraId="24B620A5"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30.000,00</w:t>
            </w:r>
          </w:p>
        </w:tc>
      </w:tr>
      <w:tr w:rsidR="00C82572" w:rsidRPr="00472F0C" w14:paraId="2EFABFCC" w14:textId="77777777" w:rsidTr="009D3C7D">
        <w:trPr>
          <w:cantSplit/>
          <w:trHeight w:val="412"/>
          <w:jc w:val="center"/>
        </w:trPr>
        <w:tc>
          <w:tcPr>
            <w:tcW w:w="11198" w:type="dxa"/>
            <w:gridSpan w:val="5"/>
            <w:tcBorders>
              <w:top w:val="single" w:sz="4" w:space="0" w:color="auto"/>
              <w:left w:val="single" w:sz="4" w:space="0" w:color="auto"/>
              <w:bottom w:val="single" w:sz="4" w:space="0" w:color="auto"/>
              <w:right w:val="single" w:sz="4" w:space="0" w:color="auto"/>
            </w:tcBorders>
            <w:shd w:val="clear" w:color="auto" w:fill="auto"/>
          </w:tcPr>
          <w:p w14:paraId="30CCF929" w14:textId="77777777" w:rsidR="00C82572" w:rsidRPr="00472F0C" w:rsidRDefault="00C82572" w:rsidP="009D3C7D">
            <w:pPr>
              <w:adjustRightInd w:val="0"/>
              <w:spacing w:after="0" w:line="240" w:lineRule="auto"/>
              <w:ind w:right="108"/>
              <w:rPr>
                <w:rFonts w:ascii="Times New Roman" w:eastAsia="Times New Roman" w:hAnsi="Times New Roman" w:cs="Times New Roman"/>
                <w:bCs/>
                <w:i/>
                <w:sz w:val="21"/>
                <w:szCs w:val="21"/>
                <w:lang w:eastAsia="hr-HR"/>
              </w:rPr>
            </w:pPr>
            <w:r w:rsidRPr="00472F0C">
              <w:rPr>
                <w:rFonts w:ascii="Times New Roman" w:eastAsia="Times New Roman" w:hAnsi="Times New Roman" w:cs="Times New Roman"/>
                <w:bCs/>
                <w:i/>
                <w:sz w:val="21"/>
                <w:szCs w:val="21"/>
                <w:lang w:eastAsia="hr-HR"/>
              </w:rPr>
              <w:t>Izvori financiranja:</w:t>
            </w:r>
          </w:p>
          <w:p w14:paraId="427F76BB" w14:textId="77777777" w:rsidR="00C82572" w:rsidRPr="00472F0C" w:rsidRDefault="00C82572" w:rsidP="00EE25C8">
            <w:pPr>
              <w:pStyle w:val="Odlomakpopisa"/>
              <w:numPr>
                <w:ilvl w:val="0"/>
                <w:numId w:val="16"/>
              </w:numPr>
              <w:adjustRightInd w:val="0"/>
              <w:spacing w:after="0" w:line="240" w:lineRule="auto"/>
              <w:ind w:left="239" w:right="108" w:hanging="239"/>
              <w:rPr>
                <w:rFonts w:ascii="Times New Roman" w:eastAsia="Times New Roman" w:hAnsi="Times New Roman" w:cs="Times New Roman"/>
                <w:bCs/>
                <w:i/>
                <w:sz w:val="21"/>
                <w:szCs w:val="21"/>
                <w:lang w:eastAsia="hr-HR"/>
              </w:rPr>
            </w:pPr>
            <w:r w:rsidRPr="00472F0C">
              <w:rPr>
                <w:rFonts w:ascii="Times New Roman" w:eastAsia="Times New Roman" w:hAnsi="Times New Roman" w:cs="Times New Roman"/>
                <w:bCs/>
                <w:sz w:val="21"/>
                <w:szCs w:val="21"/>
                <w:lang w:eastAsia="hr-HR"/>
              </w:rPr>
              <w:t>Prihodi od poreza: 30.000,00 kn</w:t>
            </w:r>
          </w:p>
        </w:tc>
      </w:tr>
      <w:bookmarkEnd w:id="6"/>
    </w:tbl>
    <w:p w14:paraId="649CC31C" w14:textId="77777777" w:rsidR="00C82572" w:rsidRPr="00472F0C" w:rsidRDefault="00C82572" w:rsidP="00C82572">
      <w:pPr>
        <w:adjustRightInd w:val="0"/>
        <w:spacing w:after="0" w:line="240" w:lineRule="auto"/>
        <w:jc w:val="both"/>
        <w:rPr>
          <w:rFonts w:ascii="Times New Roman" w:eastAsia="Times New Roman" w:hAnsi="Times New Roman" w:cs="Times New Roman"/>
          <w:sz w:val="21"/>
          <w:szCs w:val="21"/>
          <w:lang w:eastAsia="hr-HR"/>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4"/>
        <w:gridCol w:w="6568"/>
        <w:gridCol w:w="1415"/>
        <w:gridCol w:w="1256"/>
        <w:gridCol w:w="1259"/>
      </w:tblGrid>
      <w:tr w:rsidR="00C82572" w:rsidRPr="00472F0C" w14:paraId="309415F1" w14:textId="77777777" w:rsidTr="009D3C7D">
        <w:trPr>
          <w:cantSplit/>
          <w:trHeight w:val="340"/>
          <w:jc w:val="center"/>
        </w:trPr>
        <w:tc>
          <w:tcPr>
            <w:tcW w:w="112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F5E661" w14:textId="77777777" w:rsidR="00C82572" w:rsidRPr="00472F0C" w:rsidRDefault="00C82572" w:rsidP="00EE25C8">
            <w:pPr>
              <w:pStyle w:val="Odlomakpopisa"/>
              <w:numPr>
                <w:ilvl w:val="0"/>
                <w:numId w:val="15"/>
              </w:numPr>
              <w:tabs>
                <w:tab w:val="left" w:pos="2128"/>
              </w:tabs>
              <w:spacing w:after="0" w:line="240" w:lineRule="auto"/>
              <w:ind w:left="664" w:hanging="425"/>
              <w:rPr>
                <w:rFonts w:ascii="Times New Roman" w:eastAsia="Times New Roman" w:hAnsi="Times New Roman" w:cs="Times New Roman"/>
                <w:b/>
                <w:sz w:val="21"/>
                <w:szCs w:val="21"/>
                <w:lang w:eastAsia="hr-HR"/>
              </w:rPr>
            </w:pPr>
            <w:bookmarkStart w:id="7" w:name="_Hlk23338319"/>
            <w:r w:rsidRPr="00472F0C">
              <w:rPr>
                <w:rFonts w:ascii="Times New Roman" w:eastAsia="Times New Roman" w:hAnsi="Times New Roman" w:cs="Times New Roman"/>
                <w:b/>
                <w:sz w:val="21"/>
                <w:szCs w:val="21"/>
                <w:lang w:eastAsia="hr-HR"/>
              </w:rPr>
              <w:t>ODRŽAVANJE GRAĐEVINA JAVNE ODVODNJE OBORINSKIH VODA</w:t>
            </w:r>
          </w:p>
        </w:tc>
      </w:tr>
      <w:tr w:rsidR="00C82572" w:rsidRPr="00472F0C" w14:paraId="21D1621A" w14:textId="77777777" w:rsidTr="009D3C7D">
        <w:trPr>
          <w:cantSplit/>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1A9E62"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3.1.</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14:paraId="643AFBA7" w14:textId="77777777" w:rsidR="00C82572" w:rsidRPr="00472F0C" w:rsidRDefault="00C82572" w:rsidP="009D3C7D">
            <w:pPr>
              <w:adjustRightInd w:val="0"/>
              <w:spacing w:after="0" w:line="240" w:lineRule="auto"/>
              <w:ind w:left="35"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xml:space="preserve">Održavanje i čišćenje slivnika, kanalskih rešetki, cijevi, propusta, otvorenih i zatvorenih kanala, šahtova, </w:t>
            </w:r>
            <w:proofErr w:type="spellStart"/>
            <w:r w:rsidRPr="00472F0C">
              <w:rPr>
                <w:rFonts w:ascii="Times New Roman" w:eastAsia="Times New Roman" w:hAnsi="Times New Roman" w:cs="Times New Roman"/>
                <w:sz w:val="21"/>
                <w:szCs w:val="21"/>
                <w:lang w:eastAsia="hr-HR"/>
              </w:rPr>
              <w:t>rigola</w:t>
            </w:r>
            <w:proofErr w:type="spellEnd"/>
            <w:r w:rsidRPr="00472F0C">
              <w:rPr>
                <w:rFonts w:ascii="Times New Roman" w:eastAsia="Times New Roman" w:hAnsi="Times New Roman" w:cs="Times New Roman"/>
                <w:sz w:val="21"/>
                <w:szCs w:val="21"/>
                <w:lang w:eastAsia="hr-HR"/>
              </w:rPr>
              <w:t>, kanalica</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5D51EA4" w14:textId="77777777" w:rsidR="00C82572" w:rsidRPr="00472F0C" w:rsidRDefault="00C82572" w:rsidP="009D3C7D">
            <w:pPr>
              <w:tabs>
                <w:tab w:val="left" w:pos="2128"/>
              </w:tabs>
              <w:spacing w:after="0" w:line="240" w:lineRule="auto"/>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 xml:space="preserve">      200.000,00</w:t>
            </w:r>
          </w:p>
        </w:tc>
        <w:tc>
          <w:tcPr>
            <w:tcW w:w="1256" w:type="dxa"/>
            <w:tcBorders>
              <w:top w:val="single" w:sz="4" w:space="0" w:color="auto"/>
              <w:left w:val="single" w:sz="4" w:space="0" w:color="auto"/>
              <w:bottom w:val="single" w:sz="4" w:space="0" w:color="auto"/>
              <w:right w:val="single" w:sz="4" w:space="0" w:color="auto"/>
            </w:tcBorders>
            <w:vAlign w:val="center"/>
          </w:tcPr>
          <w:p w14:paraId="1C0565C7"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 xml:space="preserve">           0,00</w:t>
            </w:r>
          </w:p>
        </w:tc>
        <w:tc>
          <w:tcPr>
            <w:tcW w:w="1259" w:type="dxa"/>
            <w:tcBorders>
              <w:top w:val="single" w:sz="4" w:space="0" w:color="auto"/>
              <w:left w:val="single" w:sz="4" w:space="0" w:color="auto"/>
              <w:bottom w:val="single" w:sz="4" w:space="0" w:color="auto"/>
              <w:right w:val="single" w:sz="4" w:space="0" w:color="auto"/>
            </w:tcBorders>
            <w:vAlign w:val="center"/>
          </w:tcPr>
          <w:p w14:paraId="161E41DC"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200.000,00</w:t>
            </w:r>
          </w:p>
        </w:tc>
      </w:tr>
      <w:tr w:rsidR="00C82572" w:rsidRPr="00472F0C" w14:paraId="51E16F2F" w14:textId="77777777" w:rsidTr="009D3C7D">
        <w:trPr>
          <w:cantSplit/>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AD365D"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3.2.</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tcPr>
          <w:p w14:paraId="280B9376" w14:textId="77777777" w:rsidR="00C82572" w:rsidRPr="00472F0C" w:rsidRDefault="00C82572" w:rsidP="009D3C7D">
            <w:pPr>
              <w:adjustRightInd w:val="0"/>
              <w:spacing w:after="0" w:line="240" w:lineRule="auto"/>
              <w:ind w:left="35"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Čišćenje potoka i kanala</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F24CB24" w14:textId="77777777" w:rsidR="00C82572" w:rsidRPr="00472F0C" w:rsidRDefault="00C82572" w:rsidP="009D3C7D">
            <w:pPr>
              <w:tabs>
                <w:tab w:val="left" w:pos="2128"/>
              </w:tabs>
              <w:spacing w:after="0" w:line="240" w:lineRule="auto"/>
              <w:ind w:left="336"/>
              <w:jc w:val="center"/>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80.000,00</w:t>
            </w:r>
          </w:p>
        </w:tc>
        <w:tc>
          <w:tcPr>
            <w:tcW w:w="1256" w:type="dxa"/>
            <w:tcBorders>
              <w:top w:val="single" w:sz="4" w:space="0" w:color="auto"/>
              <w:left w:val="single" w:sz="4" w:space="0" w:color="auto"/>
              <w:bottom w:val="single" w:sz="4" w:space="0" w:color="auto"/>
              <w:right w:val="single" w:sz="4" w:space="0" w:color="auto"/>
            </w:tcBorders>
            <w:vAlign w:val="center"/>
          </w:tcPr>
          <w:p w14:paraId="2192038A"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 xml:space="preserve">           0,00</w:t>
            </w:r>
          </w:p>
        </w:tc>
        <w:tc>
          <w:tcPr>
            <w:tcW w:w="1259" w:type="dxa"/>
            <w:tcBorders>
              <w:top w:val="single" w:sz="4" w:space="0" w:color="auto"/>
              <w:left w:val="single" w:sz="4" w:space="0" w:color="auto"/>
              <w:bottom w:val="single" w:sz="4" w:space="0" w:color="auto"/>
              <w:right w:val="single" w:sz="4" w:space="0" w:color="auto"/>
            </w:tcBorders>
            <w:vAlign w:val="center"/>
          </w:tcPr>
          <w:p w14:paraId="799E8857"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 xml:space="preserve">  80.000,00</w:t>
            </w:r>
          </w:p>
        </w:tc>
      </w:tr>
      <w:tr w:rsidR="00C82572" w:rsidRPr="00472F0C" w14:paraId="3E600FC9" w14:textId="77777777" w:rsidTr="009D3C7D">
        <w:trPr>
          <w:cantSplit/>
          <w:trHeight w:val="340"/>
          <w:jc w:val="center"/>
        </w:trPr>
        <w:tc>
          <w:tcPr>
            <w:tcW w:w="7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34866"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U K U P N O:</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1AD413A"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 xml:space="preserve">    280.000,00</w:t>
            </w:r>
          </w:p>
        </w:tc>
        <w:tc>
          <w:tcPr>
            <w:tcW w:w="1256" w:type="dxa"/>
            <w:tcBorders>
              <w:top w:val="single" w:sz="4" w:space="0" w:color="auto"/>
              <w:left w:val="single" w:sz="4" w:space="0" w:color="auto"/>
              <w:bottom w:val="single" w:sz="4" w:space="0" w:color="auto"/>
              <w:right w:val="single" w:sz="4" w:space="0" w:color="auto"/>
            </w:tcBorders>
            <w:vAlign w:val="center"/>
          </w:tcPr>
          <w:p w14:paraId="1EAC358C"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 xml:space="preserve">           0,00</w:t>
            </w:r>
          </w:p>
        </w:tc>
        <w:tc>
          <w:tcPr>
            <w:tcW w:w="1259" w:type="dxa"/>
            <w:tcBorders>
              <w:top w:val="single" w:sz="4" w:space="0" w:color="auto"/>
              <w:left w:val="single" w:sz="4" w:space="0" w:color="auto"/>
              <w:bottom w:val="single" w:sz="4" w:space="0" w:color="auto"/>
              <w:right w:val="single" w:sz="4" w:space="0" w:color="auto"/>
            </w:tcBorders>
            <w:vAlign w:val="center"/>
          </w:tcPr>
          <w:p w14:paraId="4F8F0FDA"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280.000,00</w:t>
            </w:r>
          </w:p>
        </w:tc>
      </w:tr>
      <w:tr w:rsidR="00C82572" w:rsidRPr="00472F0C" w14:paraId="3C441D18" w14:textId="77777777" w:rsidTr="009D3C7D">
        <w:trPr>
          <w:cantSplit/>
          <w:trHeight w:val="412"/>
          <w:jc w:val="center"/>
        </w:trPr>
        <w:tc>
          <w:tcPr>
            <w:tcW w:w="11202" w:type="dxa"/>
            <w:gridSpan w:val="5"/>
            <w:tcBorders>
              <w:top w:val="single" w:sz="4" w:space="0" w:color="auto"/>
              <w:left w:val="single" w:sz="4" w:space="0" w:color="auto"/>
              <w:bottom w:val="single" w:sz="4" w:space="0" w:color="auto"/>
              <w:right w:val="single" w:sz="4" w:space="0" w:color="auto"/>
            </w:tcBorders>
            <w:shd w:val="clear" w:color="auto" w:fill="auto"/>
          </w:tcPr>
          <w:p w14:paraId="064A79F3" w14:textId="77777777" w:rsidR="00C82572" w:rsidRPr="00472F0C" w:rsidRDefault="00C82572" w:rsidP="009D3C7D">
            <w:pPr>
              <w:adjustRightInd w:val="0"/>
              <w:spacing w:after="0" w:line="240" w:lineRule="auto"/>
              <w:ind w:right="108"/>
              <w:rPr>
                <w:rFonts w:ascii="Times New Roman" w:eastAsia="Times New Roman" w:hAnsi="Times New Roman" w:cs="Times New Roman"/>
                <w:bCs/>
                <w:i/>
                <w:sz w:val="21"/>
                <w:szCs w:val="21"/>
                <w:lang w:eastAsia="hr-HR"/>
              </w:rPr>
            </w:pPr>
            <w:r w:rsidRPr="00472F0C">
              <w:rPr>
                <w:rFonts w:ascii="Times New Roman" w:eastAsia="Times New Roman" w:hAnsi="Times New Roman" w:cs="Times New Roman"/>
                <w:bCs/>
                <w:i/>
                <w:sz w:val="21"/>
                <w:szCs w:val="21"/>
                <w:lang w:eastAsia="hr-HR"/>
              </w:rPr>
              <w:t>Izvori financiranja:</w:t>
            </w:r>
          </w:p>
          <w:p w14:paraId="72351047" w14:textId="77777777" w:rsidR="00C82572" w:rsidRPr="00472F0C" w:rsidRDefault="00C82572" w:rsidP="009D3C7D">
            <w:pPr>
              <w:adjustRightInd w:val="0"/>
              <w:spacing w:after="0" w:line="240" w:lineRule="auto"/>
              <w:ind w:right="108"/>
              <w:rPr>
                <w:rFonts w:ascii="Times New Roman" w:eastAsia="Times New Roman" w:hAnsi="Times New Roman" w:cs="Times New Roman"/>
                <w:bCs/>
                <w:iCs/>
                <w:sz w:val="21"/>
                <w:szCs w:val="21"/>
                <w:lang w:eastAsia="hr-HR"/>
              </w:rPr>
            </w:pPr>
            <w:r w:rsidRPr="00472F0C">
              <w:rPr>
                <w:rFonts w:ascii="Times New Roman" w:eastAsia="Times New Roman" w:hAnsi="Times New Roman" w:cs="Times New Roman"/>
                <w:bCs/>
                <w:iCs/>
                <w:sz w:val="21"/>
                <w:szCs w:val="21"/>
                <w:lang w:eastAsia="hr-HR"/>
              </w:rPr>
              <w:t>1. Komunalna naknada: 200.000,00 kn</w:t>
            </w:r>
          </w:p>
          <w:p w14:paraId="78BE6C0D" w14:textId="77777777" w:rsidR="00C82572" w:rsidRPr="00472F0C" w:rsidRDefault="00C82572" w:rsidP="009D3C7D">
            <w:pPr>
              <w:adjustRightInd w:val="0"/>
              <w:spacing w:after="0" w:line="240" w:lineRule="auto"/>
              <w:ind w:right="108"/>
              <w:rPr>
                <w:rFonts w:ascii="Times New Roman" w:eastAsia="Times New Roman" w:hAnsi="Times New Roman" w:cs="Times New Roman"/>
                <w:bCs/>
                <w:i/>
                <w:sz w:val="21"/>
                <w:szCs w:val="21"/>
                <w:lang w:eastAsia="hr-HR"/>
              </w:rPr>
            </w:pPr>
            <w:r w:rsidRPr="00472F0C">
              <w:rPr>
                <w:rFonts w:ascii="Times New Roman" w:eastAsia="Times New Roman" w:hAnsi="Times New Roman" w:cs="Times New Roman"/>
                <w:bCs/>
                <w:iCs/>
                <w:sz w:val="21"/>
                <w:szCs w:val="21"/>
                <w:lang w:eastAsia="hr-HR"/>
              </w:rPr>
              <w:t>2. Prihodi od poreza: 80.000,00 kn</w:t>
            </w:r>
          </w:p>
        </w:tc>
      </w:tr>
      <w:bookmarkEnd w:id="7"/>
    </w:tbl>
    <w:p w14:paraId="1C1CEAA0" w14:textId="77777777" w:rsidR="00C82572" w:rsidRPr="00472F0C" w:rsidRDefault="00C82572" w:rsidP="00C82572">
      <w:pPr>
        <w:adjustRightInd w:val="0"/>
        <w:spacing w:after="0" w:line="240" w:lineRule="auto"/>
        <w:jc w:val="both"/>
        <w:rPr>
          <w:rFonts w:ascii="Times New Roman" w:eastAsia="Times New Roman" w:hAnsi="Times New Roman" w:cs="Times New Roman"/>
          <w:sz w:val="21"/>
          <w:szCs w:val="21"/>
          <w:lang w:eastAsia="hr-HR"/>
        </w:rPr>
      </w:pPr>
    </w:p>
    <w:tbl>
      <w:tblPr>
        <w:tblW w:w="11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61"/>
        <w:gridCol w:w="64"/>
        <w:gridCol w:w="6484"/>
        <w:gridCol w:w="1423"/>
        <w:gridCol w:w="1276"/>
        <w:gridCol w:w="1285"/>
        <w:gridCol w:w="14"/>
      </w:tblGrid>
      <w:tr w:rsidR="00C82572" w:rsidRPr="00472F0C" w14:paraId="6ED627DC" w14:textId="77777777" w:rsidTr="009D3C7D">
        <w:trPr>
          <w:cantSplit/>
          <w:trHeight w:val="340"/>
          <w:jc w:val="center"/>
        </w:trPr>
        <w:tc>
          <w:tcPr>
            <w:tcW w:w="11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61CBDA" w14:textId="77777777" w:rsidR="00C82572" w:rsidRPr="00472F0C" w:rsidRDefault="00C82572" w:rsidP="00EE25C8">
            <w:pPr>
              <w:pStyle w:val="Odlomakpopisa"/>
              <w:numPr>
                <w:ilvl w:val="0"/>
                <w:numId w:val="15"/>
              </w:numPr>
              <w:adjustRightInd w:val="0"/>
              <w:spacing w:after="0" w:line="240" w:lineRule="auto"/>
              <w:ind w:left="664" w:right="108" w:hanging="425"/>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 xml:space="preserve">ODRŽAVANJE JAVNIH ZELENIH POVRŠINA </w:t>
            </w:r>
          </w:p>
        </w:tc>
      </w:tr>
      <w:tr w:rsidR="00C82572" w:rsidRPr="00472F0C" w14:paraId="617B71C9" w14:textId="77777777" w:rsidTr="009D3C7D">
        <w:trPr>
          <w:cantSplit/>
          <w:trHeight w:val="34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8C40F92"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4.1.</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61634"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Čišćenje i održavanje travnatih površina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CDE8B48"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331.156,25</w:t>
            </w:r>
          </w:p>
        </w:tc>
        <w:tc>
          <w:tcPr>
            <w:tcW w:w="1276" w:type="dxa"/>
            <w:tcBorders>
              <w:top w:val="single" w:sz="4" w:space="0" w:color="auto"/>
              <w:left w:val="single" w:sz="4" w:space="0" w:color="auto"/>
              <w:bottom w:val="single" w:sz="4" w:space="0" w:color="auto"/>
              <w:right w:val="single" w:sz="4" w:space="0" w:color="auto"/>
            </w:tcBorders>
            <w:vAlign w:val="center"/>
          </w:tcPr>
          <w:p w14:paraId="5091FA15"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+263.082,75</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0B33E8ED"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594.239,00</w:t>
            </w:r>
          </w:p>
        </w:tc>
      </w:tr>
      <w:tr w:rsidR="00C82572" w:rsidRPr="00472F0C" w14:paraId="7CFED12D" w14:textId="77777777" w:rsidTr="009D3C7D">
        <w:trPr>
          <w:cantSplit/>
          <w:trHeight w:val="34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7C913DE"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4.2.</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C2269"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Održavanje ukrasnog i ostalog grmlja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490EC29"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28.000,00</w:t>
            </w:r>
          </w:p>
        </w:tc>
        <w:tc>
          <w:tcPr>
            <w:tcW w:w="1276" w:type="dxa"/>
            <w:tcBorders>
              <w:top w:val="single" w:sz="4" w:space="0" w:color="auto"/>
              <w:left w:val="single" w:sz="4" w:space="0" w:color="auto"/>
              <w:bottom w:val="single" w:sz="4" w:space="0" w:color="auto"/>
              <w:right w:val="single" w:sz="4" w:space="0" w:color="auto"/>
            </w:tcBorders>
            <w:vAlign w:val="center"/>
          </w:tcPr>
          <w:p w14:paraId="26C0CED1"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4DCAED4F"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28.000,00</w:t>
            </w:r>
          </w:p>
        </w:tc>
      </w:tr>
      <w:tr w:rsidR="00C82572" w:rsidRPr="00472F0C" w14:paraId="1B6B667B" w14:textId="77777777" w:rsidTr="009D3C7D">
        <w:trPr>
          <w:cantSplit/>
          <w:trHeight w:val="34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6ABB79D"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4.3.</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DD13"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Održavanje živih ograda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9C0EFFA"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27.000,00</w:t>
            </w:r>
          </w:p>
        </w:tc>
        <w:tc>
          <w:tcPr>
            <w:tcW w:w="1276" w:type="dxa"/>
            <w:tcBorders>
              <w:top w:val="single" w:sz="4" w:space="0" w:color="auto"/>
              <w:left w:val="single" w:sz="4" w:space="0" w:color="auto"/>
              <w:bottom w:val="single" w:sz="4" w:space="0" w:color="auto"/>
              <w:right w:val="single" w:sz="4" w:space="0" w:color="auto"/>
            </w:tcBorders>
            <w:vAlign w:val="center"/>
          </w:tcPr>
          <w:p w14:paraId="39C32E00"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0FC88A39"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27.000,00</w:t>
            </w:r>
          </w:p>
        </w:tc>
      </w:tr>
      <w:tr w:rsidR="00C82572" w:rsidRPr="00472F0C" w14:paraId="1CF12486" w14:textId="77777777" w:rsidTr="009D3C7D">
        <w:trPr>
          <w:cantSplit/>
          <w:trHeight w:val="34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24731E3"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4.4.</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18399"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Uređivanje drveća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232258D"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22.000,00</w:t>
            </w:r>
          </w:p>
        </w:tc>
        <w:tc>
          <w:tcPr>
            <w:tcW w:w="1276" w:type="dxa"/>
            <w:tcBorders>
              <w:top w:val="single" w:sz="4" w:space="0" w:color="auto"/>
              <w:left w:val="single" w:sz="4" w:space="0" w:color="auto"/>
              <w:bottom w:val="single" w:sz="4" w:space="0" w:color="auto"/>
              <w:right w:val="single" w:sz="4" w:space="0" w:color="auto"/>
            </w:tcBorders>
            <w:vAlign w:val="center"/>
          </w:tcPr>
          <w:p w14:paraId="68D7800F"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+100.000,00</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2E58BA55"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122.000,00</w:t>
            </w:r>
          </w:p>
        </w:tc>
      </w:tr>
      <w:tr w:rsidR="00C82572" w:rsidRPr="00472F0C" w14:paraId="4B837990" w14:textId="77777777" w:rsidTr="009D3C7D">
        <w:trPr>
          <w:cantSplit/>
          <w:trHeight w:val="34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A12F3C1"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4.5.</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E3376"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xml:space="preserve">Održavanje cvjetnih gredica i visećih </w:t>
            </w:r>
            <w:proofErr w:type="spellStart"/>
            <w:r w:rsidRPr="00472F0C">
              <w:rPr>
                <w:rFonts w:ascii="Times New Roman" w:eastAsia="Times New Roman" w:hAnsi="Times New Roman" w:cs="Times New Roman"/>
                <w:sz w:val="21"/>
                <w:szCs w:val="21"/>
                <w:lang w:eastAsia="hr-HR"/>
              </w:rPr>
              <w:t>žardinjera</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45A93BD7"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115.620,00</w:t>
            </w:r>
          </w:p>
        </w:tc>
        <w:tc>
          <w:tcPr>
            <w:tcW w:w="1276" w:type="dxa"/>
            <w:tcBorders>
              <w:top w:val="single" w:sz="4" w:space="0" w:color="auto"/>
              <w:left w:val="single" w:sz="4" w:space="0" w:color="auto"/>
              <w:bottom w:val="single" w:sz="4" w:space="0" w:color="auto"/>
              <w:right w:val="single" w:sz="4" w:space="0" w:color="auto"/>
            </w:tcBorders>
            <w:vAlign w:val="center"/>
          </w:tcPr>
          <w:p w14:paraId="08697842"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+ 18.612,83</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51372496"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134.232,83</w:t>
            </w:r>
          </w:p>
        </w:tc>
      </w:tr>
      <w:tr w:rsidR="00C82572" w:rsidRPr="00472F0C" w14:paraId="553AEC12" w14:textId="77777777" w:rsidTr="009D3C7D">
        <w:trPr>
          <w:cantSplit/>
          <w:trHeight w:val="34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DDB78CF"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lastRenderedPageBreak/>
              <w:t>4.6.</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65B77"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Održavanje staza i parkovnih elemenata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9DFBBE5"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20.000,00</w:t>
            </w:r>
          </w:p>
        </w:tc>
        <w:tc>
          <w:tcPr>
            <w:tcW w:w="1276" w:type="dxa"/>
            <w:tcBorders>
              <w:top w:val="single" w:sz="4" w:space="0" w:color="auto"/>
              <w:left w:val="single" w:sz="4" w:space="0" w:color="auto"/>
              <w:bottom w:val="single" w:sz="4" w:space="0" w:color="auto"/>
              <w:right w:val="single" w:sz="4" w:space="0" w:color="auto"/>
            </w:tcBorders>
            <w:vAlign w:val="center"/>
          </w:tcPr>
          <w:p w14:paraId="47382DF6"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xml:space="preserve">+ 12.500,00 </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5148142D"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32.500,00</w:t>
            </w:r>
          </w:p>
        </w:tc>
      </w:tr>
      <w:tr w:rsidR="00C82572" w:rsidRPr="00472F0C" w14:paraId="639B899F" w14:textId="77777777" w:rsidTr="009D3C7D">
        <w:trPr>
          <w:cantSplit/>
          <w:trHeight w:val="34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07F53B1"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4.7.</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A8F62"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Sadnja trajnog raslinja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31B7385"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13.000,00</w:t>
            </w:r>
          </w:p>
        </w:tc>
        <w:tc>
          <w:tcPr>
            <w:tcW w:w="1276" w:type="dxa"/>
            <w:tcBorders>
              <w:top w:val="single" w:sz="4" w:space="0" w:color="auto"/>
              <w:left w:val="single" w:sz="4" w:space="0" w:color="auto"/>
              <w:bottom w:val="single" w:sz="4" w:space="0" w:color="auto"/>
              <w:right w:val="single" w:sz="4" w:space="0" w:color="auto"/>
            </w:tcBorders>
            <w:vAlign w:val="center"/>
          </w:tcPr>
          <w:p w14:paraId="7F2BBC1C"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4BDC75AF"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13.000,00</w:t>
            </w:r>
          </w:p>
        </w:tc>
      </w:tr>
      <w:tr w:rsidR="00C82572" w:rsidRPr="00472F0C" w14:paraId="2600905C" w14:textId="77777777" w:rsidTr="009D3C7D">
        <w:trPr>
          <w:cantSplit/>
          <w:trHeight w:val="34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0FB8ACD"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4.8.</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8C5D9"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xml:space="preserve">Održavanje javnih zelenih površina </w:t>
            </w:r>
            <w:proofErr w:type="spellStart"/>
            <w:r w:rsidRPr="00472F0C">
              <w:rPr>
                <w:rFonts w:ascii="Times New Roman" w:eastAsia="Times New Roman" w:hAnsi="Times New Roman" w:cs="Times New Roman"/>
                <w:sz w:val="21"/>
                <w:szCs w:val="21"/>
                <w:lang w:eastAsia="hr-HR"/>
              </w:rPr>
              <w:t>malčiranjem</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449AD479"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200.000,00</w:t>
            </w:r>
          </w:p>
        </w:tc>
        <w:tc>
          <w:tcPr>
            <w:tcW w:w="1276" w:type="dxa"/>
            <w:tcBorders>
              <w:top w:val="single" w:sz="4" w:space="0" w:color="auto"/>
              <w:left w:val="single" w:sz="4" w:space="0" w:color="auto"/>
              <w:bottom w:val="single" w:sz="4" w:space="0" w:color="auto"/>
              <w:right w:val="single" w:sz="4" w:space="0" w:color="auto"/>
            </w:tcBorders>
            <w:vAlign w:val="center"/>
          </w:tcPr>
          <w:p w14:paraId="02D5FA1B"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65E8909C"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200.000,00</w:t>
            </w:r>
          </w:p>
        </w:tc>
      </w:tr>
      <w:tr w:rsidR="00C82572" w:rsidRPr="00472F0C" w14:paraId="0E10B490" w14:textId="77777777" w:rsidTr="009D3C7D">
        <w:trPr>
          <w:cantSplit/>
          <w:trHeight w:val="34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EAEE22C"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4.9.</w:t>
            </w:r>
          </w:p>
        </w:tc>
        <w:tc>
          <w:tcPr>
            <w:tcW w:w="105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27C080"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Održavanje rekreacijskih i dječjih igrališta na području Grada Ivanca</w:t>
            </w:r>
          </w:p>
        </w:tc>
      </w:tr>
      <w:tr w:rsidR="00C82572" w:rsidRPr="00472F0C" w14:paraId="2A0A1FF7" w14:textId="77777777" w:rsidTr="009D3C7D">
        <w:trPr>
          <w:cantSplit/>
          <w:trHeight w:val="34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1EBA56C"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4.9.1.</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5E10C"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Održavanje zelenih površina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60767C6"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xml:space="preserve">     245.312,50</w:t>
            </w:r>
          </w:p>
        </w:tc>
        <w:tc>
          <w:tcPr>
            <w:tcW w:w="1276" w:type="dxa"/>
            <w:tcBorders>
              <w:top w:val="single" w:sz="4" w:space="0" w:color="auto"/>
              <w:left w:val="single" w:sz="4" w:space="0" w:color="auto"/>
              <w:bottom w:val="single" w:sz="4" w:space="0" w:color="auto"/>
              <w:right w:val="single" w:sz="4" w:space="0" w:color="auto"/>
            </w:tcBorders>
            <w:vAlign w:val="center"/>
          </w:tcPr>
          <w:p w14:paraId="6524C54F"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+245.312,50</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4EB2523F"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490.625,00</w:t>
            </w:r>
          </w:p>
        </w:tc>
      </w:tr>
      <w:tr w:rsidR="00C82572" w:rsidRPr="00472F0C" w14:paraId="6EFD995B" w14:textId="77777777" w:rsidTr="009D3C7D">
        <w:trPr>
          <w:cantSplit/>
          <w:trHeight w:val="34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17921D7"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4.9.2.</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43082"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xml:space="preserve">Održavanje opreme </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4495F1A6"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100.000,00</w:t>
            </w:r>
          </w:p>
        </w:tc>
        <w:tc>
          <w:tcPr>
            <w:tcW w:w="1276" w:type="dxa"/>
            <w:tcBorders>
              <w:top w:val="single" w:sz="4" w:space="0" w:color="auto"/>
              <w:left w:val="single" w:sz="4" w:space="0" w:color="auto"/>
              <w:bottom w:val="single" w:sz="4" w:space="0" w:color="auto"/>
              <w:right w:val="single" w:sz="4" w:space="0" w:color="auto"/>
            </w:tcBorders>
            <w:vAlign w:val="center"/>
          </w:tcPr>
          <w:p w14:paraId="4764420C"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6C46B0E8"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100.000,00</w:t>
            </w:r>
          </w:p>
        </w:tc>
      </w:tr>
      <w:tr w:rsidR="00C82572" w:rsidRPr="00472F0C" w14:paraId="4061A73E" w14:textId="77777777" w:rsidTr="009D3C7D">
        <w:trPr>
          <w:cantSplit/>
          <w:trHeight w:val="340"/>
          <w:jc w:val="center"/>
        </w:trPr>
        <w:tc>
          <w:tcPr>
            <w:tcW w:w="7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1399D"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b/>
                <w:sz w:val="21"/>
                <w:szCs w:val="21"/>
                <w:lang w:eastAsia="hr-HR"/>
              </w:rPr>
              <w:t>U K U P N O:</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E3BF1C2" w14:textId="77777777" w:rsidR="00C82572" w:rsidRPr="00472F0C" w:rsidRDefault="00C82572" w:rsidP="009D3C7D">
            <w:pPr>
              <w:spacing w:after="0" w:line="240" w:lineRule="auto"/>
              <w:ind w:right="113"/>
              <w:jc w:val="right"/>
              <w:rPr>
                <w:rFonts w:ascii="Times New Roman" w:eastAsia="Times New Roman" w:hAnsi="Times New Roman" w:cs="Times New Roman"/>
                <w:b/>
                <w:bCs/>
                <w:iCs/>
                <w:sz w:val="21"/>
                <w:szCs w:val="21"/>
                <w:lang w:eastAsia="hr-HR"/>
              </w:rPr>
            </w:pPr>
            <w:r w:rsidRPr="00472F0C">
              <w:rPr>
                <w:rFonts w:ascii="Times New Roman" w:eastAsia="Times New Roman" w:hAnsi="Times New Roman" w:cs="Times New Roman"/>
                <w:b/>
                <w:bCs/>
                <w:iCs/>
                <w:sz w:val="21"/>
                <w:szCs w:val="21"/>
                <w:lang w:eastAsia="hr-HR"/>
              </w:rPr>
              <w:t>1.102.088,75</w:t>
            </w:r>
          </w:p>
        </w:tc>
        <w:tc>
          <w:tcPr>
            <w:tcW w:w="1276" w:type="dxa"/>
            <w:tcBorders>
              <w:top w:val="single" w:sz="4" w:space="0" w:color="auto"/>
              <w:left w:val="single" w:sz="4" w:space="0" w:color="auto"/>
              <w:bottom w:val="single" w:sz="4" w:space="0" w:color="auto"/>
              <w:right w:val="single" w:sz="4" w:space="0" w:color="auto"/>
            </w:tcBorders>
            <w:vAlign w:val="center"/>
          </w:tcPr>
          <w:p w14:paraId="0CB68263" w14:textId="77777777" w:rsidR="00C82572" w:rsidRPr="00472F0C" w:rsidRDefault="00C82572" w:rsidP="009D3C7D">
            <w:pPr>
              <w:spacing w:after="0" w:line="240" w:lineRule="auto"/>
              <w:rPr>
                <w:rFonts w:ascii="Times New Roman" w:eastAsia="Times New Roman" w:hAnsi="Times New Roman" w:cs="Times New Roman"/>
                <w:b/>
                <w:bCs/>
                <w:iCs/>
                <w:sz w:val="21"/>
                <w:szCs w:val="21"/>
                <w:lang w:eastAsia="hr-HR"/>
              </w:rPr>
            </w:pPr>
            <w:r w:rsidRPr="00472F0C">
              <w:rPr>
                <w:rFonts w:ascii="Times New Roman" w:eastAsia="Times New Roman" w:hAnsi="Times New Roman" w:cs="Times New Roman"/>
                <w:b/>
                <w:bCs/>
                <w:iCs/>
                <w:sz w:val="21"/>
                <w:szCs w:val="21"/>
                <w:lang w:eastAsia="hr-HR"/>
              </w:rPr>
              <w:t>+ 639.508,08</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50B4BA73" w14:textId="77777777" w:rsidR="00C82572" w:rsidRPr="00472F0C" w:rsidRDefault="00C82572" w:rsidP="009D3C7D">
            <w:pPr>
              <w:spacing w:after="0" w:line="240" w:lineRule="auto"/>
              <w:ind w:right="113"/>
              <w:jc w:val="right"/>
              <w:rPr>
                <w:rFonts w:ascii="Times New Roman" w:eastAsia="Times New Roman" w:hAnsi="Times New Roman" w:cs="Times New Roman"/>
                <w:b/>
                <w:bCs/>
                <w:iCs/>
                <w:sz w:val="21"/>
                <w:szCs w:val="21"/>
                <w:lang w:eastAsia="hr-HR"/>
              </w:rPr>
            </w:pPr>
            <w:r w:rsidRPr="00472F0C">
              <w:rPr>
                <w:rFonts w:ascii="Times New Roman" w:eastAsia="Times New Roman" w:hAnsi="Times New Roman" w:cs="Times New Roman"/>
                <w:b/>
                <w:bCs/>
                <w:iCs/>
                <w:sz w:val="21"/>
                <w:szCs w:val="21"/>
                <w:lang w:eastAsia="hr-HR"/>
              </w:rPr>
              <w:t>1.741.596,83</w:t>
            </w:r>
          </w:p>
        </w:tc>
      </w:tr>
      <w:tr w:rsidR="00C82572" w:rsidRPr="00472F0C" w14:paraId="6C1A83EB" w14:textId="77777777" w:rsidTr="009D3C7D">
        <w:trPr>
          <w:cantSplit/>
          <w:trHeight w:val="656"/>
          <w:jc w:val="center"/>
        </w:trPr>
        <w:tc>
          <w:tcPr>
            <w:tcW w:w="11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59CAB7" w14:textId="77777777" w:rsidR="00C82572" w:rsidRPr="00472F0C" w:rsidRDefault="00C82572" w:rsidP="009D3C7D">
            <w:pPr>
              <w:adjustRightInd w:val="0"/>
              <w:spacing w:after="0" w:line="240" w:lineRule="auto"/>
              <w:ind w:right="108"/>
              <w:rPr>
                <w:rFonts w:ascii="Times New Roman" w:eastAsia="Times New Roman" w:hAnsi="Times New Roman" w:cs="Times New Roman"/>
                <w:bCs/>
                <w:i/>
                <w:sz w:val="21"/>
                <w:szCs w:val="21"/>
                <w:lang w:eastAsia="hr-HR"/>
              </w:rPr>
            </w:pPr>
            <w:r w:rsidRPr="00472F0C">
              <w:rPr>
                <w:rFonts w:ascii="Times New Roman" w:eastAsia="Times New Roman" w:hAnsi="Times New Roman" w:cs="Times New Roman"/>
                <w:bCs/>
                <w:i/>
                <w:sz w:val="21"/>
                <w:szCs w:val="21"/>
                <w:lang w:eastAsia="hr-HR"/>
              </w:rPr>
              <w:t>Izvori financiranja:</w:t>
            </w:r>
          </w:p>
          <w:p w14:paraId="78C2BC79" w14:textId="77777777" w:rsidR="00C82572" w:rsidRPr="00472F0C" w:rsidRDefault="00C82572" w:rsidP="00EE25C8">
            <w:pPr>
              <w:pStyle w:val="Odlomakpopisa"/>
              <w:numPr>
                <w:ilvl w:val="0"/>
                <w:numId w:val="14"/>
              </w:numPr>
              <w:adjustRightInd w:val="0"/>
              <w:spacing w:after="0" w:line="240" w:lineRule="auto"/>
              <w:ind w:left="239" w:right="108" w:hanging="239"/>
              <w:rPr>
                <w:rFonts w:ascii="Times New Roman" w:eastAsia="Times New Roman" w:hAnsi="Times New Roman" w:cs="Times New Roman"/>
                <w:bCs/>
                <w:iCs/>
                <w:sz w:val="21"/>
                <w:szCs w:val="21"/>
                <w:lang w:eastAsia="hr-HR"/>
              </w:rPr>
            </w:pPr>
            <w:r w:rsidRPr="00472F0C">
              <w:rPr>
                <w:rFonts w:ascii="Times New Roman" w:eastAsia="Times New Roman" w:hAnsi="Times New Roman" w:cs="Times New Roman"/>
                <w:bCs/>
                <w:iCs/>
                <w:sz w:val="21"/>
                <w:szCs w:val="21"/>
                <w:lang w:eastAsia="hr-HR"/>
              </w:rPr>
              <w:t>Komunalna naknada: 1.485.783,48 kn</w:t>
            </w:r>
          </w:p>
          <w:p w14:paraId="61C560AC" w14:textId="77777777" w:rsidR="00C82572" w:rsidRPr="00472F0C" w:rsidRDefault="00C82572" w:rsidP="00EE25C8">
            <w:pPr>
              <w:pStyle w:val="Odlomakpopisa"/>
              <w:numPr>
                <w:ilvl w:val="0"/>
                <w:numId w:val="14"/>
              </w:numPr>
              <w:adjustRightInd w:val="0"/>
              <w:spacing w:after="0" w:line="240" w:lineRule="auto"/>
              <w:ind w:left="239" w:right="108" w:hanging="239"/>
              <w:rPr>
                <w:rFonts w:ascii="Times New Roman" w:eastAsia="Times New Roman" w:hAnsi="Times New Roman" w:cs="Times New Roman"/>
                <w:bCs/>
                <w:i/>
                <w:sz w:val="21"/>
                <w:szCs w:val="21"/>
                <w:lang w:eastAsia="hr-HR"/>
              </w:rPr>
            </w:pPr>
            <w:r w:rsidRPr="00472F0C">
              <w:rPr>
                <w:rFonts w:ascii="Times New Roman" w:eastAsia="Times New Roman" w:hAnsi="Times New Roman" w:cs="Times New Roman"/>
                <w:bCs/>
                <w:iCs/>
                <w:sz w:val="21"/>
                <w:szCs w:val="21"/>
                <w:lang w:eastAsia="hr-HR"/>
              </w:rPr>
              <w:t>Prihodi od poreza: 255.813,35 kn</w:t>
            </w:r>
          </w:p>
        </w:tc>
      </w:tr>
      <w:tr w:rsidR="00C82572" w:rsidRPr="00472F0C" w14:paraId="32F49660" w14:textId="77777777" w:rsidTr="009D3C7D">
        <w:trPr>
          <w:gridAfter w:val="1"/>
          <w:wAfter w:w="14" w:type="dxa"/>
          <w:cantSplit/>
          <w:trHeight w:val="412"/>
          <w:jc w:val="center"/>
        </w:trPr>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3BB9E" w14:textId="77777777" w:rsidR="00C82572" w:rsidRPr="00472F0C" w:rsidRDefault="00C82572" w:rsidP="009D3C7D">
            <w:pPr>
              <w:adjustRightInd w:val="0"/>
              <w:spacing w:after="0" w:line="240" w:lineRule="auto"/>
              <w:ind w:left="108" w:right="108" w:hanging="108"/>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Redni broj</w:t>
            </w: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14:paraId="51816FF1" w14:textId="77777777" w:rsidR="00C82572" w:rsidRPr="00472F0C" w:rsidRDefault="00C82572" w:rsidP="009D3C7D">
            <w:pPr>
              <w:adjustRightInd w:val="0"/>
              <w:spacing w:after="0" w:line="240" w:lineRule="auto"/>
              <w:ind w:left="108" w:right="108"/>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Opis poslova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DB05EB1"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Plan za 2022.</w:t>
            </w:r>
          </w:p>
        </w:tc>
        <w:tc>
          <w:tcPr>
            <w:tcW w:w="1276" w:type="dxa"/>
            <w:tcBorders>
              <w:top w:val="single" w:sz="4" w:space="0" w:color="auto"/>
              <w:left w:val="single" w:sz="4" w:space="0" w:color="auto"/>
              <w:bottom w:val="single" w:sz="4" w:space="0" w:color="auto"/>
              <w:right w:val="single" w:sz="4" w:space="0" w:color="auto"/>
            </w:tcBorders>
            <w:vAlign w:val="center"/>
          </w:tcPr>
          <w:p w14:paraId="222DACF4" w14:textId="77777777" w:rsidR="00C82572" w:rsidRPr="00472F0C" w:rsidRDefault="00C82572" w:rsidP="009D3C7D">
            <w:pPr>
              <w:adjustRightInd w:val="0"/>
              <w:spacing w:after="0" w:line="240" w:lineRule="auto"/>
              <w:ind w:left="108" w:right="108"/>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Promjena</w:t>
            </w:r>
          </w:p>
        </w:tc>
        <w:tc>
          <w:tcPr>
            <w:tcW w:w="1275" w:type="dxa"/>
            <w:tcBorders>
              <w:top w:val="single" w:sz="4" w:space="0" w:color="auto"/>
              <w:left w:val="single" w:sz="4" w:space="0" w:color="auto"/>
              <w:bottom w:val="single" w:sz="4" w:space="0" w:color="auto"/>
              <w:right w:val="single" w:sz="4" w:space="0" w:color="auto"/>
            </w:tcBorders>
            <w:vAlign w:val="center"/>
          </w:tcPr>
          <w:p w14:paraId="4D50E1D5" w14:textId="77777777" w:rsidR="00C82572" w:rsidRPr="00472F0C" w:rsidRDefault="00C82572" w:rsidP="009D3C7D">
            <w:pPr>
              <w:adjustRightInd w:val="0"/>
              <w:spacing w:after="0" w:line="240" w:lineRule="auto"/>
              <w:ind w:left="108" w:right="108"/>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Novi plan za 2022.</w:t>
            </w:r>
          </w:p>
        </w:tc>
      </w:tr>
    </w:tbl>
    <w:p w14:paraId="6C39AD39" w14:textId="77777777" w:rsidR="00C82572" w:rsidRPr="00472F0C" w:rsidRDefault="00C82572" w:rsidP="00C82572">
      <w:pPr>
        <w:adjustRightInd w:val="0"/>
        <w:spacing w:after="0" w:line="240" w:lineRule="auto"/>
        <w:jc w:val="both"/>
        <w:rPr>
          <w:rFonts w:ascii="Times New Roman" w:eastAsia="Times New Roman" w:hAnsi="Times New Roman" w:cs="Times New Roman"/>
          <w:sz w:val="21"/>
          <w:szCs w:val="21"/>
          <w:lang w:eastAsia="hr-HR"/>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4"/>
        <w:gridCol w:w="6521"/>
        <w:gridCol w:w="1417"/>
        <w:gridCol w:w="1276"/>
        <w:gridCol w:w="1276"/>
      </w:tblGrid>
      <w:tr w:rsidR="00C82572" w:rsidRPr="00472F0C" w14:paraId="4607CD63" w14:textId="77777777" w:rsidTr="009D3C7D">
        <w:trPr>
          <w:cantSplit/>
          <w:trHeight w:val="340"/>
          <w:jc w:val="center"/>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B7676D" w14:textId="77777777" w:rsidR="00C82572" w:rsidRPr="00472F0C" w:rsidRDefault="00C82572" w:rsidP="00EE25C8">
            <w:pPr>
              <w:pStyle w:val="Odlomakpopisa"/>
              <w:numPr>
                <w:ilvl w:val="0"/>
                <w:numId w:val="15"/>
              </w:numPr>
              <w:tabs>
                <w:tab w:val="left" w:pos="2128"/>
              </w:tabs>
              <w:spacing w:after="0" w:line="240" w:lineRule="auto"/>
              <w:ind w:left="664" w:hanging="425"/>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ODRŽAVANJE GRAĐEVINA, UREĐAJA I PREDMETA JAVNE NAMJENE</w:t>
            </w:r>
          </w:p>
        </w:tc>
      </w:tr>
      <w:tr w:rsidR="00C82572" w:rsidRPr="00472F0C" w14:paraId="63C0C91F" w14:textId="77777777" w:rsidTr="009D3C7D">
        <w:trPr>
          <w:cantSplit/>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5F347E"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5.1.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36DA455" w14:textId="77777777" w:rsidR="00C82572" w:rsidRPr="00472F0C" w:rsidRDefault="00C82572" w:rsidP="009D3C7D">
            <w:pPr>
              <w:adjustRightInd w:val="0"/>
              <w:spacing w:after="0" w:line="240" w:lineRule="auto"/>
              <w:ind w:left="35"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Održavanje i čišćenje spomenika i spomen-obilježja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46338F"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 xml:space="preserve">      35.000,00</w:t>
            </w:r>
          </w:p>
        </w:tc>
        <w:tc>
          <w:tcPr>
            <w:tcW w:w="1276" w:type="dxa"/>
            <w:tcBorders>
              <w:top w:val="single" w:sz="4" w:space="0" w:color="auto"/>
              <w:left w:val="single" w:sz="4" w:space="0" w:color="auto"/>
              <w:bottom w:val="single" w:sz="4" w:space="0" w:color="auto"/>
              <w:right w:val="single" w:sz="4" w:space="0" w:color="auto"/>
            </w:tcBorders>
            <w:vAlign w:val="center"/>
          </w:tcPr>
          <w:p w14:paraId="0034D742"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 xml:space="preserve">           0,00</w:t>
            </w:r>
          </w:p>
        </w:tc>
        <w:tc>
          <w:tcPr>
            <w:tcW w:w="1276" w:type="dxa"/>
            <w:tcBorders>
              <w:top w:val="single" w:sz="4" w:space="0" w:color="auto"/>
              <w:left w:val="single" w:sz="4" w:space="0" w:color="auto"/>
              <w:bottom w:val="single" w:sz="4" w:space="0" w:color="auto"/>
              <w:right w:val="single" w:sz="4" w:space="0" w:color="auto"/>
            </w:tcBorders>
            <w:vAlign w:val="center"/>
          </w:tcPr>
          <w:p w14:paraId="0632BE72"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35.000,00</w:t>
            </w:r>
          </w:p>
        </w:tc>
      </w:tr>
      <w:tr w:rsidR="00C82572" w:rsidRPr="00472F0C" w14:paraId="5E486089" w14:textId="77777777" w:rsidTr="009D3C7D">
        <w:trPr>
          <w:cantSplit/>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F08AD4"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5.2.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80AD589" w14:textId="77777777" w:rsidR="00C82572" w:rsidRPr="00472F0C" w:rsidRDefault="00C82572" w:rsidP="009D3C7D">
            <w:pPr>
              <w:adjustRightInd w:val="0"/>
              <w:spacing w:after="0" w:line="240" w:lineRule="auto"/>
              <w:ind w:left="35"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Održavanje i čišćenje autobusnih nadstrešnica, pozdravnih tabli na ulazima u grad, oglasnih ploča, panoa sadržaja turističke namjene, ograda i drugih građevina, uređaja i predmeta javne namjene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AEBF9D"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 xml:space="preserve">      50.000,00</w:t>
            </w:r>
          </w:p>
        </w:tc>
        <w:tc>
          <w:tcPr>
            <w:tcW w:w="1276" w:type="dxa"/>
            <w:tcBorders>
              <w:top w:val="single" w:sz="4" w:space="0" w:color="auto"/>
              <w:left w:val="single" w:sz="4" w:space="0" w:color="auto"/>
              <w:bottom w:val="single" w:sz="4" w:space="0" w:color="auto"/>
              <w:right w:val="single" w:sz="4" w:space="0" w:color="auto"/>
            </w:tcBorders>
            <w:vAlign w:val="center"/>
          </w:tcPr>
          <w:p w14:paraId="44F9B184"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 xml:space="preserve">           0,00</w:t>
            </w:r>
          </w:p>
        </w:tc>
        <w:tc>
          <w:tcPr>
            <w:tcW w:w="1276" w:type="dxa"/>
            <w:tcBorders>
              <w:top w:val="single" w:sz="4" w:space="0" w:color="auto"/>
              <w:left w:val="single" w:sz="4" w:space="0" w:color="auto"/>
              <w:bottom w:val="single" w:sz="4" w:space="0" w:color="auto"/>
              <w:right w:val="single" w:sz="4" w:space="0" w:color="auto"/>
            </w:tcBorders>
            <w:vAlign w:val="center"/>
          </w:tcPr>
          <w:p w14:paraId="3A1BF9BB"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Cs/>
                <w:sz w:val="21"/>
                <w:szCs w:val="21"/>
                <w:lang w:eastAsia="hr-HR"/>
              </w:rPr>
            </w:pPr>
            <w:r w:rsidRPr="00472F0C">
              <w:rPr>
                <w:rFonts w:ascii="Times New Roman" w:eastAsia="Times New Roman" w:hAnsi="Times New Roman" w:cs="Times New Roman"/>
                <w:bCs/>
                <w:sz w:val="21"/>
                <w:szCs w:val="21"/>
                <w:lang w:eastAsia="hr-HR"/>
              </w:rPr>
              <w:t>50.000,00</w:t>
            </w:r>
          </w:p>
        </w:tc>
      </w:tr>
      <w:tr w:rsidR="00C82572" w:rsidRPr="00472F0C" w14:paraId="0FDEF7A0" w14:textId="77777777" w:rsidTr="009D3C7D">
        <w:trPr>
          <w:cantSplit/>
          <w:trHeight w:val="340"/>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C4D4D"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U K U P N 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1E3B2C"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 xml:space="preserve">      85.000,00</w:t>
            </w:r>
          </w:p>
        </w:tc>
        <w:tc>
          <w:tcPr>
            <w:tcW w:w="1276" w:type="dxa"/>
            <w:tcBorders>
              <w:top w:val="single" w:sz="4" w:space="0" w:color="auto"/>
              <w:left w:val="single" w:sz="4" w:space="0" w:color="auto"/>
              <w:bottom w:val="single" w:sz="4" w:space="0" w:color="auto"/>
              <w:right w:val="single" w:sz="4" w:space="0" w:color="auto"/>
            </w:tcBorders>
            <w:vAlign w:val="center"/>
          </w:tcPr>
          <w:p w14:paraId="5CD0C34D"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 xml:space="preserve">           0,00</w:t>
            </w:r>
          </w:p>
        </w:tc>
        <w:tc>
          <w:tcPr>
            <w:tcW w:w="1276" w:type="dxa"/>
            <w:tcBorders>
              <w:top w:val="single" w:sz="4" w:space="0" w:color="auto"/>
              <w:left w:val="single" w:sz="4" w:space="0" w:color="auto"/>
              <w:bottom w:val="single" w:sz="4" w:space="0" w:color="auto"/>
              <w:right w:val="single" w:sz="4" w:space="0" w:color="auto"/>
            </w:tcBorders>
            <w:vAlign w:val="center"/>
          </w:tcPr>
          <w:p w14:paraId="4FE14348" w14:textId="77777777" w:rsidR="00C82572" w:rsidRPr="00472F0C" w:rsidRDefault="00C82572" w:rsidP="009D3C7D">
            <w:pPr>
              <w:tabs>
                <w:tab w:val="left" w:pos="2128"/>
              </w:tabs>
              <w:spacing w:after="0" w:line="240" w:lineRule="auto"/>
              <w:ind w:left="2"/>
              <w:jc w:val="center"/>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85.000,00</w:t>
            </w:r>
          </w:p>
        </w:tc>
      </w:tr>
      <w:tr w:rsidR="00C82572" w:rsidRPr="00472F0C" w14:paraId="19624175" w14:textId="77777777" w:rsidTr="009D3C7D">
        <w:trPr>
          <w:cantSplit/>
          <w:trHeight w:val="412"/>
          <w:jc w:val="center"/>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14:paraId="77CE8020" w14:textId="77777777" w:rsidR="00C82572" w:rsidRPr="00472F0C" w:rsidRDefault="00C82572" w:rsidP="009D3C7D">
            <w:pPr>
              <w:adjustRightInd w:val="0"/>
              <w:spacing w:after="0" w:line="240" w:lineRule="auto"/>
              <w:ind w:right="108"/>
              <w:rPr>
                <w:rFonts w:ascii="Times New Roman" w:eastAsia="Times New Roman" w:hAnsi="Times New Roman" w:cs="Times New Roman"/>
                <w:bCs/>
                <w:i/>
                <w:sz w:val="21"/>
                <w:szCs w:val="21"/>
                <w:lang w:eastAsia="hr-HR"/>
              </w:rPr>
            </w:pPr>
            <w:r w:rsidRPr="00472F0C">
              <w:rPr>
                <w:rFonts w:ascii="Times New Roman" w:eastAsia="Times New Roman" w:hAnsi="Times New Roman" w:cs="Times New Roman"/>
                <w:bCs/>
                <w:i/>
                <w:sz w:val="21"/>
                <w:szCs w:val="21"/>
                <w:lang w:eastAsia="hr-HR"/>
              </w:rPr>
              <w:t>Izvori financiranja:</w:t>
            </w:r>
          </w:p>
          <w:p w14:paraId="48164502" w14:textId="77777777" w:rsidR="00C82572" w:rsidRPr="00472F0C" w:rsidRDefault="00C82572" w:rsidP="009D3C7D">
            <w:pPr>
              <w:adjustRightInd w:val="0"/>
              <w:spacing w:after="0" w:line="240" w:lineRule="auto"/>
              <w:ind w:right="108"/>
              <w:rPr>
                <w:rFonts w:ascii="Times New Roman" w:eastAsia="Times New Roman" w:hAnsi="Times New Roman" w:cs="Times New Roman"/>
                <w:bCs/>
                <w:i/>
                <w:sz w:val="21"/>
                <w:szCs w:val="21"/>
                <w:lang w:eastAsia="hr-HR"/>
              </w:rPr>
            </w:pPr>
            <w:r w:rsidRPr="00472F0C">
              <w:rPr>
                <w:rFonts w:ascii="Times New Roman" w:eastAsia="Times New Roman" w:hAnsi="Times New Roman" w:cs="Times New Roman"/>
                <w:bCs/>
                <w:iCs/>
                <w:sz w:val="21"/>
                <w:szCs w:val="21"/>
                <w:lang w:eastAsia="hr-HR"/>
              </w:rPr>
              <w:t>1. Prihodi od poreza: 85.000,00 kn</w:t>
            </w:r>
          </w:p>
        </w:tc>
      </w:tr>
    </w:tbl>
    <w:p w14:paraId="6975F646" w14:textId="77777777" w:rsidR="00C82572" w:rsidRPr="00472F0C" w:rsidRDefault="00C82572" w:rsidP="00C82572">
      <w:pPr>
        <w:adjustRightInd w:val="0"/>
        <w:spacing w:after="0" w:line="240" w:lineRule="auto"/>
        <w:jc w:val="both"/>
        <w:rPr>
          <w:rFonts w:ascii="Times New Roman" w:eastAsia="Times New Roman" w:hAnsi="Times New Roman" w:cs="Times New Roman"/>
          <w:sz w:val="21"/>
          <w:szCs w:val="21"/>
          <w:lang w:eastAsia="hr-HR"/>
        </w:rPr>
      </w:pP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4"/>
        <w:gridCol w:w="6521"/>
        <w:gridCol w:w="1417"/>
        <w:gridCol w:w="1276"/>
        <w:gridCol w:w="1285"/>
      </w:tblGrid>
      <w:tr w:rsidR="00C82572" w:rsidRPr="00472F0C" w14:paraId="5C5DF432" w14:textId="77777777" w:rsidTr="009D3C7D">
        <w:trPr>
          <w:cantSplit/>
          <w:trHeight w:val="340"/>
          <w:jc w:val="center"/>
        </w:trPr>
        <w:tc>
          <w:tcPr>
            <w:tcW w:w="112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75D449" w14:textId="77777777" w:rsidR="00C82572" w:rsidRPr="00472F0C" w:rsidRDefault="00C82572" w:rsidP="00EE25C8">
            <w:pPr>
              <w:pStyle w:val="Odlomakpopisa"/>
              <w:numPr>
                <w:ilvl w:val="0"/>
                <w:numId w:val="15"/>
              </w:numPr>
              <w:adjustRightInd w:val="0"/>
              <w:spacing w:after="0" w:line="240" w:lineRule="auto"/>
              <w:ind w:left="664" w:right="108" w:hanging="425"/>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ODRŽAVANJE GROBLJA I KREMATORIJA UNUTAR GROBLJA</w:t>
            </w:r>
          </w:p>
        </w:tc>
      </w:tr>
      <w:tr w:rsidR="00C82572" w:rsidRPr="00472F0C" w14:paraId="3A61FD4E" w14:textId="77777777" w:rsidTr="009D3C7D">
        <w:trPr>
          <w:cantSplit/>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6E0FC9" w14:textId="77777777" w:rsidR="00C82572" w:rsidRPr="00472F0C" w:rsidRDefault="00C82572" w:rsidP="009D3C7D">
            <w:pPr>
              <w:adjustRightInd w:val="0"/>
              <w:spacing w:after="0" w:line="240" w:lineRule="auto"/>
              <w:ind w:left="108"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6.1.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86061E4"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xml:space="preserve">Groblja u Ivancu, Prigorcu, </w:t>
            </w:r>
            <w:proofErr w:type="spellStart"/>
            <w:r w:rsidRPr="00472F0C">
              <w:rPr>
                <w:rFonts w:ascii="Times New Roman" w:eastAsia="Times New Roman" w:hAnsi="Times New Roman" w:cs="Times New Roman"/>
                <w:sz w:val="21"/>
                <w:szCs w:val="21"/>
                <w:lang w:eastAsia="hr-HR"/>
              </w:rPr>
              <w:t>Margečanu</w:t>
            </w:r>
            <w:proofErr w:type="spellEnd"/>
            <w:r w:rsidRPr="00472F0C">
              <w:rPr>
                <w:rFonts w:ascii="Times New Roman" w:eastAsia="Times New Roman" w:hAnsi="Times New Roman" w:cs="Times New Roman"/>
                <w:sz w:val="21"/>
                <w:szCs w:val="21"/>
                <w:lang w:eastAsia="hr-HR"/>
              </w:rPr>
              <w:t xml:space="preserve"> i Radovanu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9859CB" w14:textId="77777777" w:rsidR="00C82572" w:rsidRPr="00472F0C" w:rsidRDefault="00C82572" w:rsidP="009D3C7D">
            <w:pPr>
              <w:adjustRightInd w:val="0"/>
              <w:spacing w:before="100" w:beforeAutospacing="1" w:after="100" w:afterAutospacing="1"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10.000,00</w:t>
            </w:r>
          </w:p>
        </w:tc>
        <w:tc>
          <w:tcPr>
            <w:tcW w:w="1276" w:type="dxa"/>
            <w:tcBorders>
              <w:top w:val="single" w:sz="4" w:space="0" w:color="auto"/>
              <w:left w:val="single" w:sz="4" w:space="0" w:color="auto"/>
              <w:bottom w:val="single" w:sz="4" w:space="0" w:color="auto"/>
              <w:right w:val="single" w:sz="4" w:space="0" w:color="auto"/>
            </w:tcBorders>
            <w:vAlign w:val="center"/>
          </w:tcPr>
          <w:p w14:paraId="73B9A526" w14:textId="77777777" w:rsidR="00C82572" w:rsidRPr="00472F0C" w:rsidRDefault="00C82572" w:rsidP="009D3C7D">
            <w:pPr>
              <w:adjustRightInd w:val="0"/>
              <w:spacing w:before="100" w:beforeAutospacing="1" w:after="100" w:afterAutospacing="1"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85" w:type="dxa"/>
            <w:tcBorders>
              <w:top w:val="single" w:sz="4" w:space="0" w:color="auto"/>
              <w:left w:val="single" w:sz="4" w:space="0" w:color="auto"/>
              <w:bottom w:val="single" w:sz="4" w:space="0" w:color="auto"/>
              <w:right w:val="single" w:sz="4" w:space="0" w:color="auto"/>
            </w:tcBorders>
            <w:vAlign w:val="center"/>
          </w:tcPr>
          <w:p w14:paraId="34018BEE" w14:textId="77777777" w:rsidR="00C82572" w:rsidRPr="00472F0C" w:rsidRDefault="00C82572" w:rsidP="009D3C7D">
            <w:pPr>
              <w:adjustRightInd w:val="0"/>
              <w:spacing w:before="100" w:beforeAutospacing="1" w:after="100" w:afterAutospacing="1"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10.000,00</w:t>
            </w:r>
          </w:p>
        </w:tc>
      </w:tr>
      <w:tr w:rsidR="00C82572" w:rsidRPr="00472F0C" w14:paraId="0FE6A6C7" w14:textId="77777777" w:rsidTr="009D3C7D">
        <w:trPr>
          <w:cantSplit/>
          <w:trHeight w:val="340"/>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F7CFD" w14:textId="77777777" w:rsidR="00C82572" w:rsidRPr="00472F0C" w:rsidRDefault="00C82572" w:rsidP="009D3C7D">
            <w:pPr>
              <w:tabs>
                <w:tab w:val="left" w:pos="4560"/>
              </w:tabs>
              <w:adjustRightInd w:val="0"/>
              <w:spacing w:after="0" w:line="240" w:lineRule="auto"/>
              <w:ind w:left="15" w:right="108"/>
              <w:jc w:val="right"/>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U K U P N 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AAE615" w14:textId="77777777" w:rsidR="00C82572" w:rsidRPr="00472F0C" w:rsidRDefault="00C82572" w:rsidP="009D3C7D">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10.000,00</w:t>
            </w:r>
          </w:p>
        </w:tc>
        <w:tc>
          <w:tcPr>
            <w:tcW w:w="1276" w:type="dxa"/>
            <w:tcBorders>
              <w:top w:val="single" w:sz="4" w:space="0" w:color="auto"/>
              <w:left w:val="single" w:sz="4" w:space="0" w:color="auto"/>
              <w:bottom w:val="single" w:sz="4" w:space="0" w:color="auto"/>
              <w:right w:val="single" w:sz="4" w:space="0" w:color="auto"/>
            </w:tcBorders>
            <w:vAlign w:val="center"/>
          </w:tcPr>
          <w:p w14:paraId="594963E2" w14:textId="77777777" w:rsidR="00C82572" w:rsidRPr="00472F0C" w:rsidRDefault="00C82572" w:rsidP="009D3C7D">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0,00</w:t>
            </w:r>
          </w:p>
        </w:tc>
        <w:tc>
          <w:tcPr>
            <w:tcW w:w="1285" w:type="dxa"/>
            <w:tcBorders>
              <w:top w:val="single" w:sz="4" w:space="0" w:color="auto"/>
              <w:left w:val="single" w:sz="4" w:space="0" w:color="auto"/>
              <w:bottom w:val="single" w:sz="4" w:space="0" w:color="auto"/>
              <w:right w:val="single" w:sz="4" w:space="0" w:color="auto"/>
            </w:tcBorders>
            <w:vAlign w:val="center"/>
          </w:tcPr>
          <w:p w14:paraId="6F89AE0A" w14:textId="77777777" w:rsidR="00C82572" w:rsidRPr="00472F0C" w:rsidRDefault="00C82572" w:rsidP="009D3C7D">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10.000,00</w:t>
            </w:r>
          </w:p>
        </w:tc>
      </w:tr>
      <w:tr w:rsidR="00C82572" w:rsidRPr="00472F0C" w14:paraId="10C1D3CF" w14:textId="77777777" w:rsidTr="009D3C7D">
        <w:trPr>
          <w:cantSplit/>
          <w:trHeight w:val="340"/>
          <w:jc w:val="center"/>
        </w:trPr>
        <w:tc>
          <w:tcPr>
            <w:tcW w:w="112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98DE90" w14:textId="77777777" w:rsidR="00C82572" w:rsidRPr="00472F0C" w:rsidRDefault="00C82572" w:rsidP="009D3C7D">
            <w:pPr>
              <w:adjustRightInd w:val="0"/>
              <w:spacing w:after="0" w:line="240" w:lineRule="auto"/>
              <w:ind w:right="108"/>
              <w:rPr>
                <w:rFonts w:ascii="Times New Roman" w:eastAsia="Times New Roman" w:hAnsi="Times New Roman" w:cs="Times New Roman"/>
                <w:i/>
                <w:sz w:val="21"/>
                <w:szCs w:val="21"/>
                <w:lang w:eastAsia="hr-HR"/>
              </w:rPr>
            </w:pPr>
            <w:r w:rsidRPr="00472F0C">
              <w:rPr>
                <w:rFonts w:ascii="Times New Roman" w:eastAsia="Times New Roman" w:hAnsi="Times New Roman" w:cs="Times New Roman"/>
                <w:i/>
                <w:sz w:val="21"/>
                <w:szCs w:val="21"/>
                <w:lang w:eastAsia="hr-HR"/>
              </w:rPr>
              <w:t>Izvori financiranja:</w:t>
            </w:r>
          </w:p>
          <w:p w14:paraId="699EEB9D" w14:textId="77777777" w:rsidR="00C82572" w:rsidRPr="00472F0C" w:rsidRDefault="00C82572" w:rsidP="009D3C7D">
            <w:pPr>
              <w:adjustRightInd w:val="0"/>
              <w:spacing w:after="0" w:line="240" w:lineRule="auto"/>
              <w:ind w:right="108"/>
              <w:rPr>
                <w:rFonts w:ascii="Times New Roman" w:eastAsia="Times New Roman" w:hAnsi="Times New Roman" w:cs="Times New Roman"/>
                <w:i/>
                <w:sz w:val="21"/>
                <w:szCs w:val="21"/>
                <w:lang w:eastAsia="hr-HR"/>
              </w:rPr>
            </w:pPr>
            <w:r w:rsidRPr="00472F0C">
              <w:rPr>
                <w:rFonts w:ascii="Times New Roman" w:eastAsia="Times New Roman" w:hAnsi="Times New Roman" w:cs="Times New Roman"/>
                <w:sz w:val="21"/>
                <w:szCs w:val="21"/>
                <w:lang w:eastAsia="hr-HR"/>
              </w:rPr>
              <w:t>1. Komunalna naknada: 10.000,00 kn</w:t>
            </w:r>
          </w:p>
        </w:tc>
      </w:tr>
    </w:tbl>
    <w:p w14:paraId="76E763A5" w14:textId="77777777" w:rsidR="00C82572" w:rsidRPr="00472F0C" w:rsidRDefault="00C82572" w:rsidP="00C82572">
      <w:pPr>
        <w:adjustRightInd w:val="0"/>
        <w:spacing w:after="0" w:line="240" w:lineRule="auto"/>
        <w:jc w:val="both"/>
        <w:rPr>
          <w:rFonts w:ascii="Times New Roman" w:eastAsia="Times New Roman" w:hAnsi="Times New Roman" w:cs="Times New Roman"/>
          <w:sz w:val="21"/>
          <w:szCs w:val="21"/>
          <w:lang w:eastAsia="hr-HR"/>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42"/>
        <w:gridCol w:w="6483"/>
        <w:gridCol w:w="1417"/>
        <w:gridCol w:w="1281"/>
        <w:gridCol w:w="1276"/>
      </w:tblGrid>
      <w:tr w:rsidR="00C82572" w:rsidRPr="00472F0C" w14:paraId="1AC850FD" w14:textId="77777777" w:rsidTr="009D3C7D">
        <w:trPr>
          <w:cantSplit/>
          <w:trHeight w:val="340"/>
          <w:jc w:val="center"/>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E69AAB" w14:textId="77777777" w:rsidR="00C82572" w:rsidRPr="00472F0C" w:rsidRDefault="00C82572" w:rsidP="00EE25C8">
            <w:pPr>
              <w:pStyle w:val="Odlomakpopisa"/>
              <w:numPr>
                <w:ilvl w:val="0"/>
                <w:numId w:val="15"/>
              </w:numPr>
              <w:adjustRightInd w:val="0"/>
              <w:spacing w:after="0" w:line="240" w:lineRule="auto"/>
              <w:ind w:left="664" w:right="108" w:hanging="425"/>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ODRŽAVANJE ČISTOĆE JAVNIH POVRŠINA</w:t>
            </w:r>
          </w:p>
        </w:tc>
      </w:tr>
      <w:tr w:rsidR="00C82572" w:rsidRPr="00472F0C" w14:paraId="2ABD3BAB" w14:textId="77777777" w:rsidTr="009D3C7D">
        <w:trPr>
          <w:cantSplit/>
          <w:trHeight w:val="340"/>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11D7BC99"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7.1.</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p w14:paraId="1C6B0663"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Čišćenje javno-prometnih površina I. gradske zone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E0BE69"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9.000,00</w:t>
            </w:r>
          </w:p>
        </w:tc>
        <w:tc>
          <w:tcPr>
            <w:tcW w:w="1281" w:type="dxa"/>
            <w:tcBorders>
              <w:top w:val="single" w:sz="4" w:space="0" w:color="auto"/>
              <w:left w:val="single" w:sz="4" w:space="0" w:color="auto"/>
              <w:bottom w:val="single" w:sz="4" w:space="0" w:color="auto"/>
              <w:right w:val="single" w:sz="4" w:space="0" w:color="auto"/>
            </w:tcBorders>
            <w:vAlign w:val="center"/>
          </w:tcPr>
          <w:p w14:paraId="58F58FB2"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96796D"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9.000,00</w:t>
            </w:r>
          </w:p>
        </w:tc>
      </w:tr>
      <w:tr w:rsidR="00C82572" w:rsidRPr="00472F0C" w14:paraId="1BC41B00" w14:textId="77777777" w:rsidTr="009D3C7D">
        <w:trPr>
          <w:cantSplit/>
          <w:trHeight w:val="340"/>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38A6C645"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7.2.</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p w14:paraId="711112EA"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Čišćenje javno-prometnih površina II. gradske zone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0F90A5"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23.000,00</w:t>
            </w:r>
          </w:p>
        </w:tc>
        <w:tc>
          <w:tcPr>
            <w:tcW w:w="1281" w:type="dxa"/>
            <w:tcBorders>
              <w:top w:val="single" w:sz="4" w:space="0" w:color="auto"/>
              <w:left w:val="single" w:sz="4" w:space="0" w:color="auto"/>
              <w:bottom w:val="single" w:sz="4" w:space="0" w:color="auto"/>
              <w:right w:val="single" w:sz="4" w:space="0" w:color="auto"/>
            </w:tcBorders>
            <w:vAlign w:val="center"/>
          </w:tcPr>
          <w:p w14:paraId="6B2CEAAC"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33B56E"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23.000,00</w:t>
            </w:r>
          </w:p>
        </w:tc>
      </w:tr>
      <w:tr w:rsidR="00C82572" w:rsidRPr="00472F0C" w14:paraId="558ADAEA" w14:textId="77777777" w:rsidTr="009D3C7D">
        <w:trPr>
          <w:cantSplit/>
          <w:trHeight w:val="340"/>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4D4C80E7"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7.3.</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p w14:paraId="0AF9F6B6"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Čišćenje javno-prometnih površina III. gradske zone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7A60F6"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9.000,00</w:t>
            </w:r>
          </w:p>
        </w:tc>
        <w:tc>
          <w:tcPr>
            <w:tcW w:w="1281" w:type="dxa"/>
            <w:tcBorders>
              <w:top w:val="single" w:sz="4" w:space="0" w:color="auto"/>
              <w:left w:val="single" w:sz="4" w:space="0" w:color="auto"/>
              <w:bottom w:val="single" w:sz="4" w:space="0" w:color="auto"/>
              <w:right w:val="single" w:sz="4" w:space="0" w:color="auto"/>
            </w:tcBorders>
            <w:vAlign w:val="center"/>
          </w:tcPr>
          <w:p w14:paraId="1BE683BA"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583F8C"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9.000,00</w:t>
            </w:r>
          </w:p>
        </w:tc>
      </w:tr>
      <w:tr w:rsidR="00C82572" w:rsidRPr="00472F0C" w14:paraId="7E64DE1D" w14:textId="77777777" w:rsidTr="009D3C7D">
        <w:trPr>
          <w:cantSplit/>
          <w:trHeight w:val="340"/>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4AFD22FE"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7.4.</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p w14:paraId="6C3437E6"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Čišćenje javno-prometnih površina u vanjskim naseljima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51534A"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25.000,00</w:t>
            </w:r>
          </w:p>
        </w:tc>
        <w:tc>
          <w:tcPr>
            <w:tcW w:w="1281" w:type="dxa"/>
            <w:tcBorders>
              <w:top w:val="single" w:sz="4" w:space="0" w:color="auto"/>
              <w:left w:val="single" w:sz="4" w:space="0" w:color="auto"/>
              <w:bottom w:val="single" w:sz="4" w:space="0" w:color="auto"/>
              <w:right w:val="single" w:sz="4" w:space="0" w:color="auto"/>
            </w:tcBorders>
            <w:vAlign w:val="center"/>
          </w:tcPr>
          <w:p w14:paraId="0CF5048B"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BC06FD"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25.000,00</w:t>
            </w:r>
          </w:p>
        </w:tc>
      </w:tr>
      <w:tr w:rsidR="00C82572" w:rsidRPr="00472F0C" w14:paraId="2CEA4BBB" w14:textId="77777777" w:rsidTr="009D3C7D">
        <w:trPr>
          <w:cantSplit/>
          <w:trHeight w:val="340"/>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7EAA064D"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7.5.</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p w14:paraId="5BC0BD45"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Pražnjenje i čišćenje košarica za smeće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29DF4E"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31.000,00</w:t>
            </w:r>
          </w:p>
        </w:tc>
        <w:tc>
          <w:tcPr>
            <w:tcW w:w="1281" w:type="dxa"/>
            <w:tcBorders>
              <w:top w:val="single" w:sz="4" w:space="0" w:color="auto"/>
              <w:left w:val="single" w:sz="4" w:space="0" w:color="auto"/>
              <w:bottom w:val="single" w:sz="4" w:space="0" w:color="auto"/>
              <w:right w:val="single" w:sz="4" w:space="0" w:color="auto"/>
            </w:tcBorders>
            <w:vAlign w:val="center"/>
          </w:tcPr>
          <w:p w14:paraId="3D6861A4"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76B428"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31.000,00</w:t>
            </w:r>
          </w:p>
        </w:tc>
      </w:tr>
      <w:tr w:rsidR="00C82572" w:rsidRPr="00472F0C" w14:paraId="00B8FD44" w14:textId="77777777" w:rsidTr="009D3C7D">
        <w:trPr>
          <w:cantSplit/>
          <w:trHeight w:val="340"/>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33681FAC"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7.6.</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p w14:paraId="3C93E20D"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Strojno čišćenje javno prometnih površina čistilicom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3DB07"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47.500,00</w:t>
            </w:r>
          </w:p>
        </w:tc>
        <w:tc>
          <w:tcPr>
            <w:tcW w:w="1281" w:type="dxa"/>
            <w:tcBorders>
              <w:top w:val="single" w:sz="4" w:space="0" w:color="auto"/>
              <w:left w:val="single" w:sz="4" w:space="0" w:color="auto"/>
              <w:bottom w:val="single" w:sz="4" w:space="0" w:color="auto"/>
              <w:right w:val="single" w:sz="4" w:space="0" w:color="auto"/>
            </w:tcBorders>
            <w:vAlign w:val="center"/>
          </w:tcPr>
          <w:p w14:paraId="7C0647E6"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+ 10.000,00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0130C7" w14:textId="77777777" w:rsidR="00C82572" w:rsidRPr="00472F0C" w:rsidRDefault="00C82572" w:rsidP="009D3C7D">
            <w:pPr>
              <w:spacing w:after="0" w:line="240" w:lineRule="auto"/>
              <w:ind w:right="113"/>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57.500,00</w:t>
            </w:r>
          </w:p>
        </w:tc>
      </w:tr>
      <w:tr w:rsidR="00C82572" w:rsidRPr="00472F0C" w14:paraId="1E01944D" w14:textId="77777777" w:rsidTr="009D3C7D">
        <w:trPr>
          <w:cantSplit/>
          <w:trHeight w:val="340"/>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8CB4E"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U K U P N 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FC529E"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144.500,00</w:t>
            </w:r>
          </w:p>
        </w:tc>
        <w:tc>
          <w:tcPr>
            <w:tcW w:w="1281" w:type="dxa"/>
            <w:tcBorders>
              <w:top w:val="single" w:sz="4" w:space="0" w:color="auto"/>
              <w:left w:val="single" w:sz="4" w:space="0" w:color="auto"/>
              <w:bottom w:val="single" w:sz="4" w:space="0" w:color="auto"/>
              <w:right w:val="single" w:sz="4" w:space="0" w:color="auto"/>
            </w:tcBorders>
            <w:vAlign w:val="center"/>
          </w:tcPr>
          <w:p w14:paraId="70FA5030"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+ 10.000,00</w:t>
            </w:r>
          </w:p>
        </w:tc>
        <w:tc>
          <w:tcPr>
            <w:tcW w:w="1276" w:type="dxa"/>
            <w:tcBorders>
              <w:top w:val="single" w:sz="4" w:space="0" w:color="auto"/>
              <w:left w:val="single" w:sz="4" w:space="0" w:color="auto"/>
              <w:bottom w:val="single" w:sz="4" w:space="0" w:color="auto"/>
              <w:right w:val="single" w:sz="4" w:space="0" w:color="auto"/>
            </w:tcBorders>
            <w:vAlign w:val="center"/>
          </w:tcPr>
          <w:p w14:paraId="4DE324A4"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154.500,00</w:t>
            </w:r>
          </w:p>
        </w:tc>
      </w:tr>
      <w:tr w:rsidR="00C82572" w:rsidRPr="00472F0C" w14:paraId="07A04DCA" w14:textId="77777777" w:rsidTr="009D3C7D">
        <w:trPr>
          <w:cantSplit/>
          <w:trHeight w:val="340"/>
          <w:jc w:val="center"/>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A316F4" w14:textId="77777777" w:rsidR="00C82572" w:rsidRPr="00472F0C" w:rsidRDefault="00C82572" w:rsidP="009D3C7D">
            <w:pPr>
              <w:adjustRightInd w:val="0"/>
              <w:spacing w:after="0" w:line="240" w:lineRule="auto"/>
              <w:ind w:right="108"/>
              <w:rPr>
                <w:rFonts w:ascii="Times New Roman" w:eastAsia="Times New Roman" w:hAnsi="Times New Roman" w:cs="Times New Roman"/>
                <w:bCs/>
                <w:i/>
                <w:sz w:val="21"/>
                <w:szCs w:val="21"/>
                <w:lang w:eastAsia="hr-HR"/>
              </w:rPr>
            </w:pPr>
            <w:r w:rsidRPr="00472F0C">
              <w:rPr>
                <w:rFonts w:ascii="Times New Roman" w:eastAsia="Times New Roman" w:hAnsi="Times New Roman" w:cs="Times New Roman"/>
                <w:bCs/>
                <w:i/>
                <w:sz w:val="21"/>
                <w:szCs w:val="21"/>
                <w:lang w:eastAsia="hr-HR"/>
              </w:rPr>
              <w:t>Izvori financiranja:</w:t>
            </w:r>
          </w:p>
          <w:p w14:paraId="34B46555" w14:textId="77777777" w:rsidR="00C82572" w:rsidRPr="00472F0C" w:rsidRDefault="00C82572" w:rsidP="009D3C7D">
            <w:pPr>
              <w:adjustRightInd w:val="0"/>
              <w:spacing w:after="0" w:line="240" w:lineRule="auto"/>
              <w:ind w:right="108"/>
              <w:rPr>
                <w:rFonts w:ascii="Times New Roman" w:eastAsia="Times New Roman" w:hAnsi="Times New Roman" w:cs="Times New Roman"/>
                <w:bCs/>
                <w:i/>
                <w:sz w:val="21"/>
                <w:szCs w:val="21"/>
                <w:lang w:eastAsia="hr-HR"/>
              </w:rPr>
            </w:pPr>
            <w:r w:rsidRPr="00472F0C">
              <w:rPr>
                <w:rFonts w:ascii="Times New Roman" w:eastAsia="Times New Roman" w:hAnsi="Times New Roman" w:cs="Times New Roman"/>
                <w:bCs/>
                <w:iCs/>
                <w:sz w:val="21"/>
                <w:szCs w:val="21"/>
                <w:lang w:eastAsia="hr-HR"/>
              </w:rPr>
              <w:t>1. Prihodi od poreza: 154.500,00 kn</w:t>
            </w:r>
          </w:p>
        </w:tc>
      </w:tr>
    </w:tbl>
    <w:p w14:paraId="2BD5050B" w14:textId="77777777" w:rsidR="00C82572" w:rsidRPr="00472F0C" w:rsidRDefault="00C82572" w:rsidP="00C82572">
      <w:pPr>
        <w:adjustRightInd w:val="0"/>
        <w:spacing w:after="0" w:line="240" w:lineRule="auto"/>
        <w:jc w:val="both"/>
        <w:rPr>
          <w:rFonts w:ascii="Times New Roman" w:eastAsia="Times New Roman" w:hAnsi="Times New Roman" w:cs="Times New Roman"/>
          <w:sz w:val="21"/>
          <w:szCs w:val="21"/>
          <w:lang w:eastAsia="hr-HR"/>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0"/>
        <w:gridCol w:w="6525"/>
        <w:gridCol w:w="1417"/>
        <w:gridCol w:w="1161"/>
        <w:gridCol w:w="1399"/>
      </w:tblGrid>
      <w:tr w:rsidR="00C82572" w:rsidRPr="00472F0C" w14:paraId="7C23C29D" w14:textId="77777777" w:rsidTr="009D3C7D">
        <w:trPr>
          <w:cantSplit/>
          <w:trHeight w:val="340"/>
          <w:jc w:val="center"/>
        </w:trPr>
        <w:tc>
          <w:tcPr>
            <w:tcW w:w="112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2F357D" w14:textId="77777777" w:rsidR="00C82572" w:rsidRPr="00472F0C" w:rsidRDefault="00C82572" w:rsidP="00EE25C8">
            <w:pPr>
              <w:pStyle w:val="Odlomakpopisa"/>
              <w:numPr>
                <w:ilvl w:val="0"/>
                <w:numId w:val="15"/>
              </w:numPr>
              <w:adjustRightInd w:val="0"/>
              <w:spacing w:after="0" w:line="240" w:lineRule="auto"/>
              <w:ind w:left="664" w:right="108" w:hanging="425"/>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ODRŽAVANJE JAVNE RASVJETE</w:t>
            </w:r>
          </w:p>
        </w:tc>
      </w:tr>
      <w:tr w:rsidR="00C82572" w:rsidRPr="00472F0C" w14:paraId="77416B86" w14:textId="77777777" w:rsidTr="009D3C7D">
        <w:trPr>
          <w:cantSplit/>
          <w:trHeight w:val="34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2EE08CF"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8.1.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center"/>
          </w:tcPr>
          <w:p w14:paraId="00D4A5C6"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Održavanje javne rasvjete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E855B9" w14:textId="77777777" w:rsidR="00C82572" w:rsidRPr="00472F0C" w:rsidRDefault="00C82572" w:rsidP="009D3C7D">
            <w:pPr>
              <w:adjustRightInd w:val="0"/>
              <w:spacing w:after="0" w:line="240" w:lineRule="auto"/>
              <w:ind w:left="108"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260.000,00</w:t>
            </w:r>
          </w:p>
        </w:tc>
        <w:tc>
          <w:tcPr>
            <w:tcW w:w="1161" w:type="dxa"/>
            <w:tcBorders>
              <w:top w:val="single" w:sz="4" w:space="0" w:color="auto"/>
              <w:left w:val="single" w:sz="4" w:space="0" w:color="auto"/>
              <w:bottom w:val="single" w:sz="4" w:space="0" w:color="auto"/>
              <w:right w:val="single" w:sz="4" w:space="0" w:color="auto"/>
            </w:tcBorders>
            <w:vAlign w:val="center"/>
          </w:tcPr>
          <w:p w14:paraId="042DA546" w14:textId="77777777" w:rsidR="00C82572" w:rsidRPr="00472F0C" w:rsidRDefault="00C82572" w:rsidP="009D3C7D">
            <w:pPr>
              <w:adjustRightInd w:val="0"/>
              <w:spacing w:after="0" w:line="240" w:lineRule="auto"/>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xml:space="preserve"> 0,00</w:t>
            </w:r>
          </w:p>
        </w:tc>
        <w:tc>
          <w:tcPr>
            <w:tcW w:w="1399" w:type="dxa"/>
            <w:tcBorders>
              <w:top w:val="single" w:sz="4" w:space="0" w:color="auto"/>
              <w:left w:val="single" w:sz="4" w:space="0" w:color="auto"/>
              <w:bottom w:val="single" w:sz="4" w:space="0" w:color="auto"/>
              <w:right w:val="single" w:sz="4" w:space="0" w:color="auto"/>
            </w:tcBorders>
            <w:vAlign w:val="center"/>
          </w:tcPr>
          <w:p w14:paraId="662A13AB" w14:textId="77777777" w:rsidR="00C82572" w:rsidRPr="00472F0C" w:rsidRDefault="00C82572" w:rsidP="009D3C7D">
            <w:pPr>
              <w:adjustRightInd w:val="0"/>
              <w:spacing w:after="0" w:line="240" w:lineRule="auto"/>
              <w:ind w:left="108"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260.000,00</w:t>
            </w:r>
          </w:p>
        </w:tc>
      </w:tr>
      <w:tr w:rsidR="00C82572" w:rsidRPr="00472F0C" w14:paraId="28DA2469" w14:textId="77777777" w:rsidTr="009D3C7D">
        <w:trPr>
          <w:cantSplit/>
          <w:trHeight w:val="34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3C6DCCE"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8.2.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center"/>
          </w:tcPr>
          <w:p w14:paraId="1F119EAF"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Potrošnja električne energije za javnu rasvjetu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015CDF" w14:textId="77777777" w:rsidR="00C82572" w:rsidRPr="00472F0C" w:rsidRDefault="00C82572" w:rsidP="009D3C7D">
            <w:pPr>
              <w:adjustRightInd w:val="0"/>
              <w:spacing w:after="0" w:line="240" w:lineRule="auto"/>
              <w:ind w:left="108"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1.140.000,00</w:t>
            </w:r>
          </w:p>
        </w:tc>
        <w:tc>
          <w:tcPr>
            <w:tcW w:w="1161" w:type="dxa"/>
            <w:tcBorders>
              <w:top w:val="single" w:sz="4" w:space="0" w:color="auto"/>
              <w:left w:val="single" w:sz="4" w:space="0" w:color="auto"/>
              <w:bottom w:val="single" w:sz="4" w:space="0" w:color="auto"/>
              <w:right w:val="single" w:sz="4" w:space="0" w:color="auto"/>
            </w:tcBorders>
            <w:vAlign w:val="center"/>
          </w:tcPr>
          <w:p w14:paraId="09547A75" w14:textId="77777777" w:rsidR="00C82572" w:rsidRPr="00472F0C" w:rsidRDefault="00C82572" w:rsidP="009D3C7D">
            <w:pPr>
              <w:adjustRightInd w:val="0"/>
              <w:spacing w:after="0" w:line="240" w:lineRule="auto"/>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399" w:type="dxa"/>
            <w:tcBorders>
              <w:top w:val="single" w:sz="4" w:space="0" w:color="auto"/>
              <w:left w:val="single" w:sz="4" w:space="0" w:color="auto"/>
              <w:bottom w:val="single" w:sz="4" w:space="0" w:color="auto"/>
              <w:right w:val="single" w:sz="4" w:space="0" w:color="auto"/>
            </w:tcBorders>
            <w:vAlign w:val="center"/>
          </w:tcPr>
          <w:p w14:paraId="08EA8AC4" w14:textId="77777777" w:rsidR="00C82572" w:rsidRPr="00472F0C" w:rsidRDefault="00C82572" w:rsidP="009D3C7D">
            <w:pPr>
              <w:adjustRightInd w:val="0"/>
              <w:spacing w:after="0" w:line="240" w:lineRule="auto"/>
              <w:ind w:left="108"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1.140.000,00</w:t>
            </w:r>
          </w:p>
        </w:tc>
      </w:tr>
      <w:tr w:rsidR="00C82572" w:rsidRPr="00472F0C" w14:paraId="37302EA0" w14:textId="77777777" w:rsidTr="009D3C7D">
        <w:trPr>
          <w:cantSplit/>
          <w:trHeight w:val="251"/>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3B3A8F6" w14:textId="77777777" w:rsidR="00C82572" w:rsidRPr="00472F0C" w:rsidRDefault="00C82572" w:rsidP="009D3C7D">
            <w:pPr>
              <w:adjustRightInd w:val="0"/>
              <w:spacing w:after="0" w:line="240" w:lineRule="auto"/>
              <w:ind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8.3.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center"/>
          </w:tcPr>
          <w:p w14:paraId="2E65CFFE"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Energetska usluga (ESCO) - natječajna dokumentacija i konzalting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E908F6"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161" w:type="dxa"/>
            <w:tcBorders>
              <w:top w:val="single" w:sz="4" w:space="0" w:color="auto"/>
              <w:left w:val="single" w:sz="4" w:space="0" w:color="auto"/>
              <w:bottom w:val="single" w:sz="4" w:space="0" w:color="auto"/>
              <w:right w:val="single" w:sz="4" w:space="0" w:color="auto"/>
            </w:tcBorders>
            <w:vAlign w:val="center"/>
          </w:tcPr>
          <w:p w14:paraId="11097600" w14:textId="77777777" w:rsidR="00C82572" w:rsidRPr="00472F0C" w:rsidRDefault="00C82572" w:rsidP="009D3C7D">
            <w:pPr>
              <w:adjustRightInd w:val="0"/>
              <w:spacing w:after="0" w:line="240" w:lineRule="auto"/>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+55.000,00</w:t>
            </w:r>
          </w:p>
        </w:tc>
        <w:tc>
          <w:tcPr>
            <w:tcW w:w="1399" w:type="dxa"/>
            <w:tcBorders>
              <w:top w:val="single" w:sz="4" w:space="0" w:color="auto"/>
              <w:left w:val="single" w:sz="4" w:space="0" w:color="auto"/>
              <w:bottom w:val="single" w:sz="4" w:space="0" w:color="auto"/>
              <w:right w:val="single" w:sz="4" w:space="0" w:color="auto"/>
            </w:tcBorders>
            <w:vAlign w:val="center"/>
          </w:tcPr>
          <w:p w14:paraId="33008D0E"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55.000,00</w:t>
            </w:r>
          </w:p>
        </w:tc>
      </w:tr>
      <w:tr w:rsidR="00C82572" w:rsidRPr="00472F0C" w14:paraId="0BAE140D" w14:textId="77777777" w:rsidTr="009D3C7D">
        <w:trPr>
          <w:cantSplit/>
          <w:trHeight w:val="340"/>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9701D"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U K U P N 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CEE706"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bCs/>
                <w:sz w:val="21"/>
                <w:szCs w:val="21"/>
                <w:lang w:eastAsia="hr-HR"/>
              </w:rPr>
              <w:t>1.400.000,00</w:t>
            </w:r>
          </w:p>
        </w:tc>
        <w:tc>
          <w:tcPr>
            <w:tcW w:w="1161" w:type="dxa"/>
            <w:tcBorders>
              <w:top w:val="single" w:sz="4" w:space="0" w:color="auto"/>
              <w:left w:val="single" w:sz="4" w:space="0" w:color="auto"/>
              <w:bottom w:val="single" w:sz="4" w:space="0" w:color="auto"/>
              <w:right w:val="single" w:sz="4" w:space="0" w:color="auto"/>
            </w:tcBorders>
            <w:vAlign w:val="center"/>
          </w:tcPr>
          <w:p w14:paraId="53818687" w14:textId="77777777" w:rsidR="00C82572" w:rsidRPr="00472F0C" w:rsidRDefault="00C82572" w:rsidP="009D3C7D">
            <w:pPr>
              <w:adjustRightInd w:val="0"/>
              <w:spacing w:after="0" w:line="240" w:lineRule="auto"/>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 xml:space="preserve"> + 55.000,00</w:t>
            </w:r>
          </w:p>
        </w:tc>
        <w:tc>
          <w:tcPr>
            <w:tcW w:w="1399" w:type="dxa"/>
            <w:tcBorders>
              <w:top w:val="single" w:sz="4" w:space="0" w:color="auto"/>
              <w:left w:val="single" w:sz="4" w:space="0" w:color="auto"/>
              <w:bottom w:val="single" w:sz="4" w:space="0" w:color="auto"/>
              <w:right w:val="single" w:sz="4" w:space="0" w:color="auto"/>
            </w:tcBorders>
            <w:vAlign w:val="center"/>
          </w:tcPr>
          <w:p w14:paraId="2B12CF79" w14:textId="77777777" w:rsidR="00C82572" w:rsidRPr="00472F0C" w:rsidRDefault="00C82572" w:rsidP="009D3C7D">
            <w:pPr>
              <w:adjustRightInd w:val="0"/>
              <w:spacing w:after="0" w:line="240" w:lineRule="auto"/>
              <w:ind w:right="108"/>
              <w:jc w:val="right"/>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1.455.000,00</w:t>
            </w:r>
          </w:p>
        </w:tc>
      </w:tr>
      <w:tr w:rsidR="00C82572" w:rsidRPr="00472F0C" w14:paraId="3C07CA44" w14:textId="77777777" w:rsidTr="009D3C7D">
        <w:trPr>
          <w:cantSplit/>
          <w:trHeight w:val="340"/>
          <w:jc w:val="center"/>
        </w:trPr>
        <w:tc>
          <w:tcPr>
            <w:tcW w:w="112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43E7F4" w14:textId="77777777" w:rsidR="00C82572" w:rsidRPr="00472F0C" w:rsidRDefault="00C82572" w:rsidP="009D3C7D">
            <w:pPr>
              <w:adjustRightInd w:val="0"/>
              <w:spacing w:after="0" w:line="240" w:lineRule="auto"/>
              <w:ind w:right="108"/>
              <w:rPr>
                <w:rFonts w:ascii="Times New Roman" w:eastAsia="Times New Roman" w:hAnsi="Times New Roman" w:cs="Times New Roman"/>
                <w:i/>
                <w:sz w:val="21"/>
                <w:szCs w:val="21"/>
                <w:lang w:eastAsia="hr-HR"/>
              </w:rPr>
            </w:pPr>
            <w:r w:rsidRPr="00472F0C">
              <w:rPr>
                <w:rFonts w:ascii="Times New Roman" w:eastAsia="Times New Roman" w:hAnsi="Times New Roman" w:cs="Times New Roman"/>
                <w:i/>
                <w:sz w:val="21"/>
                <w:szCs w:val="21"/>
                <w:lang w:eastAsia="hr-HR"/>
              </w:rPr>
              <w:lastRenderedPageBreak/>
              <w:t>Izvori financiranja:</w:t>
            </w:r>
          </w:p>
          <w:p w14:paraId="38263C14"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 xml:space="preserve">1. Komunalna naknada: 1.155,000,00 kn </w:t>
            </w:r>
          </w:p>
          <w:p w14:paraId="2DDBAD33"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2. Prihodi od poreza: 270.000,00 kn</w:t>
            </w:r>
          </w:p>
          <w:p w14:paraId="5F904083" w14:textId="77777777" w:rsidR="00C82572" w:rsidRPr="00472F0C" w:rsidRDefault="00C82572" w:rsidP="009D3C7D">
            <w:pPr>
              <w:adjustRightInd w:val="0"/>
              <w:spacing w:after="0" w:line="240" w:lineRule="auto"/>
              <w:ind w:right="108"/>
              <w:rPr>
                <w:rFonts w:ascii="Times New Roman" w:eastAsia="Times New Roman" w:hAnsi="Times New Roman" w:cs="Times New Roman"/>
                <w:i/>
                <w:sz w:val="21"/>
                <w:szCs w:val="21"/>
                <w:lang w:eastAsia="hr-HR"/>
              </w:rPr>
            </w:pPr>
            <w:r w:rsidRPr="00472F0C">
              <w:rPr>
                <w:rFonts w:ascii="Times New Roman" w:eastAsia="Times New Roman" w:hAnsi="Times New Roman" w:cs="Times New Roman"/>
                <w:sz w:val="21"/>
                <w:szCs w:val="21"/>
                <w:lang w:eastAsia="hr-HR"/>
              </w:rPr>
              <w:t>3. Sanacija štete na javnim površinama: 30.000,00 kn</w:t>
            </w:r>
          </w:p>
        </w:tc>
      </w:tr>
    </w:tbl>
    <w:p w14:paraId="11E76308" w14:textId="77777777" w:rsidR="00C82572" w:rsidRPr="00472F0C" w:rsidRDefault="00C82572" w:rsidP="00C82572">
      <w:pPr>
        <w:rPr>
          <w:sz w:val="21"/>
          <w:szCs w:val="21"/>
        </w:rPr>
      </w:pPr>
    </w:p>
    <w:tbl>
      <w:tblPr>
        <w:tblW w:w="11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1"/>
        <w:gridCol w:w="6608"/>
        <w:gridCol w:w="55"/>
        <w:gridCol w:w="1362"/>
        <w:gridCol w:w="6"/>
        <w:gridCol w:w="1270"/>
        <w:gridCol w:w="6"/>
        <w:gridCol w:w="1289"/>
      </w:tblGrid>
      <w:tr w:rsidR="00C82572" w:rsidRPr="00472F0C" w14:paraId="3D71DCE6" w14:textId="77777777" w:rsidTr="009D3C7D">
        <w:trPr>
          <w:cantSplit/>
          <w:trHeight w:val="340"/>
          <w:jc w:val="center"/>
        </w:trPr>
        <w:tc>
          <w:tcPr>
            <w:tcW w:w="11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CED297" w14:textId="77777777" w:rsidR="00C82572" w:rsidRPr="00472F0C" w:rsidRDefault="00C82572" w:rsidP="00EE25C8">
            <w:pPr>
              <w:pStyle w:val="Odlomakpopisa"/>
              <w:numPr>
                <w:ilvl w:val="0"/>
                <w:numId w:val="15"/>
              </w:numPr>
              <w:adjustRightInd w:val="0"/>
              <w:spacing w:after="0" w:line="240" w:lineRule="auto"/>
              <w:ind w:left="664" w:right="108" w:hanging="425"/>
              <w:rPr>
                <w:rFonts w:ascii="Times New Roman" w:eastAsia="Times New Roman" w:hAnsi="Times New Roman" w:cs="Times New Roman"/>
                <w:b/>
                <w:sz w:val="21"/>
                <w:szCs w:val="21"/>
                <w:lang w:eastAsia="hr-HR"/>
              </w:rPr>
            </w:pPr>
            <w:r w:rsidRPr="00472F0C">
              <w:rPr>
                <w:rFonts w:ascii="Times New Roman" w:eastAsia="Times New Roman" w:hAnsi="Times New Roman" w:cs="Times New Roman"/>
                <w:b/>
                <w:sz w:val="21"/>
                <w:szCs w:val="21"/>
                <w:lang w:eastAsia="hr-HR"/>
              </w:rPr>
              <w:t>PRIGODNO UREĐENJE GRADA</w:t>
            </w:r>
          </w:p>
        </w:tc>
      </w:tr>
      <w:tr w:rsidR="00C82572" w:rsidRPr="00472F0C" w14:paraId="6E7B3F38" w14:textId="77777777" w:rsidTr="009D3C7D">
        <w:trPr>
          <w:cantSplit/>
          <w:trHeight w:val="340"/>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543428B6" w14:textId="77777777" w:rsidR="00C82572" w:rsidRPr="00472F0C" w:rsidRDefault="00C82572" w:rsidP="009D3C7D">
            <w:pPr>
              <w:adjustRightInd w:val="0"/>
              <w:spacing w:after="0" w:line="240" w:lineRule="auto"/>
              <w:ind w:left="108" w:right="108"/>
              <w:jc w:val="center"/>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9.1.</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AC10E" w14:textId="77777777" w:rsidR="00C82572" w:rsidRPr="00472F0C" w:rsidRDefault="00C82572" w:rsidP="009D3C7D">
            <w:pPr>
              <w:adjustRightInd w:val="0"/>
              <w:spacing w:after="0" w:line="240" w:lineRule="auto"/>
              <w:ind w:right="108"/>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Božićno i novogodišnje uređenje Grada</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D2859" w14:textId="77777777" w:rsidR="00C82572" w:rsidRPr="00472F0C" w:rsidRDefault="00C82572" w:rsidP="009D3C7D">
            <w:pPr>
              <w:adjustRightInd w:val="0"/>
              <w:spacing w:before="100" w:beforeAutospacing="1" w:after="100" w:afterAutospacing="1"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100.000,00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21DEB0" w14:textId="77777777" w:rsidR="00C82572" w:rsidRPr="00472F0C" w:rsidRDefault="00C82572" w:rsidP="009D3C7D">
            <w:pPr>
              <w:adjustRightInd w:val="0"/>
              <w:spacing w:before="100" w:beforeAutospacing="1" w:after="100" w:afterAutospacing="1"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0,00</w:t>
            </w:r>
          </w:p>
        </w:tc>
        <w:tc>
          <w:tcPr>
            <w:tcW w:w="1289" w:type="dxa"/>
            <w:tcBorders>
              <w:top w:val="single" w:sz="4" w:space="0" w:color="auto"/>
              <w:left w:val="single" w:sz="4" w:space="0" w:color="auto"/>
              <w:bottom w:val="single" w:sz="4" w:space="0" w:color="auto"/>
              <w:right w:val="single" w:sz="4" w:space="0" w:color="auto"/>
            </w:tcBorders>
            <w:vAlign w:val="center"/>
          </w:tcPr>
          <w:p w14:paraId="1568BF30" w14:textId="77777777" w:rsidR="00C82572" w:rsidRPr="00472F0C" w:rsidRDefault="00C82572" w:rsidP="009D3C7D">
            <w:pPr>
              <w:adjustRightInd w:val="0"/>
              <w:spacing w:before="100" w:beforeAutospacing="1" w:after="100" w:afterAutospacing="1" w:line="240" w:lineRule="auto"/>
              <w:ind w:right="108"/>
              <w:jc w:val="right"/>
              <w:rPr>
                <w:rFonts w:ascii="Times New Roman" w:eastAsia="Times New Roman" w:hAnsi="Times New Roman" w:cs="Times New Roman"/>
                <w:sz w:val="21"/>
                <w:szCs w:val="21"/>
                <w:lang w:eastAsia="hr-HR"/>
              </w:rPr>
            </w:pPr>
            <w:r w:rsidRPr="00472F0C">
              <w:rPr>
                <w:rFonts w:ascii="Times New Roman" w:eastAsia="Times New Roman" w:hAnsi="Times New Roman" w:cs="Times New Roman"/>
                <w:sz w:val="21"/>
                <w:szCs w:val="21"/>
                <w:lang w:eastAsia="hr-HR"/>
              </w:rPr>
              <w:t>100.000,00</w:t>
            </w:r>
          </w:p>
        </w:tc>
      </w:tr>
      <w:tr w:rsidR="00C82572" w:rsidRPr="00472F0C" w14:paraId="319BAFE6" w14:textId="77777777" w:rsidTr="009D3C7D">
        <w:trPr>
          <w:cantSplit/>
          <w:trHeight w:val="340"/>
          <w:jc w:val="center"/>
        </w:trPr>
        <w:tc>
          <w:tcPr>
            <w:tcW w:w="7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53CAF" w14:textId="77777777" w:rsidR="00C82572" w:rsidRPr="00472F0C" w:rsidRDefault="00C82572" w:rsidP="009D3C7D">
            <w:pPr>
              <w:tabs>
                <w:tab w:val="left" w:pos="4560"/>
              </w:tabs>
              <w:adjustRightInd w:val="0"/>
              <w:spacing w:after="0" w:line="240" w:lineRule="auto"/>
              <w:ind w:left="15" w:right="108"/>
              <w:jc w:val="right"/>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U K U P N O:</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5CA6F" w14:textId="77777777" w:rsidR="00C82572" w:rsidRPr="00472F0C" w:rsidRDefault="00C82572" w:rsidP="009D3C7D">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100.000,00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13DB65" w14:textId="77777777" w:rsidR="00C82572" w:rsidRPr="00472F0C" w:rsidRDefault="00C82572" w:rsidP="009D3C7D">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0,00</w:t>
            </w:r>
          </w:p>
        </w:tc>
        <w:tc>
          <w:tcPr>
            <w:tcW w:w="1289" w:type="dxa"/>
            <w:tcBorders>
              <w:top w:val="single" w:sz="4" w:space="0" w:color="auto"/>
              <w:left w:val="single" w:sz="4" w:space="0" w:color="auto"/>
              <w:bottom w:val="single" w:sz="4" w:space="0" w:color="auto"/>
              <w:right w:val="single" w:sz="4" w:space="0" w:color="auto"/>
            </w:tcBorders>
            <w:vAlign w:val="center"/>
          </w:tcPr>
          <w:p w14:paraId="2AD467B7" w14:textId="77777777" w:rsidR="00C82572" w:rsidRPr="00472F0C" w:rsidRDefault="00C82572" w:rsidP="009D3C7D">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100.000,00</w:t>
            </w:r>
          </w:p>
        </w:tc>
      </w:tr>
      <w:tr w:rsidR="00C82572" w:rsidRPr="00472F0C" w14:paraId="30ABCE5A" w14:textId="77777777" w:rsidTr="009D3C7D">
        <w:trPr>
          <w:cantSplit/>
          <w:trHeight w:val="340"/>
          <w:jc w:val="center"/>
        </w:trPr>
        <w:tc>
          <w:tcPr>
            <w:tcW w:w="11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B7CAEB" w14:textId="77777777" w:rsidR="00C82572" w:rsidRPr="00472F0C" w:rsidRDefault="00C82572" w:rsidP="009D3C7D">
            <w:pPr>
              <w:adjustRightInd w:val="0"/>
              <w:spacing w:after="0" w:line="240" w:lineRule="auto"/>
              <w:ind w:right="108"/>
              <w:rPr>
                <w:rFonts w:ascii="Times New Roman" w:eastAsia="Times New Roman" w:hAnsi="Times New Roman" w:cs="Times New Roman"/>
                <w:i/>
                <w:sz w:val="21"/>
                <w:szCs w:val="21"/>
                <w:lang w:eastAsia="hr-HR"/>
              </w:rPr>
            </w:pPr>
            <w:r w:rsidRPr="00472F0C">
              <w:rPr>
                <w:rFonts w:ascii="Times New Roman" w:eastAsia="Times New Roman" w:hAnsi="Times New Roman" w:cs="Times New Roman"/>
                <w:i/>
                <w:sz w:val="21"/>
                <w:szCs w:val="21"/>
                <w:lang w:eastAsia="hr-HR"/>
              </w:rPr>
              <w:t>Izvori financiranja:</w:t>
            </w:r>
          </w:p>
          <w:p w14:paraId="71F07455" w14:textId="77777777" w:rsidR="00C82572" w:rsidRPr="00472F0C" w:rsidRDefault="00C82572" w:rsidP="009D3C7D">
            <w:pPr>
              <w:adjustRightInd w:val="0"/>
              <w:spacing w:after="0" w:line="240" w:lineRule="auto"/>
              <w:ind w:right="108"/>
              <w:rPr>
                <w:rFonts w:ascii="Times New Roman" w:eastAsia="Times New Roman" w:hAnsi="Times New Roman" w:cs="Times New Roman"/>
                <w:i/>
                <w:sz w:val="21"/>
                <w:szCs w:val="21"/>
                <w:lang w:eastAsia="hr-HR"/>
              </w:rPr>
            </w:pPr>
            <w:r w:rsidRPr="00472F0C">
              <w:rPr>
                <w:rFonts w:ascii="Times New Roman" w:eastAsia="Times New Roman" w:hAnsi="Times New Roman" w:cs="Times New Roman"/>
                <w:sz w:val="21"/>
                <w:szCs w:val="21"/>
                <w:lang w:eastAsia="hr-HR"/>
              </w:rPr>
              <w:t>1. Komunalna naknada: 100.000,00 kn</w:t>
            </w:r>
          </w:p>
        </w:tc>
      </w:tr>
      <w:tr w:rsidR="00C82572" w:rsidRPr="00472F0C" w14:paraId="49D04234" w14:textId="77777777" w:rsidTr="009D3C7D">
        <w:trPr>
          <w:cantSplit/>
          <w:trHeight w:val="340"/>
          <w:jc w:val="center"/>
        </w:trPr>
        <w:tc>
          <w:tcPr>
            <w:tcW w:w="72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1814B5" w14:textId="77777777" w:rsidR="00C82572" w:rsidRPr="00472F0C" w:rsidRDefault="00C82572" w:rsidP="009D3C7D">
            <w:pPr>
              <w:tabs>
                <w:tab w:val="left" w:pos="4560"/>
              </w:tabs>
              <w:adjustRightInd w:val="0"/>
              <w:spacing w:after="0" w:line="240" w:lineRule="auto"/>
              <w:ind w:right="108"/>
              <w:jc w:val="right"/>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S V E U K U P N 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DF3E92" w14:textId="77777777" w:rsidR="00C82572" w:rsidRPr="00472F0C" w:rsidRDefault="00C82572" w:rsidP="009D3C7D">
            <w:pPr>
              <w:spacing w:after="0" w:line="240" w:lineRule="auto"/>
              <w:ind w:right="108"/>
              <w:jc w:val="right"/>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4.351.588,75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702036" w14:textId="77777777" w:rsidR="00C82572" w:rsidRPr="00472F0C" w:rsidRDefault="00C82572" w:rsidP="009D3C7D">
            <w:pPr>
              <w:spacing w:after="0" w:line="240" w:lineRule="auto"/>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+ 774.508,08</w:t>
            </w:r>
          </w:p>
        </w:tc>
        <w:tc>
          <w:tcPr>
            <w:tcW w:w="12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9081CC" w14:textId="77777777" w:rsidR="00C82572" w:rsidRPr="00472F0C" w:rsidRDefault="00C82572" w:rsidP="009D3C7D">
            <w:pPr>
              <w:spacing w:after="0" w:line="240" w:lineRule="auto"/>
              <w:ind w:right="108"/>
              <w:jc w:val="right"/>
              <w:rPr>
                <w:rFonts w:ascii="Times New Roman" w:eastAsia="Times New Roman" w:hAnsi="Times New Roman" w:cs="Times New Roman"/>
                <w:b/>
                <w:bCs/>
                <w:sz w:val="21"/>
                <w:szCs w:val="21"/>
                <w:lang w:eastAsia="hr-HR"/>
              </w:rPr>
            </w:pPr>
            <w:r w:rsidRPr="00472F0C">
              <w:rPr>
                <w:rFonts w:ascii="Times New Roman" w:eastAsia="Times New Roman" w:hAnsi="Times New Roman" w:cs="Times New Roman"/>
                <w:b/>
                <w:bCs/>
                <w:sz w:val="21"/>
                <w:szCs w:val="21"/>
                <w:lang w:eastAsia="hr-HR"/>
              </w:rPr>
              <w:t>5.126.096,83</w:t>
            </w:r>
          </w:p>
        </w:tc>
      </w:tr>
    </w:tbl>
    <w:p w14:paraId="5588AF96" w14:textId="77777777" w:rsidR="00C82572" w:rsidRPr="00472F0C" w:rsidRDefault="00C82572" w:rsidP="00C82572"/>
    <w:p w14:paraId="77C50081" w14:textId="77777777" w:rsidR="00C82572" w:rsidRPr="00472F0C" w:rsidRDefault="00C82572" w:rsidP="00C82572">
      <w:pPr>
        <w:tabs>
          <w:tab w:val="left" w:pos="7320"/>
        </w:tabs>
      </w:pPr>
    </w:p>
    <w:p w14:paraId="5BB14E19" w14:textId="77777777" w:rsidR="00C82572" w:rsidRPr="00472F0C" w:rsidRDefault="00C82572" w:rsidP="00EE25C8">
      <w:pPr>
        <w:pStyle w:val="Odlomakpopisa"/>
        <w:numPr>
          <w:ilvl w:val="0"/>
          <w:numId w:val="13"/>
        </w:numPr>
        <w:tabs>
          <w:tab w:val="left" w:pos="540"/>
        </w:tabs>
        <w:adjustRightInd w:val="0"/>
        <w:spacing w:after="0" w:line="240" w:lineRule="auto"/>
        <w:rPr>
          <w:rFonts w:ascii="Times New Roman" w:eastAsia="Times New Roman" w:hAnsi="Times New Roman" w:cs="Times New Roman"/>
          <w:b/>
          <w:bCs/>
          <w:lang w:eastAsia="hr-HR"/>
        </w:rPr>
      </w:pPr>
      <w:r w:rsidRPr="00472F0C">
        <w:rPr>
          <w:rFonts w:ascii="Times New Roman" w:eastAsia="Times New Roman" w:hAnsi="Times New Roman" w:cs="Times New Roman"/>
          <w:b/>
          <w:bCs/>
          <w:lang w:eastAsia="hr-HR"/>
        </w:rPr>
        <w:t xml:space="preserve">  ZAVRŠNE ODREDBE</w:t>
      </w:r>
    </w:p>
    <w:p w14:paraId="3C0DEB06" w14:textId="77777777" w:rsidR="00C82572" w:rsidRPr="00472F0C" w:rsidRDefault="00C82572" w:rsidP="00C82572">
      <w:pPr>
        <w:tabs>
          <w:tab w:val="left" w:pos="540"/>
        </w:tabs>
        <w:adjustRightInd w:val="0"/>
        <w:spacing w:after="0" w:line="240" w:lineRule="auto"/>
        <w:ind w:left="375"/>
        <w:contextualSpacing/>
        <w:rPr>
          <w:rFonts w:ascii="Times New Roman" w:eastAsia="Times New Roman" w:hAnsi="Times New Roman" w:cs="Times New Roman"/>
          <w:b/>
          <w:bCs/>
          <w:lang w:eastAsia="hr-HR"/>
        </w:rPr>
      </w:pPr>
    </w:p>
    <w:p w14:paraId="7CFE2C21" w14:textId="77777777" w:rsidR="00C82572" w:rsidRPr="00472F0C" w:rsidRDefault="00C82572" w:rsidP="00C82572">
      <w:pPr>
        <w:tabs>
          <w:tab w:val="left" w:pos="993"/>
        </w:tabs>
        <w:adjustRightInd w:val="0"/>
        <w:spacing w:after="0" w:line="240" w:lineRule="auto"/>
        <w:ind w:left="993" w:hanging="709"/>
        <w:jc w:val="both"/>
        <w:rPr>
          <w:rFonts w:ascii="Times New Roman" w:eastAsia="Times New Roman" w:hAnsi="Times New Roman" w:cs="Times New Roman"/>
          <w:bCs/>
          <w:lang w:eastAsia="hr-HR"/>
        </w:rPr>
      </w:pPr>
      <w:r w:rsidRPr="00472F0C">
        <w:rPr>
          <w:rFonts w:ascii="Times New Roman" w:eastAsia="Times New Roman" w:hAnsi="Times New Roman" w:cs="Times New Roman"/>
          <w:b/>
          <w:bCs/>
          <w:lang w:eastAsia="hr-HR"/>
        </w:rPr>
        <w:t xml:space="preserve">  4.1.    </w:t>
      </w:r>
      <w:r w:rsidRPr="00472F0C">
        <w:rPr>
          <w:rFonts w:ascii="Times New Roman" w:eastAsia="Times New Roman" w:hAnsi="Times New Roman" w:cs="Times New Roman"/>
          <w:bCs/>
          <w:lang w:eastAsia="hr-HR"/>
        </w:rPr>
        <w:t>Ovim Programom jasno je utvrđena visina prikupljenih sredstava šumskog doprinosa, te su definirani projekti koji će se financirati iz navedenog doprinosa, stoga se predmetni dijelovi ovog Programa koji se odnose na sredstva šumskog doprinosa smatraju Programom u smislu  članka 69. stavak 4. Zakona o šumama („Narodne novine“ br. 68/18, 115/18, 98/19, 32/20, 145/20).</w:t>
      </w:r>
    </w:p>
    <w:p w14:paraId="3DEFDDDB" w14:textId="77777777" w:rsidR="00C82572" w:rsidRPr="00472F0C" w:rsidRDefault="00C82572" w:rsidP="00C82572">
      <w:pPr>
        <w:tabs>
          <w:tab w:val="left" w:pos="360"/>
          <w:tab w:val="left" w:pos="7560"/>
        </w:tabs>
        <w:adjustRightInd w:val="0"/>
        <w:spacing w:after="0" w:line="240" w:lineRule="auto"/>
        <w:jc w:val="both"/>
        <w:rPr>
          <w:rFonts w:ascii="Times New Roman" w:eastAsia="Times New Roman" w:hAnsi="Times New Roman" w:cs="Times New Roman"/>
          <w:b/>
          <w:bCs/>
          <w:lang w:eastAsia="hr-HR"/>
        </w:rPr>
      </w:pPr>
    </w:p>
    <w:p w14:paraId="361EFBBE" w14:textId="77777777" w:rsidR="00C82572" w:rsidRPr="00472F0C" w:rsidRDefault="00C82572" w:rsidP="00C82572">
      <w:pPr>
        <w:tabs>
          <w:tab w:val="left" w:pos="993"/>
        </w:tabs>
        <w:adjustRightInd w:val="0"/>
        <w:spacing w:after="0" w:line="240" w:lineRule="auto"/>
        <w:ind w:left="993" w:hanging="709"/>
        <w:rPr>
          <w:rFonts w:ascii="Times New Roman" w:eastAsia="Times New Roman" w:hAnsi="Times New Roman" w:cs="Times New Roman"/>
          <w:lang w:eastAsia="hr-HR"/>
        </w:rPr>
      </w:pPr>
      <w:r w:rsidRPr="00472F0C">
        <w:rPr>
          <w:rFonts w:ascii="Times New Roman" w:eastAsia="Times New Roman" w:hAnsi="Times New Roman" w:cs="Times New Roman"/>
          <w:b/>
          <w:bCs/>
          <w:lang w:eastAsia="hr-HR"/>
        </w:rPr>
        <w:t xml:space="preserve">  4.2.     </w:t>
      </w:r>
      <w:r w:rsidRPr="00472F0C">
        <w:rPr>
          <w:rFonts w:ascii="Times New Roman" w:eastAsia="Times New Roman" w:hAnsi="Times New Roman" w:cs="Times New Roman"/>
          <w:lang w:eastAsia="hr-HR"/>
        </w:rPr>
        <w:t>Radi efikasnije i racionalnije realizacije Programa, gradonačelnik može izvršiti preraspodjelu sredstava između pojedinih rashoda i izdataka utvrđenih ovim Programom.</w:t>
      </w:r>
    </w:p>
    <w:p w14:paraId="5DAC720D" w14:textId="77777777" w:rsidR="00C82572" w:rsidRPr="00472F0C" w:rsidRDefault="00C82572" w:rsidP="00C82572">
      <w:pPr>
        <w:adjustRightInd w:val="0"/>
        <w:spacing w:after="0" w:line="240" w:lineRule="auto"/>
        <w:ind w:left="993" w:hanging="709"/>
        <w:jc w:val="both"/>
        <w:rPr>
          <w:rFonts w:ascii="Times New Roman" w:eastAsia="Times New Roman" w:hAnsi="Times New Roman" w:cs="Times New Roman"/>
          <w:lang w:eastAsia="hr-HR"/>
        </w:rPr>
      </w:pPr>
    </w:p>
    <w:p w14:paraId="3BA0483F" w14:textId="70388D41" w:rsidR="00C82572" w:rsidRPr="00472F0C" w:rsidRDefault="00C82572" w:rsidP="00C82572">
      <w:pPr>
        <w:spacing w:after="0" w:line="240" w:lineRule="auto"/>
        <w:ind w:left="993" w:hanging="709"/>
        <w:jc w:val="both"/>
        <w:rPr>
          <w:rFonts w:ascii="Times New Roman" w:eastAsia="Times New Roman" w:hAnsi="Times New Roman" w:cs="Times New Roman"/>
          <w:bCs/>
          <w:lang w:eastAsia="hr-HR"/>
        </w:rPr>
      </w:pPr>
      <w:r w:rsidRPr="00472F0C">
        <w:rPr>
          <w:rFonts w:ascii="Times New Roman" w:eastAsia="Times New Roman" w:hAnsi="Times New Roman" w:cs="Times New Roman"/>
          <w:b/>
          <w:bCs/>
          <w:lang w:eastAsia="hr-HR"/>
        </w:rPr>
        <w:t xml:space="preserve">  4.3. </w:t>
      </w:r>
      <w:r w:rsidRPr="00472F0C">
        <w:rPr>
          <w:rFonts w:ascii="Times New Roman" w:eastAsia="Times New Roman" w:hAnsi="Times New Roman" w:cs="Times New Roman"/>
          <w:bCs/>
          <w:lang w:eastAsia="hr-HR"/>
        </w:rPr>
        <w:t xml:space="preserve"> Plan zimske službe za razdoblje 2021./2022. godine, Troškovnik redovitog čišćenja i   održavanja javnih zelenih i prometnih površina grada Ivanca za 2022. godinu, Cjenik za radove na održavanju nerazvrstanih cesta na području grada Ivanca za 2022. godinu, te Cjenik za radove na održavanju građevina javne odvodnje oborinskih voda na području grada Ivanca za 2022. godinu, sastavni su dijelovi ovog Programa.</w:t>
      </w:r>
    </w:p>
    <w:p w14:paraId="0F006577" w14:textId="77777777" w:rsidR="00C82572" w:rsidRPr="00472F0C" w:rsidRDefault="00C82572" w:rsidP="00C82572">
      <w:pPr>
        <w:spacing w:after="0" w:line="240" w:lineRule="auto"/>
        <w:ind w:left="993" w:hanging="709"/>
        <w:jc w:val="both"/>
        <w:rPr>
          <w:rFonts w:ascii="Times New Roman" w:eastAsia="Times New Roman" w:hAnsi="Times New Roman" w:cs="Times New Roman"/>
          <w:bCs/>
          <w:lang w:eastAsia="hr-HR"/>
        </w:rPr>
      </w:pPr>
    </w:p>
    <w:p w14:paraId="1D415223" w14:textId="77777777" w:rsidR="00C82572" w:rsidRPr="00472F0C" w:rsidRDefault="00C82572" w:rsidP="00C82572">
      <w:pPr>
        <w:spacing w:after="0" w:line="240" w:lineRule="auto"/>
        <w:ind w:left="993" w:hanging="709"/>
        <w:jc w:val="both"/>
        <w:rPr>
          <w:rFonts w:ascii="Times New Roman" w:eastAsia="Times New Roman" w:hAnsi="Times New Roman" w:cs="Times New Roman"/>
          <w:lang w:eastAsia="hr-HR"/>
        </w:rPr>
      </w:pPr>
      <w:r w:rsidRPr="00472F0C">
        <w:rPr>
          <w:rFonts w:ascii="Times New Roman" w:eastAsia="Times New Roman" w:hAnsi="Times New Roman" w:cs="Times New Roman"/>
          <w:bCs/>
          <w:lang w:eastAsia="hr-HR"/>
        </w:rPr>
        <w:t xml:space="preserve">             Količine, lokacije i vremensko razdoblje izvršenja radova iz ovog Programa može se utvrditi Terminskim planom radova na održavanju nerazvrstanih cesta, kojeg na prijedlog Upravnog odjela za urbanizam, komunalne poslove i zaštitu okoliša može donijeti Gradonačelnik. Interventni radovi, radovi van Terminskog plana </w:t>
      </w:r>
      <w:r w:rsidRPr="00472F0C">
        <w:rPr>
          <w:rFonts w:ascii="Times New Roman" w:eastAsia="Times New Roman" w:hAnsi="Times New Roman" w:cs="Times New Roman"/>
          <w:lang w:eastAsia="hr-HR"/>
        </w:rPr>
        <w:t>izvodit će se na temelju prijavljenih i od Upravnog odjela za urbanizam, komunalne poslove i zaštitu okoliša odobrenih ukazanih potreba, a na teret sredstava neraspoređenih terminskim planom.</w:t>
      </w:r>
    </w:p>
    <w:p w14:paraId="6DF8BC43" w14:textId="77777777" w:rsidR="00C82572" w:rsidRPr="00472F0C" w:rsidRDefault="00C82572" w:rsidP="00C82572">
      <w:pPr>
        <w:spacing w:after="0" w:line="240" w:lineRule="auto"/>
        <w:ind w:left="993" w:hanging="709"/>
        <w:jc w:val="both"/>
        <w:rPr>
          <w:rFonts w:ascii="Times New Roman" w:eastAsia="Times New Roman" w:hAnsi="Times New Roman" w:cs="Times New Roman"/>
          <w:lang w:eastAsia="hr-HR"/>
        </w:rPr>
      </w:pPr>
    </w:p>
    <w:p w14:paraId="1E38C7F8" w14:textId="77777777" w:rsidR="00C82572" w:rsidRDefault="00C82572" w:rsidP="00C82572">
      <w:pPr>
        <w:adjustRightInd w:val="0"/>
        <w:spacing w:after="0" w:line="240" w:lineRule="auto"/>
        <w:ind w:left="284" w:hanging="142"/>
        <w:rPr>
          <w:rFonts w:ascii="Times New Roman" w:eastAsia="Times New Roman" w:hAnsi="Times New Roman" w:cs="Times New Roman"/>
          <w:lang w:eastAsia="hr-HR"/>
        </w:rPr>
      </w:pPr>
      <w:r w:rsidRPr="00472F0C">
        <w:rPr>
          <w:rFonts w:ascii="Times New Roman" w:eastAsia="Times New Roman" w:hAnsi="Times New Roman" w:cs="Times New Roman"/>
          <w:b/>
          <w:bCs/>
          <w:lang w:eastAsia="hr-HR"/>
        </w:rPr>
        <w:t>II.</w:t>
      </w:r>
      <w:r w:rsidRPr="00472F0C">
        <w:rPr>
          <w:rFonts w:ascii="Times New Roman" w:eastAsia="Times New Roman" w:hAnsi="Times New Roman" w:cs="Times New Roman"/>
          <w:bCs/>
          <w:lang w:eastAsia="hr-HR"/>
        </w:rPr>
        <w:t xml:space="preserve">    </w:t>
      </w:r>
      <w:r w:rsidRPr="00472F0C">
        <w:rPr>
          <w:rFonts w:ascii="Times New Roman" w:eastAsia="Times New Roman" w:hAnsi="Times New Roman" w:cs="Times New Roman"/>
          <w:lang w:eastAsia="hr-HR"/>
        </w:rPr>
        <w:t xml:space="preserve"> Ove </w:t>
      </w:r>
      <w:r>
        <w:rPr>
          <w:rFonts w:ascii="Times New Roman" w:eastAsia="Times New Roman" w:hAnsi="Times New Roman" w:cs="Times New Roman"/>
          <w:lang w:eastAsia="hr-HR"/>
        </w:rPr>
        <w:t xml:space="preserve">I. </w:t>
      </w:r>
      <w:r w:rsidRPr="00472F0C">
        <w:rPr>
          <w:rFonts w:ascii="Times New Roman" w:eastAsia="Times New Roman" w:hAnsi="Times New Roman" w:cs="Times New Roman"/>
          <w:lang w:eastAsia="hr-HR"/>
        </w:rPr>
        <w:t xml:space="preserve"> Izmjene i dopune Programa održavanja komunalne infrastrukture za 2022. godinu </w:t>
      </w:r>
      <w:r>
        <w:rPr>
          <w:rFonts w:ascii="Times New Roman" w:eastAsia="Times New Roman" w:hAnsi="Times New Roman" w:cs="Times New Roman"/>
          <w:lang w:eastAsia="hr-HR"/>
        </w:rPr>
        <w:t xml:space="preserve"> </w:t>
      </w:r>
    </w:p>
    <w:p w14:paraId="1C1F8F37" w14:textId="77777777" w:rsidR="00C82572" w:rsidRDefault="00C82572" w:rsidP="00C82572">
      <w:pPr>
        <w:adjustRightInd w:val="0"/>
        <w:spacing w:after="0" w:line="240" w:lineRule="auto"/>
        <w:ind w:left="284" w:hanging="142"/>
        <w:rPr>
          <w:rFonts w:ascii="Times New Roman" w:hAnsi="Times New Roman" w:cs="Times New Roman"/>
        </w:rPr>
      </w:pPr>
      <w:r>
        <w:rPr>
          <w:rFonts w:ascii="Times New Roman" w:eastAsia="Times New Roman" w:hAnsi="Times New Roman" w:cs="Times New Roman"/>
          <w:lang w:eastAsia="hr-HR"/>
        </w:rPr>
        <w:t xml:space="preserve">         </w:t>
      </w:r>
      <w:r w:rsidRPr="00472F0C">
        <w:rPr>
          <w:rFonts w:ascii="Times New Roman" w:eastAsia="Times New Roman" w:hAnsi="Times New Roman" w:cs="Times New Roman"/>
          <w:lang w:eastAsia="hr-HR"/>
        </w:rPr>
        <w:t>objavit</w:t>
      </w:r>
      <w:r>
        <w:rPr>
          <w:rFonts w:ascii="Times New Roman" w:eastAsia="Times New Roman" w:hAnsi="Times New Roman" w:cs="Times New Roman"/>
          <w:lang w:eastAsia="hr-HR"/>
        </w:rPr>
        <w:t xml:space="preserve"> </w:t>
      </w:r>
      <w:r w:rsidRPr="00472F0C">
        <w:rPr>
          <w:rFonts w:ascii="Times New Roman" w:eastAsia="Times New Roman" w:hAnsi="Times New Roman" w:cs="Times New Roman"/>
          <w:lang w:eastAsia="hr-HR"/>
        </w:rPr>
        <w:t>će se u Službenom vjesniku Varaždinske županije</w:t>
      </w:r>
      <w:r>
        <w:rPr>
          <w:rFonts w:ascii="Times New Roman" w:eastAsia="Times New Roman" w:hAnsi="Times New Roman" w:cs="Times New Roman"/>
          <w:lang w:eastAsia="hr-HR"/>
        </w:rPr>
        <w:t xml:space="preserve">, </w:t>
      </w:r>
      <w:r w:rsidRPr="00C82572">
        <w:rPr>
          <w:rFonts w:ascii="Times New Roman" w:hAnsi="Times New Roman" w:cs="Times New Roman"/>
        </w:rPr>
        <w:t xml:space="preserve">a stupaju na snagu prvog dana od  </w:t>
      </w:r>
    </w:p>
    <w:p w14:paraId="7A5B5557" w14:textId="15DDFEF6" w:rsidR="00C82572" w:rsidRPr="00C82572" w:rsidRDefault="00C82572" w:rsidP="00C82572">
      <w:pPr>
        <w:adjustRightInd w:val="0"/>
        <w:spacing w:after="0" w:line="240" w:lineRule="auto"/>
        <w:ind w:left="284" w:hanging="142"/>
        <w:rPr>
          <w:rFonts w:ascii="Times New Roman" w:eastAsia="Times New Roman" w:hAnsi="Times New Roman" w:cs="Times New Roman"/>
          <w:bCs/>
          <w:lang w:eastAsia="hr-HR"/>
        </w:rPr>
      </w:pPr>
      <w:r>
        <w:rPr>
          <w:rFonts w:ascii="Times New Roman" w:hAnsi="Times New Roman" w:cs="Times New Roman"/>
        </w:rPr>
        <w:t xml:space="preserve">       </w:t>
      </w:r>
      <w:r w:rsidRPr="00C82572">
        <w:rPr>
          <w:rFonts w:ascii="Times New Roman" w:hAnsi="Times New Roman" w:cs="Times New Roman"/>
        </w:rPr>
        <w:t xml:space="preserve">  dana objave.</w:t>
      </w:r>
    </w:p>
    <w:p w14:paraId="1CE5E651" w14:textId="77777777" w:rsidR="00C82572" w:rsidRPr="00C82572" w:rsidRDefault="00C82572" w:rsidP="00C82572">
      <w:pPr>
        <w:adjustRightInd w:val="0"/>
        <w:spacing w:after="0" w:line="240" w:lineRule="auto"/>
        <w:rPr>
          <w:rFonts w:ascii="Times New Roman" w:eastAsia="Times New Roman" w:hAnsi="Times New Roman" w:cs="Times New Roman"/>
          <w:lang w:eastAsia="hr-HR"/>
        </w:rPr>
      </w:pPr>
      <w:r w:rsidRPr="00C82572">
        <w:rPr>
          <w:rFonts w:ascii="Times New Roman" w:eastAsia="Times New Roman" w:hAnsi="Times New Roman" w:cs="Times New Roman"/>
          <w:lang w:eastAsia="hr-HR"/>
        </w:rPr>
        <w:t xml:space="preserve">                                                                                                      </w:t>
      </w:r>
    </w:p>
    <w:p w14:paraId="1FB4ECBE" w14:textId="562B51EB" w:rsidR="005047E4" w:rsidRDefault="005047E4" w:rsidP="00C82572">
      <w:pPr>
        <w:spacing w:line="276" w:lineRule="auto"/>
        <w:jc w:val="both"/>
        <w:rPr>
          <w:rFonts w:ascii="Arial" w:hAnsi="Arial" w:cs="Arial"/>
          <w:sz w:val="24"/>
          <w:szCs w:val="24"/>
        </w:rPr>
      </w:pPr>
    </w:p>
    <w:p w14:paraId="56F298A9" w14:textId="33D761A3" w:rsidR="00FA2BB7" w:rsidRDefault="00FA2BB7" w:rsidP="00C82572">
      <w:pPr>
        <w:spacing w:line="276" w:lineRule="auto"/>
        <w:jc w:val="both"/>
        <w:rPr>
          <w:rFonts w:ascii="Arial" w:hAnsi="Arial" w:cs="Arial"/>
          <w:sz w:val="24"/>
          <w:szCs w:val="24"/>
        </w:rPr>
      </w:pPr>
    </w:p>
    <w:p w14:paraId="68C986AD" w14:textId="16407A3C" w:rsidR="00FA2BB7" w:rsidRDefault="00FA2BB7" w:rsidP="00C82572">
      <w:pPr>
        <w:spacing w:line="276" w:lineRule="auto"/>
        <w:jc w:val="both"/>
        <w:rPr>
          <w:rFonts w:ascii="Arial" w:hAnsi="Arial" w:cs="Arial"/>
          <w:sz w:val="24"/>
          <w:szCs w:val="24"/>
        </w:rPr>
      </w:pPr>
    </w:p>
    <w:p w14:paraId="429E0C0A" w14:textId="4440B6F8" w:rsidR="00FA2BB7" w:rsidRDefault="00FA2BB7" w:rsidP="00C82572">
      <w:pPr>
        <w:spacing w:line="276" w:lineRule="auto"/>
        <w:jc w:val="both"/>
        <w:rPr>
          <w:rFonts w:ascii="Arial" w:hAnsi="Arial" w:cs="Arial"/>
          <w:sz w:val="24"/>
          <w:szCs w:val="24"/>
        </w:rPr>
      </w:pPr>
    </w:p>
    <w:p w14:paraId="01B8320C" w14:textId="1264A3B2" w:rsidR="00FA2BB7" w:rsidRDefault="00FA2BB7" w:rsidP="00C82572">
      <w:pPr>
        <w:spacing w:line="276" w:lineRule="auto"/>
        <w:jc w:val="both"/>
        <w:rPr>
          <w:rFonts w:ascii="Arial" w:hAnsi="Arial" w:cs="Arial"/>
          <w:sz w:val="24"/>
          <w:szCs w:val="24"/>
        </w:rPr>
      </w:pPr>
    </w:p>
    <w:p w14:paraId="39E89306" w14:textId="77777777" w:rsidR="00FA2BB7" w:rsidRDefault="00FA2BB7" w:rsidP="00C82572">
      <w:pPr>
        <w:spacing w:line="276" w:lineRule="auto"/>
        <w:jc w:val="both"/>
        <w:rPr>
          <w:rFonts w:ascii="Arial" w:hAnsi="Arial" w:cs="Arial"/>
          <w:sz w:val="24"/>
          <w:szCs w:val="24"/>
        </w:rPr>
      </w:pPr>
    </w:p>
    <w:p w14:paraId="4DF6E3FF" w14:textId="409F6267" w:rsidR="00C82572" w:rsidRDefault="00C82572" w:rsidP="00C82572">
      <w:pPr>
        <w:spacing w:line="276" w:lineRule="auto"/>
        <w:jc w:val="both"/>
        <w:rPr>
          <w:rFonts w:ascii="Arial" w:hAnsi="Arial" w:cs="Arial"/>
          <w:b/>
          <w:bCs/>
          <w:sz w:val="24"/>
          <w:szCs w:val="24"/>
        </w:rPr>
      </w:pPr>
      <w:r w:rsidRPr="00C82572">
        <w:rPr>
          <w:rFonts w:ascii="Arial" w:hAnsi="Arial" w:cs="Arial"/>
          <w:b/>
          <w:bCs/>
          <w:sz w:val="24"/>
          <w:szCs w:val="24"/>
        </w:rPr>
        <w:lastRenderedPageBreak/>
        <w:t>b)</w:t>
      </w:r>
    </w:p>
    <w:p w14:paraId="08107FE9" w14:textId="77777777" w:rsidR="00C82572" w:rsidRPr="00C82572" w:rsidRDefault="00C82572" w:rsidP="00C82572">
      <w:pPr>
        <w:pStyle w:val="Odlomakpopisa"/>
        <w:ind w:left="1429"/>
        <w:jc w:val="center"/>
        <w:rPr>
          <w:rFonts w:ascii="Arial" w:hAnsi="Arial" w:cs="Arial"/>
          <w:b/>
        </w:rPr>
      </w:pPr>
      <w:r w:rsidRPr="00C82572">
        <w:rPr>
          <w:rFonts w:ascii="Arial" w:hAnsi="Arial" w:cs="Arial"/>
          <w:b/>
        </w:rPr>
        <w:t>I. IZMJENE I DOPUNE PROGRAMA GRAĐENJA OBJEKATA I UREĐAJA KOMUNALNE INFRASTRUKTURE ZA 2022. GODINU</w:t>
      </w:r>
    </w:p>
    <w:p w14:paraId="4F2FA374" w14:textId="77777777" w:rsidR="00C82572" w:rsidRPr="00C82572" w:rsidRDefault="00C82572" w:rsidP="00C82572">
      <w:pPr>
        <w:ind w:firstLine="360"/>
        <w:jc w:val="both"/>
        <w:rPr>
          <w:rFonts w:ascii="Arial" w:hAnsi="Arial" w:cs="Arial"/>
        </w:rPr>
      </w:pPr>
    </w:p>
    <w:p w14:paraId="719E6E7B" w14:textId="77777777" w:rsidR="00C82572" w:rsidRPr="00C82572" w:rsidRDefault="00C82572" w:rsidP="00C82572">
      <w:pPr>
        <w:ind w:firstLine="360"/>
        <w:jc w:val="both"/>
        <w:rPr>
          <w:rFonts w:ascii="Arial" w:hAnsi="Arial" w:cs="Arial"/>
        </w:rPr>
      </w:pPr>
      <w:r w:rsidRPr="00C82572">
        <w:rPr>
          <w:rFonts w:ascii="Arial" w:hAnsi="Arial" w:cs="Arial"/>
        </w:rPr>
        <w:t>Ovim Izmjenama i dopunama Programa građenja objekata i uređaja komunalne infrastrukture za 2022. godinu mijenja se Program građenja objekata i uređaja komunalne infrastrukture za 2022. godinu (''Službeni vjesnik Varaždinske županije“ br. 107/21) na način da glasi:</w:t>
      </w:r>
    </w:p>
    <w:p w14:paraId="6601609D" w14:textId="77777777" w:rsidR="00C82572" w:rsidRPr="00C82572" w:rsidRDefault="00C82572" w:rsidP="00C82572">
      <w:pPr>
        <w:ind w:firstLine="360"/>
        <w:jc w:val="both"/>
        <w:rPr>
          <w:rFonts w:ascii="Arial" w:hAnsi="Arial" w:cs="Arial"/>
          <w:b/>
          <w:bCs/>
        </w:rPr>
      </w:pPr>
    </w:p>
    <w:p w14:paraId="5DE451A8" w14:textId="77777777" w:rsidR="00C82572" w:rsidRPr="00C82572" w:rsidRDefault="00C82572" w:rsidP="00C82572">
      <w:pPr>
        <w:ind w:firstLine="360"/>
        <w:jc w:val="both"/>
        <w:rPr>
          <w:rFonts w:ascii="Arial" w:hAnsi="Arial" w:cs="Arial"/>
          <w:b/>
          <w:bCs/>
        </w:rPr>
      </w:pPr>
      <w:r w:rsidRPr="00C82572">
        <w:rPr>
          <w:rFonts w:ascii="Arial" w:hAnsi="Arial" w:cs="Arial"/>
          <w:b/>
          <w:bCs/>
        </w:rPr>
        <w:t>UVODNE ODREDBE</w:t>
      </w:r>
    </w:p>
    <w:p w14:paraId="1B1D8615" w14:textId="77777777" w:rsidR="00C82572" w:rsidRPr="00C82572" w:rsidRDefault="00C82572" w:rsidP="00C82572">
      <w:pPr>
        <w:ind w:firstLine="360"/>
        <w:jc w:val="both"/>
        <w:rPr>
          <w:rFonts w:ascii="Arial" w:hAnsi="Arial" w:cs="Arial"/>
        </w:rPr>
      </w:pPr>
    </w:p>
    <w:p w14:paraId="56AD8442" w14:textId="77777777" w:rsidR="00C82572" w:rsidRPr="00C82572" w:rsidRDefault="00C82572" w:rsidP="00C82572">
      <w:pPr>
        <w:ind w:firstLine="360"/>
        <w:jc w:val="both"/>
        <w:rPr>
          <w:rFonts w:ascii="Arial" w:hAnsi="Arial" w:cs="Arial"/>
        </w:rPr>
      </w:pPr>
      <w:r w:rsidRPr="00C82572">
        <w:rPr>
          <w:rFonts w:ascii="Arial" w:hAnsi="Arial" w:cs="Arial"/>
        </w:rPr>
        <w:t>Ovim se Programom građenja objekata i uređaja komunalne infrastrukture na području Grada Ivanca za 2022. godinu, u skladu s predvidivim sredstvima i izvorima financiranja te izvješćem o stanju u prostoru, određuje građenje objekata i uređaja komunalne infrastrukture:</w:t>
      </w:r>
    </w:p>
    <w:p w14:paraId="59B7AD65" w14:textId="77777777" w:rsidR="00C82572" w:rsidRPr="00C82572" w:rsidRDefault="00C82572" w:rsidP="00EE25C8">
      <w:pPr>
        <w:numPr>
          <w:ilvl w:val="0"/>
          <w:numId w:val="7"/>
        </w:numPr>
        <w:spacing w:after="0" w:line="240" w:lineRule="auto"/>
        <w:jc w:val="both"/>
        <w:rPr>
          <w:rFonts w:ascii="Arial" w:hAnsi="Arial" w:cs="Arial"/>
        </w:rPr>
      </w:pPr>
      <w:r w:rsidRPr="00C82572">
        <w:rPr>
          <w:rFonts w:ascii="Arial" w:hAnsi="Arial" w:cs="Arial"/>
        </w:rPr>
        <w:t>javnih površina,</w:t>
      </w:r>
    </w:p>
    <w:p w14:paraId="7683D83A" w14:textId="77777777" w:rsidR="00C82572" w:rsidRPr="00C82572" w:rsidRDefault="00C82572" w:rsidP="00EE25C8">
      <w:pPr>
        <w:numPr>
          <w:ilvl w:val="0"/>
          <w:numId w:val="7"/>
        </w:numPr>
        <w:spacing w:after="0" w:line="240" w:lineRule="auto"/>
        <w:jc w:val="both"/>
        <w:rPr>
          <w:rFonts w:ascii="Arial" w:hAnsi="Arial" w:cs="Arial"/>
        </w:rPr>
      </w:pPr>
      <w:r w:rsidRPr="00C82572">
        <w:rPr>
          <w:rFonts w:ascii="Arial" w:hAnsi="Arial" w:cs="Arial"/>
        </w:rPr>
        <w:t>prometnica i prometnih površina,</w:t>
      </w:r>
    </w:p>
    <w:p w14:paraId="3B0B0F6C" w14:textId="77777777" w:rsidR="00C82572" w:rsidRPr="00C82572" w:rsidRDefault="00C82572" w:rsidP="00EE25C8">
      <w:pPr>
        <w:numPr>
          <w:ilvl w:val="0"/>
          <w:numId w:val="7"/>
        </w:numPr>
        <w:spacing w:after="0" w:line="240" w:lineRule="auto"/>
        <w:jc w:val="both"/>
        <w:rPr>
          <w:rFonts w:ascii="Arial" w:hAnsi="Arial" w:cs="Arial"/>
        </w:rPr>
      </w:pPr>
      <w:r w:rsidRPr="00C82572">
        <w:rPr>
          <w:rFonts w:ascii="Arial" w:hAnsi="Arial" w:cs="Arial"/>
        </w:rPr>
        <w:t>javne rasvjete,</w:t>
      </w:r>
    </w:p>
    <w:p w14:paraId="325B80DF" w14:textId="77777777" w:rsidR="00C82572" w:rsidRPr="00C82572" w:rsidRDefault="00C82572" w:rsidP="00EE25C8">
      <w:pPr>
        <w:numPr>
          <w:ilvl w:val="0"/>
          <w:numId w:val="7"/>
        </w:numPr>
        <w:spacing w:after="0" w:line="240" w:lineRule="auto"/>
        <w:jc w:val="both"/>
        <w:rPr>
          <w:rFonts w:ascii="Arial" w:hAnsi="Arial" w:cs="Arial"/>
        </w:rPr>
      </w:pPr>
      <w:r w:rsidRPr="00C82572">
        <w:rPr>
          <w:rFonts w:ascii="Arial" w:hAnsi="Arial" w:cs="Arial"/>
        </w:rPr>
        <w:t>groblja,</w:t>
      </w:r>
    </w:p>
    <w:p w14:paraId="7B6BAE4B" w14:textId="77777777" w:rsidR="00C82572" w:rsidRPr="00C82572" w:rsidRDefault="00C82572" w:rsidP="00EE25C8">
      <w:pPr>
        <w:numPr>
          <w:ilvl w:val="0"/>
          <w:numId w:val="7"/>
        </w:numPr>
        <w:spacing w:after="0" w:line="240" w:lineRule="auto"/>
        <w:jc w:val="both"/>
        <w:rPr>
          <w:rFonts w:ascii="Arial" w:hAnsi="Arial" w:cs="Arial"/>
        </w:rPr>
      </w:pPr>
      <w:r w:rsidRPr="00C82572">
        <w:rPr>
          <w:rFonts w:ascii="Arial" w:hAnsi="Arial" w:cs="Arial"/>
        </w:rPr>
        <w:t>gospodarenja komunalnim otpadom,</w:t>
      </w:r>
    </w:p>
    <w:p w14:paraId="6D0A77CB" w14:textId="77777777" w:rsidR="00C82572" w:rsidRPr="00C82572" w:rsidRDefault="00C82572" w:rsidP="00EE25C8">
      <w:pPr>
        <w:numPr>
          <w:ilvl w:val="0"/>
          <w:numId w:val="7"/>
        </w:numPr>
        <w:spacing w:after="0" w:line="240" w:lineRule="auto"/>
        <w:jc w:val="both"/>
        <w:rPr>
          <w:rFonts w:ascii="Arial" w:hAnsi="Arial" w:cs="Arial"/>
        </w:rPr>
      </w:pPr>
      <w:r w:rsidRPr="00C82572">
        <w:rPr>
          <w:rFonts w:ascii="Arial" w:hAnsi="Arial" w:cs="Arial"/>
        </w:rPr>
        <w:t>oborinska odvodnja.</w:t>
      </w:r>
    </w:p>
    <w:p w14:paraId="45A28D06" w14:textId="77777777" w:rsidR="00C82572" w:rsidRPr="00C82572" w:rsidRDefault="00C82572" w:rsidP="00C82572">
      <w:pPr>
        <w:adjustRightInd w:val="0"/>
        <w:ind w:firstLine="360"/>
        <w:jc w:val="both"/>
        <w:rPr>
          <w:rFonts w:ascii="Arial" w:hAnsi="Arial" w:cs="Arial"/>
        </w:rPr>
      </w:pPr>
    </w:p>
    <w:p w14:paraId="0808F6C6" w14:textId="77777777" w:rsidR="00C82572" w:rsidRPr="00C82572" w:rsidRDefault="00C82572" w:rsidP="00C82572">
      <w:pPr>
        <w:adjustRightInd w:val="0"/>
        <w:ind w:firstLine="360"/>
        <w:jc w:val="both"/>
        <w:rPr>
          <w:rFonts w:ascii="Arial" w:hAnsi="Arial" w:cs="Arial"/>
        </w:rPr>
      </w:pPr>
      <w:r w:rsidRPr="00C82572">
        <w:rPr>
          <w:rFonts w:ascii="Arial" w:hAnsi="Arial" w:cs="Arial"/>
        </w:rPr>
        <w:t>Građenje komunalne infrastrukture u smislu Zakona o komunalnom gospodarstvu (Narodne novine“ br. 68/18, 110/18, 32/20) obuhvaća sljedeće radnje i radove:</w:t>
      </w:r>
    </w:p>
    <w:p w14:paraId="5AEFCA5E" w14:textId="77777777" w:rsidR="00C82572" w:rsidRPr="00C82572" w:rsidRDefault="00C82572" w:rsidP="00EE25C8">
      <w:pPr>
        <w:numPr>
          <w:ilvl w:val="0"/>
          <w:numId w:val="7"/>
        </w:numPr>
        <w:spacing w:after="0" w:line="240" w:lineRule="auto"/>
        <w:jc w:val="both"/>
        <w:rPr>
          <w:rFonts w:ascii="Arial" w:hAnsi="Arial" w:cs="Arial"/>
        </w:rPr>
      </w:pPr>
      <w:r w:rsidRPr="00C82572">
        <w:rPr>
          <w:rFonts w:ascii="Arial" w:hAnsi="Arial" w:cs="Arial"/>
        </w:rPr>
        <w:t>rješavanje imovinskopravnih odnosa na zemljištu za građenje komunalne infrastrukture</w:t>
      </w:r>
    </w:p>
    <w:p w14:paraId="3C335A15" w14:textId="77777777" w:rsidR="00C82572" w:rsidRPr="00C82572" w:rsidRDefault="00C82572" w:rsidP="00EE25C8">
      <w:pPr>
        <w:numPr>
          <w:ilvl w:val="0"/>
          <w:numId w:val="7"/>
        </w:numPr>
        <w:spacing w:after="0" w:line="240" w:lineRule="auto"/>
        <w:jc w:val="both"/>
        <w:rPr>
          <w:rFonts w:ascii="Arial" w:hAnsi="Arial" w:cs="Arial"/>
        </w:rPr>
      </w:pPr>
      <w:r w:rsidRPr="00C82572">
        <w:rPr>
          <w:rFonts w:ascii="Arial" w:hAnsi="Arial" w:cs="Arial"/>
        </w:rPr>
        <w:t>uklanjanje i/ili izmještanje postojećih građevina na zemljištu za građenje komunalne infrastrukture i radove na sanaciji tog zemljišta</w:t>
      </w:r>
    </w:p>
    <w:p w14:paraId="19139A9E" w14:textId="77777777" w:rsidR="00C82572" w:rsidRPr="00C82572" w:rsidRDefault="00C82572" w:rsidP="00EE25C8">
      <w:pPr>
        <w:numPr>
          <w:ilvl w:val="0"/>
          <w:numId w:val="7"/>
        </w:numPr>
        <w:spacing w:after="0" w:line="240" w:lineRule="auto"/>
        <w:jc w:val="both"/>
        <w:rPr>
          <w:rFonts w:ascii="Arial" w:hAnsi="Arial" w:cs="Arial"/>
        </w:rPr>
      </w:pPr>
      <w:r w:rsidRPr="00C82572">
        <w:rPr>
          <w:rFonts w:ascii="Arial" w:hAnsi="Arial" w:cs="Arial"/>
        </w:rPr>
        <w:t>pribavljanje projekata i druge dokumentacije potrebne za izdavanje dozvola i drugih akata za građenje i uporabu komunalne infrastrukture</w:t>
      </w:r>
    </w:p>
    <w:p w14:paraId="201F61B6" w14:textId="77777777" w:rsidR="00C82572" w:rsidRPr="00C82572" w:rsidRDefault="00C82572" w:rsidP="00EE25C8">
      <w:pPr>
        <w:numPr>
          <w:ilvl w:val="0"/>
          <w:numId w:val="7"/>
        </w:numPr>
        <w:spacing w:after="0" w:line="240" w:lineRule="auto"/>
        <w:jc w:val="both"/>
        <w:rPr>
          <w:rFonts w:ascii="Arial" w:hAnsi="Arial" w:cs="Arial"/>
        </w:rPr>
      </w:pPr>
      <w:r w:rsidRPr="00C82572">
        <w:rPr>
          <w:rFonts w:ascii="Arial" w:hAnsi="Arial" w:cs="Arial"/>
        </w:rPr>
        <w:t>građenje komunalne infrastrukture u smislu zakona kojim se uređuje gradnja građevina.</w:t>
      </w:r>
    </w:p>
    <w:p w14:paraId="6EF45370" w14:textId="77777777" w:rsidR="00C82572" w:rsidRPr="00C82572" w:rsidRDefault="00C82572" w:rsidP="00C82572">
      <w:pPr>
        <w:adjustRightInd w:val="0"/>
        <w:ind w:firstLine="360"/>
        <w:jc w:val="both"/>
        <w:rPr>
          <w:rFonts w:ascii="Arial" w:hAnsi="Arial" w:cs="Arial"/>
        </w:rPr>
      </w:pPr>
    </w:p>
    <w:p w14:paraId="2E31E51A" w14:textId="77777777" w:rsidR="00C82572" w:rsidRPr="00C82572" w:rsidRDefault="00C82572" w:rsidP="00C82572">
      <w:pPr>
        <w:adjustRightInd w:val="0"/>
        <w:ind w:firstLine="360"/>
        <w:jc w:val="both"/>
        <w:rPr>
          <w:rFonts w:ascii="Arial" w:hAnsi="Arial" w:cs="Arial"/>
        </w:rPr>
      </w:pPr>
      <w:r w:rsidRPr="00C82572">
        <w:rPr>
          <w:rFonts w:ascii="Arial" w:hAnsi="Arial" w:cs="Arial"/>
        </w:rPr>
        <w:t>Ovim se Programom određuje opis poslova s procjenom troškova za građenje pojedinih objekata i uređaja komunalne infrastrukture, te iskaz financijskih sredstava potrebnih za ostvarivanje programa s naznakom izvora financiranja po djelatnostima.</w:t>
      </w:r>
    </w:p>
    <w:p w14:paraId="4B2EE233" w14:textId="77777777" w:rsidR="00C82572" w:rsidRPr="00C82572" w:rsidRDefault="00C82572" w:rsidP="00C82572">
      <w:pPr>
        <w:adjustRightInd w:val="0"/>
        <w:jc w:val="both"/>
        <w:rPr>
          <w:rFonts w:ascii="Arial" w:hAnsi="Arial" w:cs="Arial"/>
          <w:b/>
          <w:bCs/>
        </w:rPr>
      </w:pPr>
    </w:p>
    <w:p w14:paraId="60A88A81" w14:textId="77777777" w:rsidR="00C82572" w:rsidRPr="00C82572" w:rsidRDefault="00C82572" w:rsidP="00EE25C8">
      <w:pPr>
        <w:pStyle w:val="Odlomakpopisa"/>
        <w:numPr>
          <w:ilvl w:val="0"/>
          <w:numId w:val="9"/>
        </w:numPr>
        <w:adjustRightInd w:val="0"/>
        <w:spacing w:after="0" w:line="240" w:lineRule="auto"/>
        <w:jc w:val="both"/>
        <w:rPr>
          <w:rFonts w:ascii="Arial" w:hAnsi="Arial" w:cs="Arial"/>
          <w:b/>
          <w:bCs/>
        </w:rPr>
      </w:pPr>
      <w:r w:rsidRPr="00C82572">
        <w:rPr>
          <w:rFonts w:ascii="Arial" w:hAnsi="Arial" w:cs="Arial"/>
          <w:b/>
          <w:bCs/>
        </w:rPr>
        <w:t>SREDSTVA ZA OSTVARIVANJE PROGRAMA S NAZNAKOM IZVORA FINANCIRANJA</w:t>
      </w:r>
    </w:p>
    <w:p w14:paraId="3CD657BF" w14:textId="77777777" w:rsidR="00C82572" w:rsidRPr="00C82572" w:rsidRDefault="00C82572" w:rsidP="00C82572">
      <w:pPr>
        <w:adjustRightInd w:val="0"/>
        <w:ind w:firstLine="708"/>
        <w:jc w:val="both"/>
        <w:rPr>
          <w:rFonts w:ascii="Arial" w:hAnsi="Arial" w:cs="Arial"/>
          <w:b/>
        </w:rPr>
      </w:pPr>
    </w:p>
    <w:p w14:paraId="05F10EE9" w14:textId="77777777" w:rsidR="00C82572" w:rsidRPr="00C82572" w:rsidRDefault="00C82572" w:rsidP="00C82572">
      <w:pPr>
        <w:adjustRightInd w:val="0"/>
        <w:ind w:firstLine="360"/>
        <w:jc w:val="both"/>
        <w:rPr>
          <w:rFonts w:ascii="Arial" w:hAnsi="Arial" w:cs="Arial"/>
        </w:rPr>
      </w:pPr>
      <w:r w:rsidRPr="00C82572">
        <w:rPr>
          <w:rFonts w:ascii="Arial" w:hAnsi="Arial" w:cs="Arial"/>
        </w:rPr>
        <w:t>Sredstva potrebna za ostvarivanje Programa građenja objekata i uređaja komunalne infrastrukture za 2022. osigurat će se iz komunalnog doprinosa, komunalne naknade, naknade za zadržavanje nezakonito izgrađenih zgrada, ostalih prihoda proračuna Grada Ivanca, te drugih izvora utvrđenih posebnim propisom, kako slijedi:</w:t>
      </w:r>
    </w:p>
    <w:p w14:paraId="0BD5AFEE" w14:textId="77777777" w:rsidR="00C82572" w:rsidRPr="00C82572" w:rsidRDefault="00C82572" w:rsidP="00C82572">
      <w:pPr>
        <w:adjustRightInd w:val="0"/>
        <w:ind w:firstLine="360"/>
        <w:jc w:val="both"/>
        <w:rPr>
          <w:rFonts w:ascii="Arial" w:hAnsi="Arial"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701"/>
        <w:gridCol w:w="1559"/>
      </w:tblGrid>
      <w:tr w:rsidR="00C82572" w:rsidRPr="00C82572" w14:paraId="382DD6F2" w14:textId="77777777" w:rsidTr="009D3C7D">
        <w:trPr>
          <w:trHeight w:val="300"/>
          <w:jc w:val="center"/>
        </w:trPr>
        <w:tc>
          <w:tcPr>
            <w:tcW w:w="4815" w:type="dxa"/>
            <w:shd w:val="clear" w:color="auto" w:fill="auto"/>
            <w:noWrap/>
            <w:vAlign w:val="center"/>
            <w:hideMark/>
          </w:tcPr>
          <w:p w14:paraId="1FCAE22E" w14:textId="77777777" w:rsidR="00C82572" w:rsidRPr="00C82572" w:rsidRDefault="00C82572" w:rsidP="009D3C7D">
            <w:pPr>
              <w:jc w:val="center"/>
              <w:rPr>
                <w:rFonts w:ascii="Arial" w:hAnsi="Arial" w:cs="Arial"/>
                <w:b/>
                <w:bCs/>
                <w:sz w:val="20"/>
                <w:szCs w:val="20"/>
              </w:rPr>
            </w:pPr>
            <w:r w:rsidRPr="00C82572">
              <w:rPr>
                <w:rFonts w:ascii="Arial" w:hAnsi="Arial" w:cs="Arial"/>
                <w:b/>
                <w:bCs/>
                <w:sz w:val="20"/>
                <w:szCs w:val="20"/>
              </w:rPr>
              <w:lastRenderedPageBreak/>
              <w:t>Vrsta prihoda</w:t>
            </w:r>
          </w:p>
        </w:tc>
        <w:tc>
          <w:tcPr>
            <w:tcW w:w="1701" w:type="dxa"/>
            <w:shd w:val="clear" w:color="auto" w:fill="auto"/>
            <w:noWrap/>
            <w:vAlign w:val="center"/>
          </w:tcPr>
          <w:p w14:paraId="4553B256" w14:textId="77777777" w:rsidR="00C82572" w:rsidRPr="00C82572" w:rsidRDefault="00C82572" w:rsidP="009D3C7D">
            <w:pPr>
              <w:jc w:val="center"/>
              <w:rPr>
                <w:rFonts w:ascii="Arial" w:hAnsi="Arial" w:cs="Arial"/>
                <w:b/>
                <w:bCs/>
                <w:sz w:val="20"/>
                <w:szCs w:val="20"/>
              </w:rPr>
            </w:pPr>
            <w:r w:rsidRPr="00C82572">
              <w:rPr>
                <w:rFonts w:ascii="Arial" w:hAnsi="Arial" w:cs="Arial"/>
                <w:b/>
                <w:bCs/>
                <w:sz w:val="20"/>
                <w:szCs w:val="20"/>
              </w:rPr>
              <w:t>Plan za 2022.</w:t>
            </w:r>
          </w:p>
        </w:tc>
        <w:tc>
          <w:tcPr>
            <w:tcW w:w="1701" w:type="dxa"/>
            <w:vAlign w:val="center"/>
          </w:tcPr>
          <w:p w14:paraId="36ED6CDA" w14:textId="77777777" w:rsidR="00C82572" w:rsidRPr="00C82572" w:rsidRDefault="00C82572" w:rsidP="009D3C7D">
            <w:pPr>
              <w:jc w:val="center"/>
              <w:rPr>
                <w:rFonts w:ascii="Arial" w:hAnsi="Arial" w:cs="Arial"/>
                <w:b/>
                <w:bCs/>
                <w:sz w:val="20"/>
                <w:szCs w:val="20"/>
              </w:rPr>
            </w:pPr>
            <w:r w:rsidRPr="00C82572">
              <w:rPr>
                <w:rFonts w:ascii="Arial" w:hAnsi="Arial" w:cs="Arial"/>
                <w:b/>
                <w:bCs/>
                <w:sz w:val="20"/>
                <w:szCs w:val="20"/>
              </w:rPr>
              <w:t>+/-</w:t>
            </w:r>
          </w:p>
        </w:tc>
        <w:tc>
          <w:tcPr>
            <w:tcW w:w="1559" w:type="dxa"/>
            <w:vAlign w:val="center"/>
          </w:tcPr>
          <w:p w14:paraId="4D75B858" w14:textId="77777777" w:rsidR="00C82572" w:rsidRPr="00C82572" w:rsidRDefault="00C82572" w:rsidP="009D3C7D">
            <w:pPr>
              <w:jc w:val="center"/>
              <w:rPr>
                <w:rFonts w:ascii="Arial" w:hAnsi="Arial" w:cs="Arial"/>
                <w:b/>
                <w:bCs/>
                <w:sz w:val="20"/>
                <w:szCs w:val="20"/>
              </w:rPr>
            </w:pPr>
            <w:r w:rsidRPr="00C82572">
              <w:rPr>
                <w:rFonts w:ascii="Arial" w:hAnsi="Arial" w:cs="Arial"/>
                <w:b/>
                <w:bCs/>
                <w:sz w:val="20"/>
                <w:szCs w:val="20"/>
              </w:rPr>
              <w:t>Izmjena Plana za 2022.</w:t>
            </w:r>
          </w:p>
        </w:tc>
      </w:tr>
      <w:tr w:rsidR="00C82572" w:rsidRPr="00C82572" w14:paraId="19702036" w14:textId="77777777" w:rsidTr="009D3C7D">
        <w:trPr>
          <w:trHeight w:val="300"/>
          <w:jc w:val="center"/>
        </w:trPr>
        <w:tc>
          <w:tcPr>
            <w:tcW w:w="4815" w:type="dxa"/>
            <w:shd w:val="clear" w:color="auto" w:fill="auto"/>
            <w:noWrap/>
            <w:vAlign w:val="center"/>
            <w:hideMark/>
          </w:tcPr>
          <w:p w14:paraId="519BC69F" w14:textId="77777777" w:rsidR="00C82572" w:rsidRPr="00C82572" w:rsidRDefault="00C82572" w:rsidP="009D3C7D">
            <w:pPr>
              <w:jc w:val="both"/>
              <w:rPr>
                <w:rFonts w:ascii="Arial" w:hAnsi="Arial" w:cs="Arial"/>
                <w:sz w:val="20"/>
                <w:szCs w:val="20"/>
              </w:rPr>
            </w:pPr>
            <w:r w:rsidRPr="00C82572">
              <w:rPr>
                <w:rFonts w:ascii="Arial" w:hAnsi="Arial" w:cs="Arial"/>
                <w:sz w:val="20"/>
                <w:szCs w:val="20"/>
              </w:rPr>
              <w:t>-  Prihod od komunalne naknade</w:t>
            </w:r>
          </w:p>
        </w:tc>
        <w:tc>
          <w:tcPr>
            <w:tcW w:w="1701" w:type="dxa"/>
            <w:shd w:val="clear" w:color="auto" w:fill="auto"/>
            <w:noWrap/>
            <w:vAlign w:val="center"/>
          </w:tcPr>
          <w:p w14:paraId="601FB141"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585.000,00 kn</w:t>
            </w:r>
          </w:p>
        </w:tc>
        <w:tc>
          <w:tcPr>
            <w:tcW w:w="1701" w:type="dxa"/>
            <w:vAlign w:val="center"/>
          </w:tcPr>
          <w:p w14:paraId="3ADFEF3E" w14:textId="77777777" w:rsidR="00C82572" w:rsidRPr="005047E4" w:rsidRDefault="00C82572" w:rsidP="009D3C7D">
            <w:pPr>
              <w:ind w:hanging="105"/>
              <w:jc w:val="right"/>
              <w:rPr>
                <w:rFonts w:ascii="Arial Narrow" w:hAnsi="Arial Narrow" w:cs="Arial"/>
                <w:sz w:val="20"/>
                <w:szCs w:val="20"/>
              </w:rPr>
            </w:pPr>
            <w:r w:rsidRPr="005047E4">
              <w:rPr>
                <w:rFonts w:ascii="Arial Narrow" w:hAnsi="Arial Narrow" w:cs="Arial"/>
                <w:sz w:val="20"/>
                <w:szCs w:val="20"/>
              </w:rPr>
              <w:t>0,00</w:t>
            </w:r>
          </w:p>
        </w:tc>
        <w:tc>
          <w:tcPr>
            <w:tcW w:w="1559" w:type="dxa"/>
            <w:vAlign w:val="center"/>
          </w:tcPr>
          <w:p w14:paraId="3BE9F531"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585.000,00 kn</w:t>
            </w:r>
          </w:p>
        </w:tc>
      </w:tr>
      <w:tr w:rsidR="00C82572" w:rsidRPr="00C82572" w14:paraId="3AE565BD" w14:textId="77777777" w:rsidTr="009D3C7D">
        <w:trPr>
          <w:trHeight w:val="300"/>
          <w:jc w:val="center"/>
        </w:trPr>
        <w:tc>
          <w:tcPr>
            <w:tcW w:w="4815" w:type="dxa"/>
            <w:shd w:val="clear" w:color="auto" w:fill="auto"/>
            <w:noWrap/>
            <w:vAlign w:val="center"/>
            <w:hideMark/>
          </w:tcPr>
          <w:p w14:paraId="7D906F10" w14:textId="77777777" w:rsidR="00C82572" w:rsidRPr="00C82572" w:rsidRDefault="00C82572" w:rsidP="009D3C7D">
            <w:pPr>
              <w:jc w:val="both"/>
              <w:rPr>
                <w:rFonts w:ascii="Arial" w:hAnsi="Arial" w:cs="Arial"/>
                <w:sz w:val="20"/>
                <w:szCs w:val="20"/>
              </w:rPr>
            </w:pPr>
            <w:r w:rsidRPr="00C82572">
              <w:rPr>
                <w:rFonts w:ascii="Arial" w:hAnsi="Arial" w:cs="Arial"/>
                <w:sz w:val="20"/>
                <w:szCs w:val="20"/>
              </w:rPr>
              <w:t>-  Prihod od komunalnog doprinosa</w:t>
            </w:r>
          </w:p>
        </w:tc>
        <w:tc>
          <w:tcPr>
            <w:tcW w:w="1701" w:type="dxa"/>
            <w:shd w:val="clear" w:color="auto" w:fill="auto"/>
            <w:noWrap/>
            <w:vAlign w:val="center"/>
          </w:tcPr>
          <w:p w14:paraId="2901A28A"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2.555.000,00 kn</w:t>
            </w:r>
          </w:p>
        </w:tc>
        <w:tc>
          <w:tcPr>
            <w:tcW w:w="1701" w:type="dxa"/>
            <w:vAlign w:val="center"/>
          </w:tcPr>
          <w:p w14:paraId="3EC54700" w14:textId="77777777" w:rsidR="00C82572" w:rsidRPr="005047E4" w:rsidRDefault="00C82572" w:rsidP="009D3C7D">
            <w:pPr>
              <w:ind w:hanging="105"/>
              <w:jc w:val="right"/>
              <w:rPr>
                <w:rFonts w:ascii="Arial Narrow" w:hAnsi="Arial Narrow" w:cs="Arial"/>
                <w:sz w:val="20"/>
                <w:szCs w:val="20"/>
              </w:rPr>
            </w:pPr>
            <w:r w:rsidRPr="005047E4">
              <w:rPr>
                <w:rFonts w:ascii="Arial Narrow" w:hAnsi="Arial Narrow" w:cs="Arial"/>
                <w:sz w:val="20"/>
                <w:szCs w:val="20"/>
              </w:rPr>
              <w:t>0,00</w:t>
            </w:r>
          </w:p>
        </w:tc>
        <w:tc>
          <w:tcPr>
            <w:tcW w:w="1559" w:type="dxa"/>
            <w:vAlign w:val="center"/>
          </w:tcPr>
          <w:p w14:paraId="31418DB0"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2.555.000,00 kn</w:t>
            </w:r>
          </w:p>
        </w:tc>
      </w:tr>
      <w:tr w:rsidR="00C82572" w:rsidRPr="00C82572" w14:paraId="38D1E197" w14:textId="77777777" w:rsidTr="009D3C7D">
        <w:trPr>
          <w:trHeight w:val="300"/>
          <w:jc w:val="center"/>
        </w:trPr>
        <w:tc>
          <w:tcPr>
            <w:tcW w:w="4815" w:type="dxa"/>
            <w:shd w:val="clear" w:color="auto" w:fill="auto"/>
            <w:noWrap/>
            <w:vAlign w:val="center"/>
            <w:hideMark/>
          </w:tcPr>
          <w:p w14:paraId="0D7CE479" w14:textId="77777777" w:rsidR="00C82572" w:rsidRPr="00C82572" w:rsidRDefault="00C82572" w:rsidP="009D3C7D">
            <w:pPr>
              <w:jc w:val="both"/>
              <w:rPr>
                <w:rFonts w:ascii="Arial" w:hAnsi="Arial" w:cs="Arial"/>
                <w:sz w:val="20"/>
                <w:szCs w:val="20"/>
              </w:rPr>
            </w:pPr>
            <w:r w:rsidRPr="00C82572">
              <w:rPr>
                <w:rFonts w:ascii="Arial" w:hAnsi="Arial" w:cs="Arial"/>
                <w:sz w:val="20"/>
                <w:szCs w:val="20"/>
              </w:rPr>
              <w:t>-  Prihod od vodnog doprinosa</w:t>
            </w:r>
          </w:p>
        </w:tc>
        <w:tc>
          <w:tcPr>
            <w:tcW w:w="1701" w:type="dxa"/>
            <w:shd w:val="clear" w:color="auto" w:fill="auto"/>
            <w:noWrap/>
            <w:vAlign w:val="center"/>
          </w:tcPr>
          <w:p w14:paraId="0B559D26"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25.000,00 kn</w:t>
            </w:r>
          </w:p>
        </w:tc>
        <w:tc>
          <w:tcPr>
            <w:tcW w:w="1701" w:type="dxa"/>
            <w:vAlign w:val="center"/>
          </w:tcPr>
          <w:p w14:paraId="6E7A6E34" w14:textId="77777777" w:rsidR="00C82572" w:rsidRPr="005047E4" w:rsidRDefault="00C82572" w:rsidP="009D3C7D">
            <w:pPr>
              <w:ind w:hanging="105"/>
              <w:jc w:val="right"/>
              <w:rPr>
                <w:rFonts w:ascii="Arial Narrow" w:hAnsi="Arial Narrow" w:cs="Arial"/>
                <w:sz w:val="20"/>
                <w:szCs w:val="20"/>
              </w:rPr>
            </w:pPr>
            <w:r w:rsidRPr="005047E4">
              <w:rPr>
                <w:rFonts w:ascii="Arial Narrow" w:hAnsi="Arial Narrow" w:cs="Arial"/>
                <w:sz w:val="20"/>
                <w:szCs w:val="20"/>
              </w:rPr>
              <w:t>0,00</w:t>
            </w:r>
          </w:p>
        </w:tc>
        <w:tc>
          <w:tcPr>
            <w:tcW w:w="1559" w:type="dxa"/>
            <w:vAlign w:val="center"/>
          </w:tcPr>
          <w:p w14:paraId="69E2B1F5"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25.000,00 kn</w:t>
            </w:r>
          </w:p>
        </w:tc>
      </w:tr>
      <w:tr w:rsidR="00C82572" w:rsidRPr="00C82572" w14:paraId="5B5A074B" w14:textId="77777777" w:rsidTr="009D3C7D">
        <w:trPr>
          <w:trHeight w:val="300"/>
          <w:jc w:val="center"/>
        </w:trPr>
        <w:tc>
          <w:tcPr>
            <w:tcW w:w="4815" w:type="dxa"/>
            <w:shd w:val="clear" w:color="auto" w:fill="auto"/>
            <w:noWrap/>
            <w:vAlign w:val="center"/>
            <w:hideMark/>
          </w:tcPr>
          <w:p w14:paraId="66C832AC" w14:textId="77777777" w:rsidR="00C82572" w:rsidRPr="00C82572" w:rsidRDefault="00C82572" w:rsidP="009D3C7D">
            <w:pPr>
              <w:jc w:val="both"/>
              <w:rPr>
                <w:rFonts w:ascii="Arial" w:hAnsi="Arial" w:cs="Arial"/>
                <w:sz w:val="20"/>
                <w:szCs w:val="20"/>
              </w:rPr>
            </w:pPr>
            <w:r w:rsidRPr="00C82572">
              <w:rPr>
                <w:rFonts w:ascii="Arial" w:hAnsi="Arial" w:cs="Arial"/>
                <w:sz w:val="20"/>
                <w:szCs w:val="20"/>
              </w:rPr>
              <w:t>-  Prihod od naknade za zadržavanje nezakonito izgrađenih zgrada</w:t>
            </w:r>
          </w:p>
        </w:tc>
        <w:tc>
          <w:tcPr>
            <w:tcW w:w="1701" w:type="dxa"/>
            <w:shd w:val="clear" w:color="auto" w:fill="auto"/>
            <w:noWrap/>
            <w:vAlign w:val="center"/>
          </w:tcPr>
          <w:p w14:paraId="294CE201"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20.000,00 kn</w:t>
            </w:r>
          </w:p>
        </w:tc>
        <w:tc>
          <w:tcPr>
            <w:tcW w:w="1701" w:type="dxa"/>
            <w:vAlign w:val="center"/>
          </w:tcPr>
          <w:p w14:paraId="0586FAF6" w14:textId="77777777" w:rsidR="00C82572" w:rsidRPr="005047E4" w:rsidRDefault="00C82572" w:rsidP="009D3C7D">
            <w:pPr>
              <w:ind w:hanging="105"/>
              <w:jc w:val="right"/>
              <w:rPr>
                <w:rFonts w:ascii="Arial Narrow" w:hAnsi="Arial Narrow" w:cs="Arial"/>
                <w:sz w:val="20"/>
                <w:szCs w:val="20"/>
              </w:rPr>
            </w:pPr>
            <w:r w:rsidRPr="005047E4">
              <w:rPr>
                <w:rFonts w:ascii="Arial Narrow" w:hAnsi="Arial Narrow" w:cs="Arial"/>
                <w:sz w:val="20"/>
                <w:szCs w:val="20"/>
              </w:rPr>
              <w:t>0,00</w:t>
            </w:r>
          </w:p>
        </w:tc>
        <w:tc>
          <w:tcPr>
            <w:tcW w:w="1559" w:type="dxa"/>
            <w:vAlign w:val="center"/>
          </w:tcPr>
          <w:p w14:paraId="2656647E"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20.000,00 kn</w:t>
            </w:r>
          </w:p>
        </w:tc>
      </w:tr>
      <w:tr w:rsidR="00C82572" w:rsidRPr="00C82572" w14:paraId="2895929C" w14:textId="77777777" w:rsidTr="009D3C7D">
        <w:trPr>
          <w:trHeight w:val="300"/>
          <w:jc w:val="center"/>
        </w:trPr>
        <w:tc>
          <w:tcPr>
            <w:tcW w:w="4815" w:type="dxa"/>
            <w:shd w:val="clear" w:color="auto" w:fill="auto"/>
            <w:noWrap/>
            <w:vAlign w:val="center"/>
            <w:hideMark/>
          </w:tcPr>
          <w:p w14:paraId="27D6BA10" w14:textId="77777777" w:rsidR="00C82572" w:rsidRPr="00C82572" w:rsidRDefault="00C82572" w:rsidP="009D3C7D">
            <w:pPr>
              <w:jc w:val="both"/>
              <w:rPr>
                <w:rFonts w:ascii="Arial" w:hAnsi="Arial" w:cs="Arial"/>
                <w:sz w:val="20"/>
                <w:szCs w:val="20"/>
              </w:rPr>
            </w:pPr>
            <w:r w:rsidRPr="00C82572">
              <w:rPr>
                <w:rFonts w:ascii="Arial" w:hAnsi="Arial" w:cs="Arial"/>
                <w:sz w:val="20"/>
                <w:szCs w:val="20"/>
              </w:rPr>
              <w:t>-  Prihod od naknade za dodjelu grobnih mjesta</w:t>
            </w:r>
          </w:p>
        </w:tc>
        <w:tc>
          <w:tcPr>
            <w:tcW w:w="1701" w:type="dxa"/>
            <w:shd w:val="clear" w:color="auto" w:fill="auto"/>
            <w:noWrap/>
            <w:vAlign w:val="center"/>
          </w:tcPr>
          <w:p w14:paraId="73ACCE47"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235.000,00 kn</w:t>
            </w:r>
          </w:p>
        </w:tc>
        <w:tc>
          <w:tcPr>
            <w:tcW w:w="1701" w:type="dxa"/>
            <w:vAlign w:val="center"/>
          </w:tcPr>
          <w:p w14:paraId="47726B29" w14:textId="77777777" w:rsidR="00C82572" w:rsidRPr="005047E4" w:rsidRDefault="00C82572" w:rsidP="009D3C7D">
            <w:pPr>
              <w:ind w:hanging="105"/>
              <w:jc w:val="right"/>
              <w:rPr>
                <w:rFonts w:ascii="Arial Narrow" w:hAnsi="Arial Narrow" w:cs="Arial"/>
                <w:sz w:val="20"/>
                <w:szCs w:val="20"/>
              </w:rPr>
            </w:pPr>
            <w:r w:rsidRPr="005047E4">
              <w:rPr>
                <w:rFonts w:ascii="Arial Narrow" w:hAnsi="Arial Narrow" w:cs="Arial"/>
                <w:sz w:val="20"/>
                <w:szCs w:val="20"/>
              </w:rPr>
              <w:t>+84.598,53 kn</w:t>
            </w:r>
          </w:p>
        </w:tc>
        <w:tc>
          <w:tcPr>
            <w:tcW w:w="1559" w:type="dxa"/>
            <w:vAlign w:val="center"/>
          </w:tcPr>
          <w:p w14:paraId="0B85D6FE"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319.598,53 kn</w:t>
            </w:r>
          </w:p>
        </w:tc>
      </w:tr>
      <w:tr w:rsidR="00C82572" w:rsidRPr="00C82572" w14:paraId="4D6EE1B4" w14:textId="77777777" w:rsidTr="009D3C7D">
        <w:trPr>
          <w:trHeight w:val="300"/>
          <w:jc w:val="center"/>
        </w:trPr>
        <w:tc>
          <w:tcPr>
            <w:tcW w:w="4815" w:type="dxa"/>
            <w:shd w:val="clear" w:color="auto" w:fill="auto"/>
            <w:noWrap/>
            <w:vAlign w:val="center"/>
            <w:hideMark/>
          </w:tcPr>
          <w:p w14:paraId="0D263754" w14:textId="77777777" w:rsidR="00C82572" w:rsidRPr="00C82572" w:rsidRDefault="00C82572" w:rsidP="009D3C7D">
            <w:pPr>
              <w:jc w:val="both"/>
              <w:rPr>
                <w:rFonts w:ascii="Arial" w:hAnsi="Arial" w:cs="Arial"/>
                <w:sz w:val="20"/>
                <w:szCs w:val="20"/>
              </w:rPr>
            </w:pPr>
            <w:r w:rsidRPr="00C82572">
              <w:rPr>
                <w:rFonts w:ascii="Arial" w:hAnsi="Arial" w:cs="Arial"/>
                <w:sz w:val="20"/>
                <w:szCs w:val="20"/>
              </w:rPr>
              <w:t>- Prihodi od kapitalnih potpora Ministarstava</w:t>
            </w:r>
          </w:p>
        </w:tc>
        <w:tc>
          <w:tcPr>
            <w:tcW w:w="1701" w:type="dxa"/>
            <w:shd w:val="clear" w:color="auto" w:fill="auto"/>
            <w:noWrap/>
            <w:vAlign w:val="center"/>
          </w:tcPr>
          <w:p w14:paraId="0E253E07"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1.375.000,00 kn</w:t>
            </w:r>
          </w:p>
        </w:tc>
        <w:tc>
          <w:tcPr>
            <w:tcW w:w="1701" w:type="dxa"/>
            <w:vAlign w:val="center"/>
          </w:tcPr>
          <w:p w14:paraId="45C941F9" w14:textId="77777777" w:rsidR="00C82572" w:rsidRPr="005047E4" w:rsidRDefault="00C82572" w:rsidP="009D3C7D">
            <w:pPr>
              <w:ind w:hanging="105"/>
              <w:jc w:val="right"/>
              <w:rPr>
                <w:rFonts w:ascii="Arial Narrow" w:hAnsi="Arial Narrow" w:cs="Arial"/>
                <w:sz w:val="20"/>
                <w:szCs w:val="20"/>
              </w:rPr>
            </w:pPr>
            <w:r w:rsidRPr="005047E4">
              <w:rPr>
                <w:rFonts w:ascii="Arial Narrow" w:hAnsi="Arial Narrow" w:cs="Arial"/>
                <w:sz w:val="20"/>
                <w:szCs w:val="20"/>
              </w:rPr>
              <w:t>-700.000,00 kn</w:t>
            </w:r>
          </w:p>
        </w:tc>
        <w:tc>
          <w:tcPr>
            <w:tcW w:w="1559" w:type="dxa"/>
            <w:vAlign w:val="center"/>
          </w:tcPr>
          <w:p w14:paraId="54F4C679"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675.000,00 kn</w:t>
            </w:r>
          </w:p>
        </w:tc>
      </w:tr>
      <w:tr w:rsidR="00C82572" w:rsidRPr="00C82572" w14:paraId="2A3FFCF8" w14:textId="77777777" w:rsidTr="009D3C7D">
        <w:trPr>
          <w:trHeight w:val="351"/>
          <w:jc w:val="center"/>
        </w:trPr>
        <w:tc>
          <w:tcPr>
            <w:tcW w:w="4815" w:type="dxa"/>
            <w:shd w:val="clear" w:color="auto" w:fill="auto"/>
            <w:noWrap/>
            <w:vAlign w:val="center"/>
          </w:tcPr>
          <w:p w14:paraId="31D596C0" w14:textId="77777777" w:rsidR="00C82572" w:rsidRPr="00C82572" w:rsidRDefault="00C82572" w:rsidP="009D3C7D">
            <w:pPr>
              <w:jc w:val="both"/>
              <w:rPr>
                <w:rFonts w:ascii="Arial" w:hAnsi="Arial" w:cs="Arial"/>
                <w:sz w:val="20"/>
                <w:szCs w:val="20"/>
              </w:rPr>
            </w:pPr>
            <w:r w:rsidRPr="00C82572">
              <w:rPr>
                <w:rFonts w:ascii="Arial" w:hAnsi="Arial" w:cs="Arial"/>
                <w:sz w:val="20"/>
                <w:szCs w:val="20"/>
              </w:rPr>
              <w:t>- Prihodi od pomoći (Fond za zaštitu okoliša i energetsku učinkovitost)</w:t>
            </w:r>
          </w:p>
        </w:tc>
        <w:tc>
          <w:tcPr>
            <w:tcW w:w="1701" w:type="dxa"/>
            <w:shd w:val="clear" w:color="auto" w:fill="auto"/>
            <w:noWrap/>
            <w:vAlign w:val="center"/>
          </w:tcPr>
          <w:p w14:paraId="6A050DDA"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4.500,00 kn</w:t>
            </w:r>
          </w:p>
        </w:tc>
        <w:tc>
          <w:tcPr>
            <w:tcW w:w="1701" w:type="dxa"/>
            <w:vAlign w:val="center"/>
          </w:tcPr>
          <w:p w14:paraId="5EF156AF" w14:textId="77777777" w:rsidR="00C82572" w:rsidRPr="005047E4" w:rsidRDefault="00C82572" w:rsidP="009D3C7D">
            <w:pPr>
              <w:ind w:hanging="105"/>
              <w:jc w:val="right"/>
              <w:rPr>
                <w:rFonts w:ascii="Arial Narrow" w:hAnsi="Arial Narrow" w:cs="Arial"/>
                <w:sz w:val="20"/>
                <w:szCs w:val="20"/>
              </w:rPr>
            </w:pPr>
            <w:r w:rsidRPr="005047E4">
              <w:rPr>
                <w:rFonts w:ascii="Arial Narrow" w:hAnsi="Arial Narrow" w:cs="Arial"/>
                <w:sz w:val="20"/>
                <w:szCs w:val="20"/>
              </w:rPr>
              <w:t>0,00 kn</w:t>
            </w:r>
          </w:p>
        </w:tc>
        <w:tc>
          <w:tcPr>
            <w:tcW w:w="1559" w:type="dxa"/>
            <w:vAlign w:val="center"/>
          </w:tcPr>
          <w:p w14:paraId="6B976664"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4.500,00 kn</w:t>
            </w:r>
          </w:p>
        </w:tc>
      </w:tr>
      <w:tr w:rsidR="00C82572" w:rsidRPr="00C82572" w14:paraId="6C52C95D" w14:textId="77777777" w:rsidTr="009D3C7D">
        <w:trPr>
          <w:trHeight w:val="351"/>
          <w:jc w:val="center"/>
        </w:trPr>
        <w:tc>
          <w:tcPr>
            <w:tcW w:w="4815" w:type="dxa"/>
            <w:shd w:val="clear" w:color="auto" w:fill="auto"/>
            <w:noWrap/>
            <w:vAlign w:val="center"/>
          </w:tcPr>
          <w:p w14:paraId="73D88CA2" w14:textId="77777777" w:rsidR="00C82572" w:rsidRPr="00C82572" w:rsidRDefault="00C82572" w:rsidP="009D3C7D">
            <w:pPr>
              <w:jc w:val="both"/>
              <w:rPr>
                <w:rFonts w:ascii="Arial" w:hAnsi="Arial" w:cs="Arial"/>
                <w:sz w:val="20"/>
                <w:szCs w:val="20"/>
              </w:rPr>
            </w:pPr>
            <w:r w:rsidRPr="00C82572">
              <w:rPr>
                <w:rFonts w:ascii="Arial" w:hAnsi="Arial" w:cs="Arial"/>
                <w:sz w:val="20"/>
                <w:szCs w:val="20"/>
              </w:rPr>
              <w:t>- Prihodi od pomoći EU projekti</w:t>
            </w:r>
          </w:p>
        </w:tc>
        <w:tc>
          <w:tcPr>
            <w:tcW w:w="1701" w:type="dxa"/>
            <w:shd w:val="clear" w:color="auto" w:fill="auto"/>
            <w:noWrap/>
            <w:vAlign w:val="center"/>
          </w:tcPr>
          <w:p w14:paraId="55981B2F"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3.184.371,58 kn</w:t>
            </w:r>
          </w:p>
        </w:tc>
        <w:tc>
          <w:tcPr>
            <w:tcW w:w="1701" w:type="dxa"/>
            <w:vAlign w:val="center"/>
          </w:tcPr>
          <w:p w14:paraId="4757CF7D" w14:textId="77777777" w:rsidR="00C82572" w:rsidRPr="005047E4" w:rsidRDefault="00C82572" w:rsidP="009D3C7D">
            <w:pPr>
              <w:ind w:hanging="105"/>
              <w:jc w:val="right"/>
              <w:rPr>
                <w:rFonts w:ascii="Arial Narrow" w:hAnsi="Arial Narrow" w:cs="Arial"/>
                <w:sz w:val="20"/>
                <w:szCs w:val="20"/>
              </w:rPr>
            </w:pPr>
            <w:r w:rsidRPr="005047E4">
              <w:rPr>
                <w:rFonts w:ascii="Arial Narrow" w:hAnsi="Arial Narrow" w:cs="Arial"/>
                <w:sz w:val="20"/>
                <w:szCs w:val="20"/>
              </w:rPr>
              <w:t>-371.891,72 kn</w:t>
            </w:r>
          </w:p>
        </w:tc>
        <w:tc>
          <w:tcPr>
            <w:tcW w:w="1559" w:type="dxa"/>
            <w:vAlign w:val="center"/>
          </w:tcPr>
          <w:p w14:paraId="0EBFBA17"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2.812.479,86 kn</w:t>
            </w:r>
          </w:p>
        </w:tc>
      </w:tr>
      <w:tr w:rsidR="00C82572" w:rsidRPr="00C82572" w14:paraId="1A2FB94E" w14:textId="77777777" w:rsidTr="009D3C7D">
        <w:trPr>
          <w:trHeight w:val="300"/>
          <w:jc w:val="center"/>
        </w:trPr>
        <w:tc>
          <w:tcPr>
            <w:tcW w:w="4815" w:type="dxa"/>
            <w:shd w:val="clear" w:color="auto" w:fill="auto"/>
            <w:noWrap/>
            <w:vAlign w:val="center"/>
          </w:tcPr>
          <w:p w14:paraId="3F03D9CA" w14:textId="77777777" w:rsidR="00C82572" w:rsidRPr="00C82572" w:rsidRDefault="00C82572" w:rsidP="009D3C7D">
            <w:pPr>
              <w:jc w:val="both"/>
              <w:rPr>
                <w:rFonts w:ascii="Arial" w:hAnsi="Arial" w:cs="Arial"/>
                <w:sz w:val="20"/>
                <w:szCs w:val="20"/>
              </w:rPr>
            </w:pPr>
            <w:r w:rsidRPr="00C82572">
              <w:rPr>
                <w:rFonts w:ascii="Arial" w:hAnsi="Arial" w:cs="Arial"/>
                <w:sz w:val="20"/>
                <w:szCs w:val="20"/>
              </w:rPr>
              <w:t>- Prihodi od pomoći – fiskalno izravnanje</w:t>
            </w:r>
          </w:p>
        </w:tc>
        <w:tc>
          <w:tcPr>
            <w:tcW w:w="1701" w:type="dxa"/>
            <w:shd w:val="clear" w:color="auto" w:fill="auto"/>
            <w:noWrap/>
            <w:vAlign w:val="center"/>
          </w:tcPr>
          <w:p w14:paraId="11C6EE88"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4.476.128,42 kn</w:t>
            </w:r>
          </w:p>
        </w:tc>
        <w:tc>
          <w:tcPr>
            <w:tcW w:w="1701" w:type="dxa"/>
            <w:vAlign w:val="center"/>
          </w:tcPr>
          <w:p w14:paraId="17B98A36" w14:textId="77777777" w:rsidR="00C82572" w:rsidRPr="005047E4" w:rsidRDefault="00C82572" w:rsidP="009D3C7D">
            <w:pPr>
              <w:ind w:hanging="105"/>
              <w:jc w:val="right"/>
              <w:rPr>
                <w:rFonts w:ascii="Arial Narrow" w:hAnsi="Arial Narrow" w:cs="Arial"/>
                <w:sz w:val="20"/>
                <w:szCs w:val="20"/>
              </w:rPr>
            </w:pPr>
            <w:r w:rsidRPr="005047E4">
              <w:rPr>
                <w:rFonts w:ascii="Arial Narrow" w:hAnsi="Arial Narrow" w:cs="Arial"/>
                <w:sz w:val="20"/>
                <w:szCs w:val="20"/>
              </w:rPr>
              <w:t>-553.639,21 kn</w:t>
            </w:r>
          </w:p>
        </w:tc>
        <w:tc>
          <w:tcPr>
            <w:tcW w:w="1559" w:type="dxa"/>
            <w:vAlign w:val="center"/>
          </w:tcPr>
          <w:p w14:paraId="43F7F2F0"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3.922.489,21 kn</w:t>
            </w:r>
          </w:p>
        </w:tc>
      </w:tr>
      <w:tr w:rsidR="00C82572" w:rsidRPr="00C82572" w14:paraId="0D773BA4" w14:textId="77777777" w:rsidTr="009D3C7D">
        <w:trPr>
          <w:trHeight w:val="300"/>
          <w:jc w:val="center"/>
        </w:trPr>
        <w:tc>
          <w:tcPr>
            <w:tcW w:w="4815" w:type="dxa"/>
            <w:shd w:val="clear" w:color="auto" w:fill="auto"/>
            <w:noWrap/>
            <w:vAlign w:val="center"/>
          </w:tcPr>
          <w:p w14:paraId="33E4B031" w14:textId="77777777" w:rsidR="00C82572" w:rsidRPr="00C82572" w:rsidRDefault="00C82572" w:rsidP="009D3C7D">
            <w:pPr>
              <w:jc w:val="both"/>
              <w:rPr>
                <w:rFonts w:ascii="Arial" w:hAnsi="Arial" w:cs="Arial"/>
                <w:sz w:val="20"/>
                <w:szCs w:val="20"/>
              </w:rPr>
            </w:pPr>
            <w:r w:rsidRPr="00C82572">
              <w:rPr>
                <w:rFonts w:ascii="Arial" w:hAnsi="Arial" w:cs="Arial"/>
                <w:sz w:val="20"/>
                <w:szCs w:val="20"/>
              </w:rPr>
              <w:t>- Prihodi od prodaje imovine</w:t>
            </w:r>
          </w:p>
        </w:tc>
        <w:tc>
          <w:tcPr>
            <w:tcW w:w="1701" w:type="dxa"/>
            <w:shd w:val="clear" w:color="auto" w:fill="auto"/>
            <w:noWrap/>
            <w:vAlign w:val="center"/>
          </w:tcPr>
          <w:p w14:paraId="67480CE2"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1.100.000,00 kn</w:t>
            </w:r>
          </w:p>
        </w:tc>
        <w:tc>
          <w:tcPr>
            <w:tcW w:w="1701" w:type="dxa"/>
            <w:vAlign w:val="center"/>
          </w:tcPr>
          <w:p w14:paraId="52232613" w14:textId="77777777" w:rsidR="00C82572" w:rsidRPr="005047E4" w:rsidRDefault="00C82572" w:rsidP="009D3C7D">
            <w:pPr>
              <w:ind w:hanging="105"/>
              <w:jc w:val="right"/>
              <w:rPr>
                <w:rFonts w:ascii="Arial Narrow" w:hAnsi="Arial Narrow" w:cs="Arial"/>
                <w:sz w:val="20"/>
                <w:szCs w:val="20"/>
              </w:rPr>
            </w:pPr>
            <w:r w:rsidRPr="005047E4">
              <w:rPr>
                <w:rFonts w:ascii="Arial Narrow" w:hAnsi="Arial Narrow" w:cs="Arial"/>
                <w:sz w:val="20"/>
                <w:szCs w:val="20"/>
              </w:rPr>
              <w:t>0,00 kn</w:t>
            </w:r>
          </w:p>
        </w:tc>
        <w:tc>
          <w:tcPr>
            <w:tcW w:w="1559" w:type="dxa"/>
            <w:vAlign w:val="center"/>
          </w:tcPr>
          <w:p w14:paraId="297876ED"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1.100.000,00 kn</w:t>
            </w:r>
          </w:p>
        </w:tc>
      </w:tr>
      <w:tr w:rsidR="00C82572" w:rsidRPr="00C82572" w14:paraId="7049A690" w14:textId="77777777" w:rsidTr="009D3C7D">
        <w:trPr>
          <w:trHeight w:val="300"/>
          <w:jc w:val="center"/>
        </w:trPr>
        <w:tc>
          <w:tcPr>
            <w:tcW w:w="4815" w:type="dxa"/>
            <w:shd w:val="clear" w:color="auto" w:fill="auto"/>
            <w:noWrap/>
            <w:vAlign w:val="center"/>
          </w:tcPr>
          <w:p w14:paraId="3237B861" w14:textId="77777777" w:rsidR="00C82572" w:rsidRPr="00C82572" w:rsidRDefault="00C82572" w:rsidP="009D3C7D">
            <w:pPr>
              <w:jc w:val="both"/>
              <w:rPr>
                <w:rFonts w:ascii="Arial" w:hAnsi="Arial" w:cs="Arial"/>
                <w:sz w:val="20"/>
                <w:szCs w:val="20"/>
              </w:rPr>
            </w:pPr>
            <w:r w:rsidRPr="00C82572">
              <w:rPr>
                <w:rFonts w:ascii="Arial" w:hAnsi="Arial" w:cs="Arial"/>
                <w:sz w:val="20"/>
                <w:szCs w:val="20"/>
              </w:rPr>
              <w:t>- Primici od zaduživanja</w:t>
            </w:r>
          </w:p>
        </w:tc>
        <w:tc>
          <w:tcPr>
            <w:tcW w:w="1701" w:type="dxa"/>
            <w:shd w:val="clear" w:color="auto" w:fill="auto"/>
            <w:noWrap/>
            <w:vAlign w:val="center"/>
          </w:tcPr>
          <w:p w14:paraId="1EA924C0"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0,00 kn</w:t>
            </w:r>
          </w:p>
        </w:tc>
        <w:tc>
          <w:tcPr>
            <w:tcW w:w="1701" w:type="dxa"/>
            <w:vAlign w:val="center"/>
          </w:tcPr>
          <w:p w14:paraId="59F3A67A"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+2.012.808,56 kn</w:t>
            </w:r>
          </w:p>
        </w:tc>
        <w:tc>
          <w:tcPr>
            <w:tcW w:w="1559" w:type="dxa"/>
            <w:vAlign w:val="center"/>
          </w:tcPr>
          <w:p w14:paraId="73467028"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2.012.808,56 kn</w:t>
            </w:r>
          </w:p>
        </w:tc>
      </w:tr>
      <w:tr w:rsidR="00C82572" w:rsidRPr="00C82572" w14:paraId="2AB60AEF" w14:textId="77777777" w:rsidTr="009D3C7D">
        <w:trPr>
          <w:trHeight w:val="300"/>
          <w:jc w:val="center"/>
        </w:trPr>
        <w:tc>
          <w:tcPr>
            <w:tcW w:w="4815" w:type="dxa"/>
            <w:shd w:val="clear" w:color="auto" w:fill="auto"/>
            <w:noWrap/>
            <w:vAlign w:val="center"/>
          </w:tcPr>
          <w:p w14:paraId="5487E237" w14:textId="77777777" w:rsidR="00C82572" w:rsidRPr="00C82572" w:rsidRDefault="00C82572" w:rsidP="009D3C7D">
            <w:pPr>
              <w:jc w:val="both"/>
              <w:rPr>
                <w:rFonts w:ascii="Arial" w:hAnsi="Arial" w:cs="Arial"/>
                <w:sz w:val="20"/>
                <w:szCs w:val="20"/>
              </w:rPr>
            </w:pPr>
            <w:r w:rsidRPr="00C82572">
              <w:rPr>
                <w:rFonts w:ascii="Arial" w:hAnsi="Arial" w:cs="Arial"/>
                <w:sz w:val="20"/>
                <w:szCs w:val="20"/>
              </w:rPr>
              <w:t>- Prihodi od poreza</w:t>
            </w:r>
          </w:p>
        </w:tc>
        <w:tc>
          <w:tcPr>
            <w:tcW w:w="1701" w:type="dxa"/>
            <w:shd w:val="clear" w:color="auto" w:fill="auto"/>
            <w:noWrap/>
            <w:vAlign w:val="center"/>
          </w:tcPr>
          <w:p w14:paraId="7BFE3437"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0,00 kn</w:t>
            </w:r>
          </w:p>
        </w:tc>
        <w:tc>
          <w:tcPr>
            <w:tcW w:w="1701" w:type="dxa"/>
            <w:vAlign w:val="center"/>
          </w:tcPr>
          <w:p w14:paraId="622612D2"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+544.123,84 kn</w:t>
            </w:r>
          </w:p>
        </w:tc>
        <w:tc>
          <w:tcPr>
            <w:tcW w:w="1559" w:type="dxa"/>
            <w:vAlign w:val="center"/>
          </w:tcPr>
          <w:p w14:paraId="69ACF168" w14:textId="77777777" w:rsidR="00C82572" w:rsidRPr="005047E4" w:rsidRDefault="00C82572" w:rsidP="009D3C7D">
            <w:pPr>
              <w:jc w:val="right"/>
              <w:rPr>
                <w:rFonts w:ascii="Arial Narrow" w:hAnsi="Arial Narrow" w:cs="Arial"/>
                <w:sz w:val="20"/>
                <w:szCs w:val="20"/>
              </w:rPr>
            </w:pPr>
            <w:r w:rsidRPr="005047E4">
              <w:rPr>
                <w:rFonts w:ascii="Arial Narrow" w:hAnsi="Arial Narrow" w:cs="Arial"/>
                <w:sz w:val="20"/>
                <w:szCs w:val="20"/>
              </w:rPr>
              <w:t>544.123,84 kn</w:t>
            </w:r>
          </w:p>
        </w:tc>
      </w:tr>
    </w:tbl>
    <w:p w14:paraId="24CE38BC" w14:textId="77777777" w:rsidR="00C82572" w:rsidRPr="00C82572" w:rsidRDefault="00C82572" w:rsidP="00C82572">
      <w:pPr>
        <w:adjustRightInd w:val="0"/>
        <w:ind w:firstLine="360"/>
        <w:jc w:val="both"/>
        <w:rPr>
          <w:rFonts w:ascii="Arial" w:hAnsi="Arial" w:cs="Arial"/>
        </w:rPr>
      </w:pPr>
    </w:p>
    <w:p w14:paraId="166349D5" w14:textId="77777777" w:rsidR="00C82572" w:rsidRPr="00C82572" w:rsidRDefault="00C82572" w:rsidP="00C82572">
      <w:pPr>
        <w:adjustRightInd w:val="0"/>
        <w:ind w:firstLine="360"/>
        <w:jc w:val="both"/>
        <w:rPr>
          <w:rFonts w:ascii="Arial" w:hAnsi="Arial" w:cs="Arial"/>
        </w:rPr>
      </w:pPr>
      <w:r w:rsidRPr="00C82572">
        <w:rPr>
          <w:rFonts w:ascii="Arial" w:hAnsi="Arial" w:cs="Arial"/>
        </w:rPr>
        <w:t xml:space="preserve">Sredstva za financiranje Programa građenja objekata i uređaja komunalne infrastrukture za 2022. rasporediti će se za financiranje građenja objekata i uređaja po djelatnostima: </w:t>
      </w:r>
    </w:p>
    <w:p w14:paraId="7A14396E" w14:textId="77777777" w:rsidR="00C82572" w:rsidRPr="00C82572" w:rsidRDefault="00C82572" w:rsidP="00EE25C8">
      <w:pPr>
        <w:numPr>
          <w:ilvl w:val="0"/>
          <w:numId w:val="7"/>
        </w:numPr>
        <w:tabs>
          <w:tab w:val="right" w:pos="9063"/>
        </w:tabs>
        <w:spacing w:after="0" w:line="240" w:lineRule="auto"/>
        <w:jc w:val="both"/>
        <w:rPr>
          <w:rFonts w:ascii="Arial" w:hAnsi="Arial" w:cs="Arial"/>
        </w:rPr>
      </w:pPr>
      <w:r w:rsidRPr="00C82572">
        <w:rPr>
          <w:rFonts w:ascii="Arial" w:hAnsi="Arial" w:cs="Arial"/>
        </w:rPr>
        <w:t>javne površine</w:t>
      </w:r>
      <w:r w:rsidRPr="00C82572">
        <w:rPr>
          <w:rFonts w:ascii="Arial" w:hAnsi="Arial" w:cs="Arial"/>
        </w:rPr>
        <w:tab/>
      </w:r>
    </w:p>
    <w:p w14:paraId="74EC34FB" w14:textId="77777777" w:rsidR="00C82572" w:rsidRPr="00C82572" w:rsidRDefault="00C82572" w:rsidP="00EE25C8">
      <w:pPr>
        <w:numPr>
          <w:ilvl w:val="0"/>
          <w:numId w:val="7"/>
        </w:numPr>
        <w:tabs>
          <w:tab w:val="right" w:pos="9063"/>
        </w:tabs>
        <w:spacing w:after="0" w:line="240" w:lineRule="auto"/>
        <w:jc w:val="both"/>
        <w:rPr>
          <w:rFonts w:ascii="Arial" w:hAnsi="Arial" w:cs="Arial"/>
        </w:rPr>
      </w:pPr>
      <w:r w:rsidRPr="00C82572">
        <w:rPr>
          <w:rFonts w:ascii="Arial" w:hAnsi="Arial" w:cs="Arial"/>
        </w:rPr>
        <w:t>prometnice i prometne površine</w:t>
      </w:r>
      <w:r w:rsidRPr="00C82572">
        <w:rPr>
          <w:rFonts w:ascii="Arial" w:hAnsi="Arial" w:cs="Arial"/>
        </w:rPr>
        <w:tab/>
      </w:r>
      <w:r w:rsidRPr="00C82572">
        <w:rPr>
          <w:rFonts w:ascii="Arial" w:hAnsi="Arial" w:cs="Arial"/>
        </w:rPr>
        <w:tab/>
      </w:r>
    </w:p>
    <w:p w14:paraId="24B9837C" w14:textId="77777777" w:rsidR="00C82572" w:rsidRPr="00C82572" w:rsidRDefault="00C82572" w:rsidP="00EE25C8">
      <w:pPr>
        <w:numPr>
          <w:ilvl w:val="0"/>
          <w:numId w:val="7"/>
        </w:numPr>
        <w:tabs>
          <w:tab w:val="right" w:pos="9063"/>
        </w:tabs>
        <w:spacing w:after="0" w:line="240" w:lineRule="auto"/>
        <w:jc w:val="both"/>
        <w:rPr>
          <w:rFonts w:ascii="Arial" w:hAnsi="Arial" w:cs="Arial"/>
        </w:rPr>
      </w:pPr>
      <w:r w:rsidRPr="00C82572">
        <w:rPr>
          <w:rFonts w:ascii="Arial" w:hAnsi="Arial" w:cs="Arial"/>
        </w:rPr>
        <w:t>javna rasvjeta</w:t>
      </w:r>
    </w:p>
    <w:p w14:paraId="7BF60116" w14:textId="77777777" w:rsidR="00C82572" w:rsidRPr="00C82572" w:rsidRDefault="00C82572" w:rsidP="00EE25C8">
      <w:pPr>
        <w:numPr>
          <w:ilvl w:val="0"/>
          <w:numId w:val="7"/>
        </w:numPr>
        <w:tabs>
          <w:tab w:val="right" w:pos="9063"/>
        </w:tabs>
        <w:spacing w:after="0" w:line="240" w:lineRule="auto"/>
        <w:jc w:val="both"/>
        <w:rPr>
          <w:rFonts w:ascii="Arial" w:hAnsi="Arial" w:cs="Arial"/>
        </w:rPr>
      </w:pPr>
      <w:r w:rsidRPr="00C82572">
        <w:rPr>
          <w:rFonts w:ascii="Arial" w:hAnsi="Arial" w:cs="Arial"/>
        </w:rPr>
        <w:t>groblja,</w:t>
      </w:r>
      <w:r w:rsidRPr="00C82572">
        <w:rPr>
          <w:rFonts w:ascii="Arial" w:hAnsi="Arial" w:cs="Arial"/>
        </w:rPr>
        <w:tab/>
      </w:r>
    </w:p>
    <w:p w14:paraId="2794AF6A" w14:textId="77777777" w:rsidR="00C82572" w:rsidRPr="00C82572" w:rsidRDefault="00C82572" w:rsidP="00EE25C8">
      <w:pPr>
        <w:numPr>
          <w:ilvl w:val="0"/>
          <w:numId w:val="7"/>
        </w:numPr>
        <w:tabs>
          <w:tab w:val="right" w:pos="9063"/>
        </w:tabs>
        <w:spacing w:after="0" w:line="240" w:lineRule="auto"/>
        <w:jc w:val="both"/>
        <w:rPr>
          <w:rFonts w:ascii="Arial" w:hAnsi="Arial" w:cs="Arial"/>
        </w:rPr>
      </w:pPr>
      <w:r w:rsidRPr="00C82572">
        <w:rPr>
          <w:rFonts w:ascii="Arial" w:hAnsi="Arial" w:cs="Arial"/>
        </w:rPr>
        <w:t>gospodarenja komunalnim otpadom</w:t>
      </w:r>
    </w:p>
    <w:p w14:paraId="0E1A4A41" w14:textId="77777777" w:rsidR="00C82572" w:rsidRPr="00C82572" w:rsidRDefault="00C82572" w:rsidP="00EE25C8">
      <w:pPr>
        <w:numPr>
          <w:ilvl w:val="0"/>
          <w:numId w:val="7"/>
        </w:numPr>
        <w:tabs>
          <w:tab w:val="right" w:pos="9063"/>
        </w:tabs>
        <w:spacing w:after="0" w:line="240" w:lineRule="auto"/>
        <w:jc w:val="both"/>
        <w:rPr>
          <w:rFonts w:ascii="Arial" w:hAnsi="Arial" w:cs="Arial"/>
        </w:rPr>
      </w:pPr>
      <w:r w:rsidRPr="00C82572">
        <w:rPr>
          <w:rFonts w:ascii="Arial" w:hAnsi="Arial" w:cs="Arial"/>
        </w:rPr>
        <w:t>oborinska odvodnja.</w:t>
      </w:r>
    </w:p>
    <w:p w14:paraId="219F63CD" w14:textId="77777777" w:rsidR="00C82572" w:rsidRPr="00C82572" w:rsidRDefault="00C82572" w:rsidP="00C82572">
      <w:pPr>
        <w:adjustRightInd w:val="0"/>
        <w:spacing w:before="100" w:beforeAutospacing="1" w:after="100" w:afterAutospacing="1"/>
        <w:ind w:firstLine="708"/>
        <w:jc w:val="both"/>
        <w:rPr>
          <w:rFonts w:ascii="Arial" w:hAnsi="Arial" w:cs="Arial"/>
        </w:rPr>
      </w:pPr>
      <w:r w:rsidRPr="00C82572">
        <w:rPr>
          <w:rFonts w:ascii="Arial" w:hAnsi="Arial" w:cs="Arial"/>
        </w:rPr>
        <w:t>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w:t>
      </w:r>
    </w:p>
    <w:p w14:paraId="7AC46E2F" w14:textId="77777777" w:rsidR="00C82572" w:rsidRPr="00C82572" w:rsidRDefault="00C82572" w:rsidP="00C82572">
      <w:pPr>
        <w:adjustRightInd w:val="0"/>
        <w:ind w:firstLine="708"/>
        <w:jc w:val="both"/>
        <w:rPr>
          <w:rFonts w:ascii="Arial" w:hAnsi="Arial" w:cs="Arial"/>
        </w:rPr>
      </w:pPr>
      <w:r w:rsidRPr="00C82572">
        <w:rPr>
          <w:rFonts w:ascii="Arial" w:hAnsi="Arial" w:cs="Arial"/>
        </w:rPr>
        <w:t>Troškovi građenja objekata i uređaja komunalne infrastrukture procijenjeni su temeljem važećih cijena građenja tih ili sličnih objekata u vrijeme izrade ovog programa, te će se točan opseg i vrijednost radova utvrditi nakon ishođenja tehničke dokumentacije i provedenog postupka nabave.</w:t>
      </w:r>
    </w:p>
    <w:p w14:paraId="5CC4028D" w14:textId="727B63AA" w:rsidR="00C82572" w:rsidRDefault="00C82572" w:rsidP="00C82572">
      <w:pPr>
        <w:adjustRightInd w:val="0"/>
        <w:rPr>
          <w:rFonts w:ascii="Arial" w:hAnsi="Arial" w:cs="Arial"/>
          <w:b/>
          <w:bCs/>
        </w:rPr>
      </w:pPr>
    </w:p>
    <w:p w14:paraId="02AB535E" w14:textId="01A9F220" w:rsidR="005047E4" w:rsidRDefault="005047E4" w:rsidP="00C82572">
      <w:pPr>
        <w:adjustRightInd w:val="0"/>
        <w:rPr>
          <w:rFonts w:ascii="Arial" w:hAnsi="Arial" w:cs="Arial"/>
          <w:b/>
          <w:bCs/>
        </w:rPr>
      </w:pPr>
    </w:p>
    <w:p w14:paraId="6FBA7936" w14:textId="5FC8F74F" w:rsidR="005047E4" w:rsidRDefault="005047E4" w:rsidP="00C82572">
      <w:pPr>
        <w:adjustRightInd w:val="0"/>
        <w:rPr>
          <w:rFonts w:ascii="Arial" w:hAnsi="Arial" w:cs="Arial"/>
          <w:b/>
          <w:bCs/>
        </w:rPr>
      </w:pPr>
    </w:p>
    <w:p w14:paraId="3BC471AF" w14:textId="7A4A1432" w:rsidR="005047E4" w:rsidRDefault="005047E4" w:rsidP="00C82572">
      <w:pPr>
        <w:adjustRightInd w:val="0"/>
        <w:rPr>
          <w:rFonts w:ascii="Arial" w:hAnsi="Arial" w:cs="Arial"/>
          <w:b/>
          <w:bCs/>
        </w:rPr>
      </w:pPr>
    </w:p>
    <w:p w14:paraId="06F5C943" w14:textId="77777777" w:rsidR="005047E4" w:rsidRPr="00C82572" w:rsidRDefault="005047E4" w:rsidP="00C82572">
      <w:pPr>
        <w:adjustRightInd w:val="0"/>
        <w:rPr>
          <w:rFonts w:ascii="Arial" w:hAnsi="Arial" w:cs="Arial"/>
          <w:b/>
          <w:bCs/>
        </w:rPr>
      </w:pPr>
    </w:p>
    <w:p w14:paraId="66A2B044" w14:textId="77777777" w:rsidR="00C82572" w:rsidRPr="00C82572" w:rsidRDefault="00C82572" w:rsidP="00EE25C8">
      <w:pPr>
        <w:pStyle w:val="Odlomakpopisa"/>
        <w:numPr>
          <w:ilvl w:val="0"/>
          <w:numId w:val="9"/>
        </w:numPr>
        <w:adjustRightInd w:val="0"/>
        <w:spacing w:after="0" w:line="240" w:lineRule="auto"/>
        <w:rPr>
          <w:rFonts w:ascii="Arial" w:hAnsi="Arial" w:cs="Arial"/>
          <w:b/>
          <w:bCs/>
        </w:rPr>
      </w:pPr>
      <w:r w:rsidRPr="00C82572">
        <w:rPr>
          <w:rFonts w:ascii="Arial" w:hAnsi="Arial" w:cs="Arial"/>
          <w:b/>
          <w:bCs/>
        </w:rPr>
        <w:lastRenderedPageBreak/>
        <w:t>GRAĐENJE OBJEKATA I UREĐAJA KOMUNALNE INFRASTRUKTURE</w:t>
      </w:r>
    </w:p>
    <w:p w14:paraId="0A5100C4" w14:textId="77777777" w:rsidR="00C82572" w:rsidRPr="00C82572" w:rsidRDefault="00C82572" w:rsidP="00C82572">
      <w:pPr>
        <w:adjustRightInd w:val="0"/>
        <w:ind w:left="720" w:hanging="720"/>
        <w:rPr>
          <w:rFonts w:ascii="Arial" w:hAnsi="Arial" w:cs="Arial"/>
          <w:b/>
          <w:bCs/>
        </w:rPr>
      </w:pPr>
    </w:p>
    <w:p w14:paraId="60970D6F" w14:textId="67FDD861" w:rsidR="00C82572" w:rsidRPr="00C82572" w:rsidRDefault="00771A0D" w:rsidP="00771A0D">
      <w:pPr>
        <w:pStyle w:val="Odlomakpopisa"/>
        <w:adjustRightInd w:val="0"/>
        <w:spacing w:after="0" w:line="240" w:lineRule="auto"/>
        <w:rPr>
          <w:rFonts w:ascii="Arial" w:hAnsi="Arial" w:cs="Arial"/>
          <w:b/>
          <w:bCs/>
        </w:rPr>
      </w:pPr>
      <w:r>
        <w:rPr>
          <w:rFonts w:ascii="Arial" w:hAnsi="Arial" w:cs="Arial"/>
          <w:b/>
          <w:bCs/>
        </w:rPr>
        <w:t>1.</w:t>
      </w:r>
      <w:r w:rsidR="00C82572" w:rsidRPr="00C82572">
        <w:rPr>
          <w:rFonts w:ascii="Arial" w:hAnsi="Arial" w:cs="Arial"/>
          <w:b/>
          <w:bCs/>
        </w:rPr>
        <w:t xml:space="preserve">JAVNE POVRŠINE </w:t>
      </w:r>
    </w:p>
    <w:p w14:paraId="1DEB37F0" w14:textId="77777777" w:rsidR="00C82572" w:rsidRPr="00C82572" w:rsidRDefault="00C82572" w:rsidP="00C82572">
      <w:pPr>
        <w:rPr>
          <w:rFonts w:ascii="Arial" w:hAnsi="Arial" w:cs="Arial"/>
          <w:b/>
          <w:bCs/>
        </w:rPr>
      </w:pPr>
    </w:p>
    <w:p w14:paraId="63CDB925" w14:textId="77777777" w:rsidR="00C82572" w:rsidRPr="00C82572" w:rsidRDefault="00C82572" w:rsidP="00EE25C8">
      <w:pPr>
        <w:pStyle w:val="Odlomakpopisa"/>
        <w:numPr>
          <w:ilvl w:val="1"/>
          <w:numId w:val="10"/>
        </w:numPr>
        <w:spacing w:after="0" w:line="240" w:lineRule="auto"/>
        <w:ind w:left="720"/>
        <w:jc w:val="both"/>
        <w:rPr>
          <w:rFonts w:ascii="Arial" w:hAnsi="Arial" w:cs="Arial"/>
        </w:rPr>
      </w:pPr>
      <w:r w:rsidRPr="00C82572">
        <w:rPr>
          <w:rFonts w:ascii="Arial" w:hAnsi="Arial" w:cs="Arial"/>
        </w:rPr>
        <w:t xml:space="preserve">U smislu ovog Programa, pod građenjem javnih površina podrazumijeva se građenje i uređenje </w:t>
      </w:r>
      <w:r w:rsidRPr="00C82572">
        <w:rPr>
          <w:rFonts w:ascii="Arial" w:hAnsi="Arial" w:cs="Arial"/>
          <w:b/>
          <w:bCs/>
        </w:rPr>
        <w:t>javnih prometnih površina</w:t>
      </w:r>
      <w:r w:rsidRPr="00C82572">
        <w:rPr>
          <w:rFonts w:ascii="Arial" w:hAnsi="Arial" w:cs="Arial"/>
        </w:rPr>
        <w:t xml:space="preserve"> (trgovi, pločnici, javni prolazi, šetališta i sl.), </w:t>
      </w:r>
      <w:r w:rsidRPr="00C82572">
        <w:rPr>
          <w:rFonts w:ascii="Arial" w:hAnsi="Arial" w:cs="Arial"/>
          <w:b/>
          <w:bCs/>
        </w:rPr>
        <w:t>javnih zelenih površina</w:t>
      </w:r>
      <w:r w:rsidRPr="00C82572">
        <w:rPr>
          <w:rFonts w:ascii="Arial" w:hAnsi="Arial" w:cs="Arial"/>
        </w:rPr>
        <w:t xml:space="preserve"> (dječja igrališta s pripadajućom opremom, parkovi,  javni športski i rekreacijski prostori i sl.), te </w:t>
      </w:r>
      <w:r w:rsidRPr="00C82572">
        <w:rPr>
          <w:rFonts w:ascii="Arial" w:hAnsi="Arial" w:cs="Arial"/>
          <w:b/>
          <w:bCs/>
        </w:rPr>
        <w:t>javnih objekata i uređaja</w:t>
      </w:r>
      <w:r w:rsidRPr="00C82572">
        <w:rPr>
          <w:rFonts w:ascii="Arial" w:hAnsi="Arial" w:cs="Arial"/>
        </w:rPr>
        <w:t xml:space="preserve"> (oglasni stupovi, javni satovi, groblje, tržnica i drugi slični objekti i uređaji), a u nastavku se daje opis poslova s procjenom troškova građenja pojedinih objekata i uređaja javnih površina, sa iskazanim izvorom financiranja za djelatnost:</w:t>
      </w:r>
    </w:p>
    <w:p w14:paraId="66449ACE" w14:textId="77777777" w:rsidR="00C82572" w:rsidRPr="00C82572" w:rsidRDefault="00C82572" w:rsidP="00C82572">
      <w:pPr>
        <w:ind w:firstLine="709"/>
        <w:jc w:val="both"/>
        <w:rPr>
          <w:rFonts w:ascii="Arial" w:hAnsi="Arial"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4"/>
        <w:gridCol w:w="4820"/>
        <w:gridCol w:w="1559"/>
        <w:gridCol w:w="1276"/>
        <w:gridCol w:w="1417"/>
      </w:tblGrid>
      <w:tr w:rsidR="00C82572" w:rsidRPr="00C82572" w14:paraId="4AD9DA5C" w14:textId="77777777" w:rsidTr="009D3C7D">
        <w:trPr>
          <w:cantSplit/>
          <w:jc w:val="center"/>
        </w:trPr>
        <w:tc>
          <w:tcPr>
            <w:tcW w:w="704" w:type="dxa"/>
            <w:tcBorders>
              <w:top w:val="single" w:sz="4" w:space="0" w:color="auto"/>
              <w:left w:val="single" w:sz="4" w:space="0" w:color="auto"/>
              <w:bottom w:val="single" w:sz="4" w:space="0" w:color="auto"/>
              <w:right w:val="single" w:sz="4" w:space="0" w:color="auto"/>
            </w:tcBorders>
          </w:tcPr>
          <w:p w14:paraId="70F3ACEC" w14:textId="77777777" w:rsidR="00C82572" w:rsidRPr="00C82572" w:rsidRDefault="00C82572" w:rsidP="009D3C7D">
            <w:pPr>
              <w:adjustRightInd w:val="0"/>
              <w:ind w:left="108" w:right="108"/>
              <w:jc w:val="center"/>
              <w:rPr>
                <w:rFonts w:ascii="Arial" w:hAnsi="Arial" w:cs="Arial"/>
                <w:b/>
                <w:bCs/>
                <w:sz w:val="21"/>
                <w:szCs w:val="21"/>
              </w:rPr>
            </w:pPr>
            <w:r w:rsidRPr="00C82572">
              <w:rPr>
                <w:rFonts w:ascii="Arial" w:hAnsi="Arial" w:cs="Arial"/>
                <w:bCs/>
                <w:sz w:val="18"/>
                <w:szCs w:val="18"/>
              </w:rPr>
              <w:t>čl. 68. st. 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F3DBCA4" w14:textId="77777777" w:rsidR="00C82572" w:rsidRPr="00C82572" w:rsidRDefault="00C82572" w:rsidP="009D3C7D">
            <w:pPr>
              <w:adjustRightInd w:val="0"/>
              <w:ind w:left="108" w:right="108"/>
              <w:jc w:val="center"/>
              <w:rPr>
                <w:rFonts w:ascii="Arial" w:hAnsi="Arial" w:cs="Arial"/>
                <w:b/>
                <w:bCs/>
                <w:sz w:val="21"/>
                <w:szCs w:val="21"/>
              </w:rPr>
            </w:pPr>
            <w:r w:rsidRPr="00C82572">
              <w:rPr>
                <w:rFonts w:ascii="Arial" w:hAnsi="Arial" w:cs="Arial"/>
                <w:b/>
                <w:bCs/>
                <w:sz w:val="21"/>
                <w:szCs w:val="21"/>
              </w:rPr>
              <w:t>Naziv objekta ili uređaja / vrsta radova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7AB06E" w14:textId="77777777" w:rsidR="00C82572" w:rsidRPr="00C82572" w:rsidRDefault="00C82572" w:rsidP="009D3C7D">
            <w:pPr>
              <w:adjustRightInd w:val="0"/>
              <w:spacing w:before="100" w:beforeAutospacing="1" w:after="100" w:afterAutospacing="1"/>
              <w:jc w:val="center"/>
              <w:rPr>
                <w:rFonts w:ascii="Arial" w:hAnsi="Arial" w:cs="Arial"/>
                <w:b/>
                <w:bCs/>
                <w:sz w:val="21"/>
                <w:szCs w:val="21"/>
              </w:rPr>
            </w:pPr>
            <w:r w:rsidRPr="00C82572">
              <w:rPr>
                <w:rFonts w:ascii="Arial" w:hAnsi="Arial" w:cs="Arial"/>
                <w:b/>
                <w:bCs/>
                <w:sz w:val="21"/>
                <w:szCs w:val="21"/>
              </w:rPr>
              <w:t>Plan za 2022.</w:t>
            </w:r>
          </w:p>
        </w:tc>
        <w:tc>
          <w:tcPr>
            <w:tcW w:w="1276" w:type="dxa"/>
            <w:tcBorders>
              <w:top w:val="single" w:sz="4" w:space="0" w:color="auto"/>
              <w:left w:val="single" w:sz="4" w:space="0" w:color="auto"/>
              <w:bottom w:val="single" w:sz="4" w:space="0" w:color="auto"/>
              <w:right w:val="single" w:sz="4" w:space="0" w:color="auto"/>
            </w:tcBorders>
            <w:vAlign w:val="center"/>
          </w:tcPr>
          <w:p w14:paraId="13CF1F11" w14:textId="77777777" w:rsidR="00C82572" w:rsidRPr="00C82572" w:rsidRDefault="00C82572" w:rsidP="009D3C7D">
            <w:pPr>
              <w:adjustRightInd w:val="0"/>
              <w:spacing w:before="100" w:beforeAutospacing="1" w:after="100" w:afterAutospacing="1"/>
              <w:jc w:val="center"/>
              <w:rPr>
                <w:rFonts w:ascii="Arial" w:hAnsi="Arial" w:cs="Arial"/>
                <w:b/>
                <w:bCs/>
                <w:sz w:val="21"/>
                <w:szCs w:val="21"/>
              </w:rPr>
            </w:pPr>
            <w:r w:rsidRPr="00C82572">
              <w:rPr>
                <w:rFonts w:ascii="Arial" w:hAnsi="Arial" w:cs="Arial"/>
                <w:b/>
                <w:bCs/>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14:paraId="0BE77E02" w14:textId="77777777" w:rsidR="00C82572" w:rsidRPr="00C82572" w:rsidRDefault="00C82572" w:rsidP="009D3C7D">
            <w:pPr>
              <w:adjustRightInd w:val="0"/>
              <w:spacing w:before="100" w:beforeAutospacing="1" w:after="100" w:afterAutospacing="1"/>
              <w:jc w:val="center"/>
              <w:rPr>
                <w:rFonts w:ascii="Arial" w:hAnsi="Arial" w:cs="Arial"/>
                <w:b/>
                <w:bCs/>
                <w:sz w:val="21"/>
                <w:szCs w:val="21"/>
              </w:rPr>
            </w:pPr>
            <w:r w:rsidRPr="00C82572">
              <w:rPr>
                <w:rFonts w:ascii="Arial" w:hAnsi="Arial" w:cs="Arial"/>
                <w:b/>
                <w:bCs/>
                <w:sz w:val="21"/>
                <w:szCs w:val="21"/>
              </w:rPr>
              <w:t>Izmjena Plana za 2022.</w:t>
            </w:r>
          </w:p>
        </w:tc>
      </w:tr>
      <w:tr w:rsidR="00C82572" w:rsidRPr="00C82572" w14:paraId="1552F0FB" w14:textId="77777777" w:rsidTr="009D3C7D">
        <w:trPr>
          <w:cantSplit/>
          <w:trHeight w:val="321"/>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229AC7C7" w14:textId="77777777" w:rsidR="00C82572" w:rsidRPr="00C82572" w:rsidRDefault="00C82572" w:rsidP="009D3C7D">
            <w:pPr>
              <w:pStyle w:val="Odlomakpopisa"/>
              <w:adjustRightInd w:val="0"/>
              <w:rPr>
                <w:rFonts w:ascii="Arial" w:hAnsi="Arial" w:cs="Arial"/>
                <w:b/>
                <w:bCs/>
              </w:rPr>
            </w:pPr>
            <w:r w:rsidRPr="00C82572">
              <w:rPr>
                <w:rFonts w:ascii="Arial" w:hAnsi="Arial" w:cs="Arial"/>
                <w:b/>
                <w:bCs/>
              </w:rPr>
              <w:t xml:space="preserve">JAVNE POVRŠINE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EED44B"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2.620.000,00</w:t>
            </w:r>
          </w:p>
        </w:tc>
        <w:tc>
          <w:tcPr>
            <w:tcW w:w="1276" w:type="dxa"/>
            <w:tcBorders>
              <w:top w:val="single" w:sz="4" w:space="0" w:color="auto"/>
              <w:left w:val="single" w:sz="4" w:space="0" w:color="auto"/>
              <w:bottom w:val="single" w:sz="4" w:space="0" w:color="auto"/>
              <w:right w:val="single" w:sz="4" w:space="0" w:color="auto"/>
            </w:tcBorders>
            <w:vAlign w:val="center"/>
          </w:tcPr>
          <w:p w14:paraId="33530129"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-447.000,00</w:t>
            </w:r>
          </w:p>
        </w:tc>
        <w:tc>
          <w:tcPr>
            <w:tcW w:w="1417" w:type="dxa"/>
            <w:tcBorders>
              <w:top w:val="single" w:sz="4" w:space="0" w:color="auto"/>
              <w:left w:val="single" w:sz="4" w:space="0" w:color="auto"/>
              <w:bottom w:val="single" w:sz="4" w:space="0" w:color="auto"/>
              <w:right w:val="single" w:sz="4" w:space="0" w:color="auto"/>
            </w:tcBorders>
            <w:vAlign w:val="center"/>
          </w:tcPr>
          <w:p w14:paraId="1260596A"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2.173.000,00</w:t>
            </w:r>
          </w:p>
        </w:tc>
      </w:tr>
      <w:tr w:rsidR="00C82572" w:rsidRPr="00C82572" w14:paraId="52ED78D1" w14:textId="77777777" w:rsidTr="009D3C7D">
        <w:trPr>
          <w:cantSplit/>
          <w:trHeight w:val="384"/>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29F38CE0" w14:textId="77777777" w:rsidR="00C82572" w:rsidRPr="00C82572" w:rsidRDefault="00C82572" w:rsidP="009D3C7D">
            <w:pPr>
              <w:tabs>
                <w:tab w:val="left" w:pos="6720"/>
              </w:tabs>
              <w:adjustRightInd w:val="0"/>
              <w:spacing w:before="100" w:beforeAutospacing="1" w:after="100" w:afterAutospacing="1"/>
              <w:ind w:left="97"/>
              <w:rPr>
                <w:rFonts w:ascii="Arial" w:hAnsi="Arial" w:cs="Arial"/>
                <w:b/>
                <w:bCs/>
                <w:sz w:val="21"/>
                <w:szCs w:val="21"/>
              </w:rPr>
            </w:pPr>
            <w:r w:rsidRPr="00C82572">
              <w:rPr>
                <w:rFonts w:ascii="Arial" w:hAnsi="Arial" w:cs="Arial"/>
                <w:b/>
                <w:bCs/>
                <w:sz w:val="21"/>
                <w:szCs w:val="21"/>
              </w:rPr>
              <w:t>1. GRADNJA I UREĐENJE DJEČJIH IGRALIŠTA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702FFC"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75.000,00</w:t>
            </w:r>
          </w:p>
        </w:tc>
        <w:tc>
          <w:tcPr>
            <w:tcW w:w="1276" w:type="dxa"/>
            <w:tcBorders>
              <w:top w:val="single" w:sz="4" w:space="0" w:color="auto"/>
              <w:left w:val="single" w:sz="4" w:space="0" w:color="auto"/>
              <w:bottom w:val="single" w:sz="4" w:space="0" w:color="auto"/>
              <w:right w:val="single" w:sz="4" w:space="0" w:color="auto"/>
            </w:tcBorders>
            <w:vAlign w:val="center"/>
          </w:tcPr>
          <w:p w14:paraId="0DEDC2BF"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7554D7F3"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75.000,00</w:t>
            </w:r>
          </w:p>
        </w:tc>
      </w:tr>
      <w:tr w:rsidR="00C82572" w:rsidRPr="00C82572" w14:paraId="635B9722" w14:textId="77777777" w:rsidTr="009D3C7D">
        <w:trPr>
          <w:cantSplit/>
          <w:trHeight w:val="135"/>
          <w:jc w:val="center"/>
        </w:trPr>
        <w:tc>
          <w:tcPr>
            <w:tcW w:w="704" w:type="dxa"/>
            <w:vMerge w:val="restart"/>
            <w:tcBorders>
              <w:top w:val="single" w:sz="4" w:space="0" w:color="auto"/>
              <w:left w:val="single" w:sz="4" w:space="0" w:color="auto"/>
              <w:right w:val="single" w:sz="4" w:space="0" w:color="auto"/>
            </w:tcBorders>
            <w:vAlign w:val="center"/>
          </w:tcPr>
          <w:p w14:paraId="7B40C75C" w14:textId="77777777" w:rsidR="00C82572" w:rsidRPr="00C82572" w:rsidRDefault="00C82572" w:rsidP="009D3C7D">
            <w:pPr>
              <w:adjustRightInd w:val="0"/>
              <w:ind w:left="108" w:right="108"/>
              <w:jc w:val="center"/>
              <w:rPr>
                <w:rFonts w:ascii="Arial" w:hAnsi="Arial" w:cs="Arial"/>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1.</w:t>
            </w:r>
          </w:p>
        </w:tc>
        <w:tc>
          <w:tcPr>
            <w:tcW w:w="4820" w:type="dxa"/>
            <w:tcBorders>
              <w:top w:val="single" w:sz="4" w:space="0" w:color="auto"/>
              <w:left w:val="single" w:sz="4" w:space="0" w:color="auto"/>
              <w:right w:val="single" w:sz="4" w:space="0" w:color="auto"/>
            </w:tcBorders>
            <w:shd w:val="clear" w:color="auto" w:fill="auto"/>
            <w:vAlign w:val="center"/>
          </w:tcPr>
          <w:p w14:paraId="7F2D01AA" w14:textId="77777777" w:rsidR="00C82572" w:rsidRPr="00C82572" w:rsidRDefault="00C82572" w:rsidP="009D3C7D">
            <w:pPr>
              <w:adjustRightInd w:val="0"/>
              <w:ind w:right="108"/>
              <w:rPr>
                <w:rFonts w:ascii="Arial" w:hAnsi="Arial" w:cs="Arial"/>
                <w:sz w:val="21"/>
                <w:szCs w:val="21"/>
              </w:rPr>
            </w:pPr>
            <w:r w:rsidRPr="00C82572">
              <w:rPr>
                <w:rFonts w:ascii="Arial" w:hAnsi="Arial" w:cs="Arial"/>
                <w:sz w:val="21"/>
                <w:szCs w:val="21"/>
              </w:rPr>
              <w:t>1. Uređenje dječjih igrališta na području Grada Ivanca</w:t>
            </w:r>
          </w:p>
        </w:tc>
        <w:tc>
          <w:tcPr>
            <w:tcW w:w="1559" w:type="dxa"/>
            <w:tcBorders>
              <w:top w:val="single" w:sz="4" w:space="0" w:color="auto"/>
              <w:left w:val="single" w:sz="4" w:space="0" w:color="auto"/>
              <w:right w:val="single" w:sz="4" w:space="0" w:color="auto"/>
            </w:tcBorders>
            <w:shd w:val="clear" w:color="auto" w:fill="auto"/>
            <w:vAlign w:val="center"/>
          </w:tcPr>
          <w:p w14:paraId="7CA5D0AA" w14:textId="77777777" w:rsidR="00C82572" w:rsidRPr="00C82572" w:rsidRDefault="00C82572" w:rsidP="009D3C7D">
            <w:pPr>
              <w:adjustRightInd w:val="0"/>
              <w:spacing w:before="100" w:beforeAutospacing="1" w:after="100" w:afterAutospacing="1"/>
              <w:jc w:val="right"/>
              <w:rPr>
                <w:rFonts w:ascii="Arial" w:hAnsi="Arial" w:cs="Arial"/>
                <w:b/>
                <w:sz w:val="21"/>
                <w:szCs w:val="21"/>
              </w:rPr>
            </w:pPr>
            <w:r w:rsidRPr="00C82572">
              <w:rPr>
                <w:rFonts w:ascii="Arial" w:hAnsi="Arial" w:cs="Arial"/>
                <w:b/>
                <w:sz w:val="21"/>
                <w:szCs w:val="21"/>
              </w:rPr>
              <w:t>75.000,00</w:t>
            </w:r>
          </w:p>
        </w:tc>
        <w:tc>
          <w:tcPr>
            <w:tcW w:w="1276" w:type="dxa"/>
            <w:tcBorders>
              <w:top w:val="single" w:sz="4" w:space="0" w:color="auto"/>
              <w:left w:val="single" w:sz="4" w:space="0" w:color="auto"/>
              <w:right w:val="single" w:sz="4" w:space="0" w:color="auto"/>
            </w:tcBorders>
            <w:vAlign w:val="center"/>
          </w:tcPr>
          <w:p w14:paraId="0042F7FB"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0,00</w:t>
            </w:r>
          </w:p>
        </w:tc>
        <w:tc>
          <w:tcPr>
            <w:tcW w:w="1417" w:type="dxa"/>
            <w:tcBorders>
              <w:top w:val="single" w:sz="4" w:space="0" w:color="auto"/>
              <w:left w:val="single" w:sz="4" w:space="0" w:color="auto"/>
              <w:right w:val="single" w:sz="4" w:space="0" w:color="auto"/>
            </w:tcBorders>
            <w:vAlign w:val="center"/>
          </w:tcPr>
          <w:p w14:paraId="24301327"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75.000,00</w:t>
            </w:r>
          </w:p>
        </w:tc>
      </w:tr>
      <w:tr w:rsidR="00C82572" w:rsidRPr="00C82572" w14:paraId="29D1C35C" w14:textId="77777777" w:rsidTr="009D3C7D">
        <w:trPr>
          <w:cantSplit/>
          <w:trHeight w:val="135"/>
          <w:jc w:val="center"/>
        </w:trPr>
        <w:tc>
          <w:tcPr>
            <w:tcW w:w="704" w:type="dxa"/>
            <w:vMerge/>
            <w:tcBorders>
              <w:left w:val="single" w:sz="4" w:space="0" w:color="auto"/>
              <w:right w:val="single" w:sz="4" w:space="0" w:color="auto"/>
            </w:tcBorders>
          </w:tcPr>
          <w:p w14:paraId="4BC1E504" w14:textId="77777777" w:rsidR="00C82572" w:rsidRPr="00C82572" w:rsidRDefault="00C82572" w:rsidP="009D3C7D">
            <w:pPr>
              <w:adjustRightInd w:val="0"/>
              <w:ind w:left="239" w:right="108"/>
              <w:rPr>
                <w:rFonts w:ascii="Arial" w:hAnsi="Arial" w:cs="Arial"/>
                <w:bCs/>
                <w:sz w:val="21"/>
                <w:szCs w:val="21"/>
              </w:rPr>
            </w:pPr>
          </w:p>
        </w:tc>
        <w:tc>
          <w:tcPr>
            <w:tcW w:w="4820" w:type="dxa"/>
            <w:tcBorders>
              <w:left w:val="single" w:sz="4" w:space="0" w:color="auto"/>
              <w:right w:val="single" w:sz="4" w:space="0" w:color="auto"/>
            </w:tcBorders>
            <w:shd w:val="clear" w:color="auto" w:fill="auto"/>
            <w:vAlign w:val="center"/>
          </w:tcPr>
          <w:p w14:paraId="687BB958"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1.1. Oprema - Ivanec</w:t>
            </w:r>
          </w:p>
        </w:tc>
        <w:tc>
          <w:tcPr>
            <w:tcW w:w="1559" w:type="dxa"/>
            <w:tcBorders>
              <w:left w:val="single" w:sz="4" w:space="0" w:color="auto"/>
              <w:right w:val="single" w:sz="4" w:space="0" w:color="auto"/>
            </w:tcBorders>
            <w:shd w:val="clear" w:color="auto" w:fill="auto"/>
          </w:tcPr>
          <w:p w14:paraId="6D825E93"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17.000,00</w:t>
            </w:r>
          </w:p>
        </w:tc>
        <w:tc>
          <w:tcPr>
            <w:tcW w:w="1276" w:type="dxa"/>
            <w:tcBorders>
              <w:left w:val="single" w:sz="4" w:space="0" w:color="auto"/>
              <w:right w:val="single" w:sz="4" w:space="0" w:color="auto"/>
            </w:tcBorders>
            <w:vAlign w:val="center"/>
          </w:tcPr>
          <w:p w14:paraId="3D73260A"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417" w:type="dxa"/>
            <w:tcBorders>
              <w:left w:val="single" w:sz="4" w:space="0" w:color="auto"/>
              <w:right w:val="single" w:sz="4" w:space="0" w:color="auto"/>
            </w:tcBorders>
          </w:tcPr>
          <w:p w14:paraId="05871232"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17.000,00</w:t>
            </w:r>
          </w:p>
        </w:tc>
      </w:tr>
      <w:tr w:rsidR="00C82572" w:rsidRPr="00C82572" w14:paraId="5B50EB3E" w14:textId="77777777" w:rsidTr="009D3C7D">
        <w:trPr>
          <w:cantSplit/>
          <w:trHeight w:val="135"/>
          <w:jc w:val="center"/>
        </w:trPr>
        <w:tc>
          <w:tcPr>
            <w:tcW w:w="704" w:type="dxa"/>
            <w:vMerge/>
            <w:tcBorders>
              <w:left w:val="single" w:sz="4" w:space="0" w:color="auto"/>
              <w:right w:val="single" w:sz="4" w:space="0" w:color="auto"/>
            </w:tcBorders>
          </w:tcPr>
          <w:p w14:paraId="6F4066ED" w14:textId="77777777" w:rsidR="00C82572" w:rsidRPr="00C82572" w:rsidRDefault="00C82572" w:rsidP="009D3C7D">
            <w:pPr>
              <w:adjustRightInd w:val="0"/>
              <w:ind w:left="239" w:right="108"/>
              <w:rPr>
                <w:rFonts w:ascii="Arial" w:hAnsi="Arial" w:cs="Arial"/>
                <w:bCs/>
                <w:sz w:val="21"/>
                <w:szCs w:val="21"/>
              </w:rPr>
            </w:pPr>
          </w:p>
        </w:tc>
        <w:tc>
          <w:tcPr>
            <w:tcW w:w="4820" w:type="dxa"/>
            <w:tcBorders>
              <w:left w:val="single" w:sz="4" w:space="0" w:color="auto"/>
              <w:right w:val="single" w:sz="4" w:space="0" w:color="auto"/>
            </w:tcBorders>
            <w:shd w:val="clear" w:color="auto" w:fill="auto"/>
            <w:vAlign w:val="center"/>
          </w:tcPr>
          <w:p w14:paraId="14B98F61"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 xml:space="preserve">1.2. Oprema – </w:t>
            </w:r>
            <w:proofErr w:type="spellStart"/>
            <w:r w:rsidRPr="00C82572">
              <w:rPr>
                <w:rFonts w:ascii="Arial" w:hAnsi="Arial" w:cs="Arial"/>
                <w:bCs/>
                <w:sz w:val="21"/>
                <w:szCs w:val="21"/>
              </w:rPr>
              <w:t>Punikve</w:t>
            </w:r>
            <w:proofErr w:type="spellEnd"/>
          </w:p>
        </w:tc>
        <w:tc>
          <w:tcPr>
            <w:tcW w:w="1559" w:type="dxa"/>
            <w:tcBorders>
              <w:left w:val="single" w:sz="4" w:space="0" w:color="auto"/>
              <w:right w:val="single" w:sz="4" w:space="0" w:color="auto"/>
            </w:tcBorders>
            <w:shd w:val="clear" w:color="auto" w:fill="auto"/>
          </w:tcPr>
          <w:p w14:paraId="2DBE4AB1"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20.000,00</w:t>
            </w:r>
          </w:p>
        </w:tc>
        <w:tc>
          <w:tcPr>
            <w:tcW w:w="1276" w:type="dxa"/>
            <w:tcBorders>
              <w:left w:val="single" w:sz="4" w:space="0" w:color="auto"/>
              <w:right w:val="single" w:sz="4" w:space="0" w:color="auto"/>
            </w:tcBorders>
            <w:vAlign w:val="center"/>
          </w:tcPr>
          <w:p w14:paraId="78442298"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417" w:type="dxa"/>
            <w:tcBorders>
              <w:left w:val="single" w:sz="4" w:space="0" w:color="auto"/>
              <w:right w:val="single" w:sz="4" w:space="0" w:color="auto"/>
            </w:tcBorders>
          </w:tcPr>
          <w:p w14:paraId="68F00732"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20.000,00</w:t>
            </w:r>
          </w:p>
        </w:tc>
      </w:tr>
      <w:tr w:rsidR="00C82572" w:rsidRPr="00C82572" w14:paraId="6D999455" w14:textId="77777777" w:rsidTr="009D3C7D">
        <w:trPr>
          <w:cantSplit/>
          <w:trHeight w:val="135"/>
          <w:jc w:val="center"/>
        </w:trPr>
        <w:tc>
          <w:tcPr>
            <w:tcW w:w="704" w:type="dxa"/>
            <w:vMerge/>
            <w:tcBorders>
              <w:left w:val="single" w:sz="4" w:space="0" w:color="auto"/>
              <w:right w:val="single" w:sz="4" w:space="0" w:color="auto"/>
            </w:tcBorders>
          </w:tcPr>
          <w:p w14:paraId="4A5DA0CF" w14:textId="77777777" w:rsidR="00C82572" w:rsidRPr="00C82572" w:rsidRDefault="00C82572" w:rsidP="009D3C7D">
            <w:pPr>
              <w:adjustRightInd w:val="0"/>
              <w:ind w:left="239" w:right="108"/>
              <w:rPr>
                <w:rFonts w:ascii="Arial" w:hAnsi="Arial" w:cs="Arial"/>
                <w:bCs/>
                <w:sz w:val="21"/>
                <w:szCs w:val="21"/>
              </w:rPr>
            </w:pPr>
          </w:p>
        </w:tc>
        <w:tc>
          <w:tcPr>
            <w:tcW w:w="4820" w:type="dxa"/>
            <w:tcBorders>
              <w:left w:val="single" w:sz="4" w:space="0" w:color="auto"/>
              <w:right w:val="single" w:sz="4" w:space="0" w:color="auto"/>
            </w:tcBorders>
            <w:shd w:val="clear" w:color="auto" w:fill="auto"/>
            <w:vAlign w:val="center"/>
          </w:tcPr>
          <w:p w14:paraId="04EF05A3"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 xml:space="preserve">1.3. Oprema – </w:t>
            </w:r>
            <w:proofErr w:type="spellStart"/>
            <w:r w:rsidRPr="00C82572">
              <w:rPr>
                <w:rFonts w:ascii="Arial" w:hAnsi="Arial" w:cs="Arial"/>
                <w:bCs/>
                <w:sz w:val="21"/>
                <w:szCs w:val="21"/>
              </w:rPr>
              <w:t>Stažnjevec</w:t>
            </w:r>
            <w:proofErr w:type="spellEnd"/>
          </w:p>
        </w:tc>
        <w:tc>
          <w:tcPr>
            <w:tcW w:w="1559" w:type="dxa"/>
            <w:tcBorders>
              <w:left w:val="single" w:sz="4" w:space="0" w:color="auto"/>
              <w:right w:val="single" w:sz="4" w:space="0" w:color="auto"/>
            </w:tcBorders>
            <w:shd w:val="clear" w:color="auto" w:fill="auto"/>
          </w:tcPr>
          <w:p w14:paraId="60B7E8EC"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23.000,00</w:t>
            </w:r>
          </w:p>
        </w:tc>
        <w:tc>
          <w:tcPr>
            <w:tcW w:w="1276" w:type="dxa"/>
            <w:tcBorders>
              <w:left w:val="single" w:sz="4" w:space="0" w:color="auto"/>
              <w:right w:val="single" w:sz="4" w:space="0" w:color="auto"/>
            </w:tcBorders>
            <w:vAlign w:val="center"/>
          </w:tcPr>
          <w:p w14:paraId="0A6F941B"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417" w:type="dxa"/>
            <w:tcBorders>
              <w:left w:val="single" w:sz="4" w:space="0" w:color="auto"/>
              <w:right w:val="single" w:sz="4" w:space="0" w:color="auto"/>
            </w:tcBorders>
          </w:tcPr>
          <w:p w14:paraId="759198A3"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23.000,00</w:t>
            </w:r>
          </w:p>
        </w:tc>
      </w:tr>
      <w:tr w:rsidR="00C82572" w:rsidRPr="00C82572" w14:paraId="1B5E16C2" w14:textId="77777777" w:rsidTr="009D3C7D">
        <w:trPr>
          <w:cantSplit/>
          <w:trHeight w:val="91"/>
          <w:jc w:val="center"/>
        </w:trPr>
        <w:tc>
          <w:tcPr>
            <w:tcW w:w="704" w:type="dxa"/>
            <w:vMerge/>
            <w:tcBorders>
              <w:left w:val="single" w:sz="4" w:space="0" w:color="auto"/>
              <w:right w:val="single" w:sz="4" w:space="0" w:color="auto"/>
            </w:tcBorders>
          </w:tcPr>
          <w:p w14:paraId="37DC691B" w14:textId="77777777" w:rsidR="00C82572" w:rsidRPr="00C82572" w:rsidRDefault="00C82572" w:rsidP="009D3C7D">
            <w:pPr>
              <w:adjustRightInd w:val="0"/>
              <w:ind w:left="239" w:right="108"/>
              <w:rPr>
                <w:rFonts w:ascii="Arial" w:hAnsi="Arial" w:cs="Arial"/>
                <w:bCs/>
                <w:sz w:val="21"/>
                <w:szCs w:val="21"/>
              </w:rPr>
            </w:pPr>
          </w:p>
        </w:tc>
        <w:tc>
          <w:tcPr>
            <w:tcW w:w="4820" w:type="dxa"/>
            <w:tcBorders>
              <w:left w:val="single" w:sz="4" w:space="0" w:color="auto"/>
              <w:right w:val="single" w:sz="4" w:space="0" w:color="auto"/>
            </w:tcBorders>
            <w:shd w:val="clear" w:color="auto" w:fill="auto"/>
            <w:vAlign w:val="center"/>
          </w:tcPr>
          <w:p w14:paraId="1DB8FDC3"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 xml:space="preserve">1.4. Oprema - </w:t>
            </w:r>
            <w:proofErr w:type="spellStart"/>
            <w:r w:rsidRPr="00C82572">
              <w:rPr>
                <w:rFonts w:ascii="Arial" w:hAnsi="Arial" w:cs="Arial"/>
                <w:bCs/>
                <w:sz w:val="21"/>
                <w:szCs w:val="21"/>
              </w:rPr>
              <w:t>Gačice</w:t>
            </w:r>
            <w:proofErr w:type="spellEnd"/>
          </w:p>
        </w:tc>
        <w:tc>
          <w:tcPr>
            <w:tcW w:w="1559" w:type="dxa"/>
            <w:tcBorders>
              <w:left w:val="single" w:sz="4" w:space="0" w:color="auto"/>
              <w:right w:val="single" w:sz="4" w:space="0" w:color="auto"/>
            </w:tcBorders>
            <w:shd w:val="clear" w:color="auto" w:fill="auto"/>
          </w:tcPr>
          <w:p w14:paraId="5CEBEA38"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15.000,00</w:t>
            </w:r>
          </w:p>
        </w:tc>
        <w:tc>
          <w:tcPr>
            <w:tcW w:w="1276" w:type="dxa"/>
            <w:tcBorders>
              <w:left w:val="single" w:sz="4" w:space="0" w:color="auto"/>
              <w:right w:val="single" w:sz="4" w:space="0" w:color="auto"/>
            </w:tcBorders>
            <w:vAlign w:val="center"/>
          </w:tcPr>
          <w:p w14:paraId="61855204"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417" w:type="dxa"/>
            <w:tcBorders>
              <w:left w:val="single" w:sz="4" w:space="0" w:color="auto"/>
              <w:right w:val="single" w:sz="4" w:space="0" w:color="auto"/>
            </w:tcBorders>
          </w:tcPr>
          <w:p w14:paraId="52A83DF7"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15.000,00</w:t>
            </w:r>
          </w:p>
        </w:tc>
      </w:tr>
      <w:tr w:rsidR="00C82572" w:rsidRPr="00C82572" w14:paraId="5FBFB5F5" w14:textId="77777777" w:rsidTr="009D3C7D">
        <w:trPr>
          <w:cantSplit/>
          <w:trHeight w:val="258"/>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039BC4C8" w14:textId="77777777" w:rsidR="00C82572" w:rsidRPr="00C82572" w:rsidRDefault="00C82572" w:rsidP="009D3C7D">
            <w:pPr>
              <w:tabs>
                <w:tab w:val="left" w:pos="6720"/>
              </w:tabs>
              <w:adjustRightInd w:val="0"/>
              <w:spacing w:before="100" w:beforeAutospacing="1" w:after="100" w:afterAutospacing="1"/>
              <w:ind w:left="97"/>
              <w:rPr>
                <w:rFonts w:ascii="Arial" w:hAnsi="Arial" w:cs="Arial"/>
                <w:b/>
                <w:bCs/>
                <w:sz w:val="21"/>
                <w:szCs w:val="21"/>
              </w:rPr>
            </w:pPr>
            <w:r w:rsidRPr="00C82572">
              <w:rPr>
                <w:rFonts w:ascii="Arial" w:hAnsi="Arial" w:cs="Arial"/>
                <w:b/>
                <w:bCs/>
                <w:sz w:val="21"/>
                <w:szCs w:val="21"/>
              </w:rPr>
              <w:t>2. GRADNJA I UREĐENJE TRGOVA I PARKOVA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D8D7E5"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1.770.000,00</w:t>
            </w:r>
          </w:p>
        </w:tc>
        <w:tc>
          <w:tcPr>
            <w:tcW w:w="1276" w:type="dxa"/>
            <w:tcBorders>
              <w:top w:val="single" w:sz="4" w:space="0" w:color="auto"/>
              <w:left w:val="single" w:sz="4" w:space="0" w:color="auto"/>
              <w:bottom w:val="single" w:sz="4" w:space="0" w:color="auto"/>
              <w:right w:val="single" w:sz="4" w:space="0" w:color="auto"/>
            </w:tcBorders>
            <w:vAlign w:val="center"/>
          </w:tcPr>
          <w:p w14:paraId="5EDF183F"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-715.000,00</w:t>
            </w:r>
          </w:p>
        </w:tc>
        <w:tc>
          <w:tcPr>
            <w:tcW w:w="1417" w:type="dxa"/>
            <w:tcBorders>
              <w:top w:val="single" w:sz="4" w:space="0" w:color="auto"/>
              <w:left w:val="single" w:sz="4" w:space="0" w:color="auto"/>
              <w:bottom w:val="single" w:sz="4" w:space="0" w:color="auto"/>
              <w:right w:val="single" w:sz="4" w:space="0" w:color="auto"/>
            </w:tcBorders>
            <w:vAlign w:val="center"/>
          </w:tcPr>
          <w:p w14:paraId="2FB22199"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1.055.000,00</w:t>
            </w:r>
          </w:p>
        </w:tc>
      </w:tr>
      <w:tr w:rsidR="00C82572" w:rsidRPr="00C82572" w14:paraId="26A1D8BA" w14:textId="77777777" w:rsidTr="009D3C7D">
        <w:trPr>
          <w:cantSplit/>
          <w:trHeight w:val="106"/>
          <w:jc w:val="center"/>
        </w:trPr>
        <w:tc>
          <w:tcPr>
            <w:tcW w:w="704" w:type="dxa"/>
            <w:vMerge w:val="restart"/>
            <w:tcBorders>
              <w:left w:val="single" w:sz="4" w:space="0" w:color="auto"/>
              <w:right w:val="single" w:sz="4" w:space="0" w:color="auto"/>
            </w:tcBorders>
            <w:vAlign w:val="center"/>
          </w:tcPr>
          <w:p w14:paraId="58B46DDD" w14:textId="77777777" w:rsidR="00C82572" w:rsidRPr="00C82572" w:rsidRDefault="00C82572" w:rsidP="009D3C7D">
            <w:pPr>
              <w:adjustRightInd w:val="0"/>
              <w:ind w:left="108" w:right="108"/>
              <w:jc w:val="center"/>
              <w:rPr>
                <w:rFonts w:ascii="Arial" w:hAnsi="Arial" w:cs="Arial"/>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2.</w:t>
            </w:r>
          </w:p>
        </w:tc>
        <w:tc>
          <w:tcPr>
            <w:tcW w:w="4820" w:type="dxa"/>
            <w:tcBorders>
              <w:left w:val="single" w:sz="4" w:space="0" w:color="auto"/>
              <w:right w:val="single" w:sz="4" w:space="0" w:color="auto"/>
            </w:tcBorders>
            <w:shd w:val="clear" w:color="auto" w:fill="auto"/>
            <w:vAlign w:val="center"/>
          </w:tcPr>
          <w:p w14:paraId="1CE7ACC6"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sz w:val="21"/>
                <w:szCs w:val="21"/>
              </w:rPr>
              <w:t>2.1. Glavni gradski trg</w:t>
            </w:r>
          </w:p>
        </w:tc>
        <w:tc>
          <w:tcPr>
            <w:tcW w:w="1559" w:type="dxa"/>
            <w:tcBorders>
              <w:left w:val="single" w:sz="4" w:space="0" w:color="auto"/>
              <w:right w:val="single" w:sz="4" w:space="0" w:color="auto"/>
            </w:tcBorders>
            <w:shd w:val="clear" w:color="auto" w:fill="auto"/>
          </w:tcPr>
          <w:p w14:paraId="7EDBFA92" w14:textId="77777777" w:rsidR="00C82572" w:rsidRPr="00C82572" w:rsidRDefault="00C82572" w:rsidP="009D3C7D">
            <w:pPr>
              <w:adjustRightInd w:val="0"/>
              <w:spacing w:before="100" w:beforeAutospacing="1" w:after="100" w:afterAutospacing="1"/>
              <w:jc w:val="right"/>
              <w:rPr>
                <w:rFonts w:ascii="Arial" w:hAnsi="Arial" w:cs="Arial"/>
                <w:b/>
                <w:sz w:val="21"/>
                <w:szCs w:val="21"/>
              </w:rPr>
            </w:pPr>
            <w:r w:rsidRPr="00C82572">
              <w:rPr>
                <w:rFonts w:ascii="Arial" w:hAnsi="Arial" w:cs="Arial"/>
                <w:b/>
                <w:sz w:val="21"/>
                <w:szCs w:val="21"/>
              </w:rPr>
              <w:t>750.000,00</w:t>
            </w:r>
          </w:p>
        </w:tc>
        <w:tc>
          <w:tcPr>
            <w:tcW w:w="1276" w:type="dxa"/>
            <w:tcBorders>
              <w:left w:val="single" w:sz="4" w:space="0" w:color="auto"/>
              <w:right w:val="single" w:sz="4" w:space="0" w:color="auto"/>
            </w:tcBorders>
            <w:vAlign w:val="center"/>
          </w:tcPr>
          <w:p w14:paraId="5828C0A7"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-750.000,00</w:t>
            </w:r>
          </w:p>
        </w:tc>
        <w:tc>
          <w:tcPr>
            <w:tcW w:w="1417" w:type="dxa"/>
            <w:tcBorders>
              <w:left w:val="single" w:sz="4" w:space="0" w:color="auto"/>
              <w:right w:val="single" w:sz="4" w:space="0" w:color="auto"/>
            </w:tcBorders>
            <w:vAlign w:val="center"/>
          </w:tcPr>
          <w:p w14:paraId="2E73AC32"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0,00</w:t>
            </w:r>
          </w:p>
        </w:tc>
      </w:tr>
      <w:tr w:rsidR="00C82572" w:rsidRPr="00C82572" w14:paraId="16C83FF8" w14:textId="77777777" w:rsidTr="009D3C7D">
        <w:trPr>
          <w:cantSplit/>
          <w:trHeight w:val="281"/>
          <w:jc w:val="center"/>
        </w:trPr>
        <w:tc>
          <w:tcPr>
            <w:tcW w:w="704" w:type="dxa"/>
            <w:vMerge/>
            <w:tcBorders>
              <w:left w:val="single" w:sz="4" w:space="0" w:color="auto"/>
              <w:right w:val="single" w:sz="4" w:space="0" w:color="auto"/>
            </w:tcBorders>
            <w:vAlign w:val="center"/>
          </w:tcPr>
          <w:p w14:paraId="2A0413E4" w14:textId="77777777" w:rsidR="00C82572" w:rsidRPr="00C82572" w:rsidRDefault="00C82572" w:rsidP="009D3C7D">
            <w:pPr>
              <w:adjustRightInd w:val="0"/>
              <w:ind w:left="239" w:right="108"/>
              <w:jc w:val="center"/>
              <w:rPr>
                <w:rFonts w:ascii="Arial" w:hAnsi="Arial" w:cs="Arial"/>
                <w:bCs/>
                <w:sz w:val="21"/>
                <w:szCs w:val="21"/>
              </w:rPr>
            </w:pPr>
          </w:p>
        </w:tc>
        <w:tc>
          <w:tcPr>
            <w:tcW w:w="4820" w:type="dxa"/>
            <w:tcBorders>
              <w:left w:val="single" w:sz="4" w:space="0" w:color="auto"/>
              <w:right w:val="single" w:sz="4" w:space="0" w:color="auto"/>
            </w:tcBorders>
            <w:shd w:val="clear" w:color="auto" w:fill="auto"/>
            <w:vAlign w:val="center"/>
          </w:tcPr>
          <w:p w14:paraId="797BCDC5"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2.1.1. Imovinsko pravni odnosi (zemljište)</w:t>
            </w:r>
          </w:p>
        </w:tc>
        <w:tc>
          <w:tcPr>
            <w:tcW w:w="1559" w:type="dxa"/>
            <w:tcBorders>
              <w:left w:val="single" w:sz="4" w:space="0" w:color="auto"/>
              <w:right w:val="single" w:sz="4" w:space="0" w:color="auto"/>
            </w:tcBorders>
            <w:shd w:val="clear" w:color="auto" w:fill="auto"/>
            <w:vAlign w:val="center"/>
          </w:tcPr>
          <w:p w14:paraId="1D91E465"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750.000,00</w:t>
            </w:r>
          </w:p>
        </w:tc>
        <w:tc>
          <w:tcPr>
            <w:tcW w:w="1276" w:type="dxa"/>
            <w:tcBorders>
              <w:left w:val="single" w:sz="4" w:space="0" w:color="auto"/>
              <w:right w:val="single" w:sz="4" w:space="0" w:color="auto"/>
            </w:tcBorders>
            <w:vAlign w:val="center"/>
          </w:tcPr>
          <w:p w14:paraId="00F3CAD7"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-750.000,00</w:t>
            </w:r>
          </w:p>
        </w:tc>
        <w:tc>
          <w:tcPr>
            <w:tcW w:w="1417" w:type="dxa"/>
            <w:tcBorders>
              <w:left w:val="single" w:sz="4" w:space="0" w:color="auto"/>
              <w:right w:val="single" w:sz="4" w:space="0" w:color="auto"/>
            </w:tcBorders>
            <w:vAlign w:val="center"/>
          </w:tcPr>
          <w:p w14:paraId="23B94CE9"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r>
      <w:tr w:rsidR="00C82572" w:rsidRPr="00C82572" w14:paraId="64588F6B" w14:textId="77777777" w:rsidTr="009D3C7D">
        <w:trPr>
          <w:cantSplit/>
          <w:trHeight w:val="222"/>
          <w:jc w:val="center"/>
        </w:trPr>
        <w:tc>
          <w:tcPr>
            <w:tcW w:w="704" w:type="dxa"/>
            <w:vMerge w:val="restart"/>
            <w:tcBorders>
              <w:left w:val="single" w:sz="4" w:space="0" w:color="auto"/>
              <w:right w:val="single" w:sz="4" w:space="0" w:color="auto"/>
            </w:tcBorders>
            <w:vAlign w:val="center"/>
          </w:tcPr>
          <w:p w14:paraId="1B4ACA5A" w14:textId="77777777" w:rsidR="00C82572" w:rsidRPr="00C82572" w:rsidRDefault="00C82572" w:rsidP="009D3C7D">
            <w:pPr>
              <w:adjustRightInd w:val="0"/>
              <w:ind w:left="108" w:right="108"/>
              <w:jc w:val="center"/>
              <w:rPr>
                <w:rFonts w:ascii="Arial" w:hAnsi="Arial" w:cs="Arial"/>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2.</w:t>
            </w:r>
          </w:p>
        </w:tc>
        <w:tc>
          <w:tcPr>
            <w:tcW w:w="4820" w:type="dxa"/>
            <w:tcBorders>
              <w:left w:val="single" w:sz="4" w:space="0" w:color="auto"/>
              <w:right w:val="single" w:sz="4" w:space="0" w:color="auto"/>
            </w:tcBorders>
            <w:shd w:val="clear" w:color="auto" w:fill="auto"/>
            <w:vAlign w:val="center"/>
          </w:tcPr>
          <w:p w14:paraId="1F4191D6"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sz w:val="21"/>
                <w:szCs w:val="21"/>
              </w:rPr>
              <w:t>2.2. Biciklistički poligon u Ivancu</w:t>
            </w:r>
          </w:p>
        </w:tc>
        <w:tc>
          <w:tcPr>
            <w:tcW w:w="1559" w:type="dxa"/>
            <w:tcBorders>
              <w:left w:val="single" w:sz="4" w:space="0" w:color="auto"/>
              <w:right w:val="single" w:sz="4" w:space="0" w:color="auto"/>
            </w:tcBorders>
            <w:shd w:val="clear" w:color="auto" w:fill="auto"/>
          </w:tcPr>
          <w:p w14:paraId="3184843D" w14:textId="77777777" w:rsidR="00C82572" w:rsidRPr="00C82572" w:rsidRDefault="00C82572" w:rsidP="009D3C7D">
            <w:pPr>
              <w:adjustRightInd w:val="0"/>
              <w:spacing w:before="100" w:beforeAutospacing="1" w:after="100" w:afterAutospacing="1"/>
              <w:jc w:val="right"/>
              <w:rPr>
                <w:rFonts w:ascii="Arial" w:hAnsi="Arial" w:cs="Arial"/>
                <w:b/>
                <w:sz w:val="21"/>
                <w:szCs w:val="21"/>
              </w:rPr>
            </w:pPr>
            <w:r w:rsidRPr="00C82572">
              <w:rPr>
                <w:rFonts w:ascii="Arial" w:hAnsi="Arial" w:cs="Arial"/>
                <w:b/>
                <w:sz w:val="21"/>
                <w:szCs w:val="21"/>
              </w:rPr>
              <w:t>1.020.000,00</w:t>
            </w:r>
          </w:p>
        </w:tc>
        <w:tc>
          <w:tcPr>
            <w:tcW w:w="1276" w:type="dxa"/>
            <w:tcBorders>
              <w:left w:val="single" w:sz="4" w:space="0" w:color="auto"/>
              <w:right w:val="single" w:sz="4" w:space="0" w:color="auto"/>
            </w:tcBorders>
            <w:vAlign w:val="center"/>
          </w:tcPr>
          <w:p w14:paraId="43D1F0EA"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0,00</w:t>
            </w:r>
          </w:p>
        </w:tc>
        <w:tc>
          <w:tcPr>
            <w:tcW w:w="1417" w:type="dxa"/>
            <w:tcBorders>
              <w:left w:val="single" w:sz="4" w:space="0" w:color="auto"/>
              <w:right w:val="single" w:sz="4" w:space="0" w:color="auto"/>
            </w:tcBorders>
          </w:tcPr>
          <w:p w14:paraId="68140D8C"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b/>
                <w:sz w:val="21"/>
                <w:szCs w:val="21"/>
              </w:rPr>
              <w:t>1.020.000,00</w:t>
            </w:r>
          </w:p>
        </w:tc>
      </w:tr>
      <w:tr w:rsidR="00C82572" w:rsidRPr="00C82572" w14:paraId="3C7C5205" w14:textId="77777777" w:rsidTr="009D3C7D">
        <w:trPr>
          <w:cantSplit/>
          <w:trHeight w:val="100"/>
          <w:jc w:val="center"/>
        </w:trPr>
        <w:tc>
          <w:tcPr>
            <w:tcW w:w="704" w:type="dxa"/>
            <w:vMerge/>
            <w:tcBorders>
              <w:left w:val="single" w:sz="4" w:space="0" w:color="auto"/>
              <w:right w:val="single" w:sz="4" w:space="0" w:color="auto"/>
            </w:tcBorders>
            <w:vAlign w:val="center"/>
          </w:tcPr>
          <w:p w14:paraId="3482FABA" w14:textId="77777777" w:rsidR="00C82572" w:rsidRPr="00C82572" w:rsidRDefault="00C82572" w:rsidP="009D3C7D">
            <w:pPr>
              <w:adjustRightInd w:val="0"/>
              <w:ind w:left="239" w:right="108"/>
              <w:jc w:val="center"/>
              <w:rPr>
                <w:rFonts w:ascii="Arial" w:hAnsi="Arial" w:cs="Arial"/>
                <w:bCs/>
                <w:sz w:val="21"/>
                <w:szCs w:val="21"/>
              </w:rPr>
            </w:pPr>
          </w:p>
        </w:tc>
        <w:tc>
          <w:tcPr>
            <w:tcW w:w="4820" w:type="dxa"/>
            <w:tcBorders>
              <w:left w:val="single" w:sz="4" w:space="0" w:color="auto"/>
              <w:right w:val="single" w:sz="4" w:space="0" w:color="auto"/>
            </w:tcBorders>
            <w:shd w:val="clear" w:color="auto" w:fill="auto"/>
            <w:vAlign w:val="center"/>
          </w:tcPr>
          <w:p w14:paraId="1FD978E8"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2.2.1. Uređenje</w:t>
            </w:r>
          </w:p>
        </w:tc>
        <w:tc>
          <w:tcPr>
            <w:tcW w:w="1559" w:type="dxa"/>
            <w:tcBorders>
              <w:left w:val="single" w:sz="4" w:space="0" w:color="auto"/>
              <w:right w:val="single" w:sz="4" w:space="0" w:color="auto"/>
            </w:tcBorders>
            <w:shd w:val="clear" w:color="auto" w:fill="auto"/>
          </w:tcPr>
          <w:p w14:paraId="75000CC2"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1.000.000,00</w:t>
            </w:r>
          </w:p>
        </w:tc>
        <w:tc>
          <w:tcPr>
            <w:tcW w:w="1276" w:type="dxa"/>
            <w:tcBorders>
              <w:left w:val="single" w:sz="4" w:space="0" w:color="auto"/>
              <w:right w:val="single" w:sz="4" w:space="0" w:color="auto"/>
            </w:tcBorders>
            <w:vAlign w:val="center"/>
          </w:tcPr>
          <w:p w14:paraId="1DF65C53"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-250.000,00</w:t>
            </w:r>
          </w:p>
        </w:tc>
        <w:tc>
          <w:tcPr>
            <w:tcW w:w="1417" w:type="dxa"/>
            <w:tcBorders>
              <w:left w:val="single" w:sz="4" w:space="0" w:color="auto"/>
              <w:right w:val="single" w:sz="4" w:space="0" w:color="auto"/>
            </w:tcBorders>
          </w:tcPr>
          <w:p w14:paraId="0F409AB9"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750.000,00</w:t>
            </w:r>
          </w:p>
        </w:tc>
      </w:tr>
      <w:tr w:rsidR="00C82572" w:rsidRPr="00C82572" w14:paraId="051E9D3C" w14:textId="77777777" w:rsidTr="009D3C7D">
        <w:trPr>
          <w:cantSplit/>
          <w:trHeight w:val="91"/>
          <w:jc w:val="center"/>
        </w:trPr>
        <w:tc>
          <w:tcPr>
            <w:tcW w:w="704" w:type="dxa"/>
            <w:vMerge/>
            <w:tcBorders>
              <w:left w:val="single" w:sz="4" w:space="0" w:color="auto"/>
              <w:right w:val="single" w:sz="4" w:space="0" w:color="auto"/>
            </w:tcBorders>
            <w:vAlign w:val="center"/>
          </w:tcPr>
          <w:p w14:paraId="0863671B" w14:textId="77777777" w:rsidR="00C82572" w:rsidRPr="00C82572" w:rsidRDefault="00C82572" w:rsidP="009D3C7D">
            <w:pPr>
              <w:adjustRightInd w:val="0"/>
              <w:ind w:left="239" w:right="108"/>
              <w:jc w:val="center"/>
              <w:rPr>
                <w:rFonts w:ascii="Arial" w:hAnsi="Arial" w:cs="Arial"/>
                <w:bCs/>
                <w:sz w:val="21"/>
                <w:szCs w:val="21"/>
              </w:rPr>
            </w:pPr>
          </w:p>
        </w:tc>
        <w:tc>
          <w:tcPr>
            <w:tcW w:w="4820" w:type="dxa"/>
            <w:tcBorders>
              <w:left w:val="single" w:sz="4" w:space="0" w:color="auto"/>
              <w:right w:val="single" w:sz="4" w:space="0" w:color="auto"/>
            </w:tcBorders>
            <w:shd w:val="clear" w:color="auto" w:fill="auto"/>
            <w:vAlign w:val="center"/>
          </w:tcPr>
          <w:p w14:paraId="68772FC1"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2.2.2. Oprema</w:t>
            </w:r>
          </w:p>
        </w:tc>
        <w:tc>
          <w:tcPr>
            <w:tcW w:w="1559" w:type="dxa"/>
            <w:tcBorders>
              <w:left w:val="single" w:sz="4" w:space="0" w:color="auto"/>
              <w:right w:val="single" w:sz="4" w:space="0" w:color="auto"/>
            </w:tcBorders>
            <w:shd w:val="clear" w:color="auto" w:fill="auto"/>
          </w:tcPr>
          <w:p w14:paraId="3F6FDAC0"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276" w:type="dxa"/>
            <w:tcBorders>
              <w:left w:val="single" w:sz="4" w:space="0" w:color="auto"/>
              <w:right w:val="single" w:sz="4" w:space="0" w:color="auto"/>
            </w:tcBorders>
            <w:vAlign w:val="center"/>
          </w:tcPr>
          <w:p w14:paraId="4127D735"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+250.000,00</w:t>
            </w:r>
          </w:p>
        </w:tc>
        <w:tc>
          <w:tcPr>
            <w:tcW w:w="1417" w:type="dxa"/>
            <w:tcBorders>
              <w:left w:val="single" w:sz="4" w:space="0" w:color="auto"/>
              <w:right w:val="single" w:sz="4" w:space="0" w:color="auto"/>
            </w:tcBorders>
          </w:tcPr>
          <w:p w14:paraId="3077F5D4"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250.000,00</w:t>
            </w:r>
          </w:p>
        </w:tc>
      </w:tr>
      <w:tr w:rsidR="00C82572" w:rsidRPr="00C82572" w14:paraId="09172B89" w14:textId="77777777" w:rsidTr="009D3C7D">
        <w:trPr>
          <w:cantSplit/>
          <w:trHeight w:val="135"/>
          <w:jc w:val="center"/>
        </w:trPr>
        <w:tc>
          <w:tcPr>
            <w:tcW w:w="704" w:type="dxa"/>
            <w:vMerge/>
            <w:tcBorders>
              <w:left w:val="single" w:sz="4" w:space="0" w:color="auto"/>
              <w:right w:val="single" w:sz="4" w:space="0" w:color="auto"/>
            </w:tcBorders>
            <w:vAlign w:val="center"/>
          </w:tcPr>
          <w:p w14:paraId="0282CAC3" w14:textId="77777777" w:rsidR="00C82572" w:rsidRPr="00C82572" w:rsidRDefault="00C82572" w:rsidP="009D3C7D">
            <w:pPr>
              <w:adjustRightInd w:val="0"/>
              <w:ind w:left="239" w:right="108"/>
              <w:jc w:val="center"/>
              <w:rPr>
                <w:rFonts w:ascii="Arial" w:hAnsi="Arial" w:cs="Arial"/>
                <w:bCs/>
                <w:sz w:val="21"/>
                <w:szCs w:val="21"/>
              </w:rPr>
            </w:pPr>
          </w:p>
        </w:tc>
        <w:tc>
          <w:tcPr>
            <w:tcW w:w="4820" w:type="dxa"/>
            <w:tcBorders>
              <w:left w:val="single" w:sz="4" w:space="0" w:color="auto"/>
              <w:right w:val="single" w:sz="4" w:space="0" w:color="auto"/>
            </w:tcBorders>
            <w:shd w:val="clear" w:color="auto" w:fill="auto"/>
            <w:vAlign w:val="center"/>
          </w:tcPr>
          <w:p w14:paraId="6EA944A6" w14:textId="77777777" w:rsidR="00C82572" w:rsidRPr="00C82572" w:rsidRDefault="00C82572" w:rsidP="009D3C7D">
            <w:pPr>
              <w:adjustRightInd w:val="0"/>
              <w:ind w:left="239" w:right="108"/>
              <w:rPr>
                <w:rFonts w:ascii="Arial" w:hAnsi="Arial" w:cs="Arial"/>
                <w:b/>
                <w:sz w:val="21"/>
                <w:szCs w:val="21"/>
              </w:rPr>
            </w:pPr>
            <w:r w:rsidRPr="00C82572">
              <w:rPr>
                <w:rFonts w:ascii="Arial" w:hAnsi="Arial" w:cs="Arial"/>
                <w:bCs/>
                <w:sz w:val="21"/>
                <w:szCs w:val="21"/>
              </w:rPr>
              <w:t>2.2.3. Nadzor</w:t>
            </w:r>
          </w:p>
        </w:tc>
        <w:tc>
          <w:tcPr>
            <w:tcW w:w="1559" w:type="dxa"/>
            <w:tcBorders>
              <w:left w:val="single" w:sz="4" w:space="0" w:color="auto"/>
              <w:right w:val="single" w:sz="4" w:space="0" w:color="auto"/>
            </w:tcBorders>
            <w:shd w:val="clear" w:color="auto" w:fill="auto"/>
          </w:tcPr>
          <w:p w14:paraId="6EBB7BC8"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20.000,00</w:t>
            </w:r>
          </w:p>
        </w:tc>
        <w:tc>
          <w:tcPr>
            <w:tcW w:w="1276" w:type="dxa"/>
            <w:tcBorders>
              <w:left w:val="single" w:sz="4" w:space="0" w:color="auto"/>
              <w:right w:val="single" w:sz="4" w:space="0" w:color="auto"/>
            </w:tcBorders>
            <w:vAlign w:val="center"/>
          </w:tcPr>
          <w:p w14:paraId="29889295"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417" w:type="dxa"/>
            <w:tcBorders>
              <w:left w:val="single" w:sz="4" w:space="0" w:color="auto"/>
              <w:right w:val="single" w:sz="4" w:space="0" w:color="auto"/>
            </w:tcBorders>
          </w:tcPr>
          <w:p w14:paraId="776C1965"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20.000,00</w:t>
            </w:r>
          </w:p>
        </w:tc>
      </w:tr>
      <w:tr w:rsidR="00C82572" w:rsidRPr="00C82572" w14:paraId="2EE739F0" w14:textId="77777777" w:rsidTr="009D3C7D">
        <w:trPr>
          <w:cantSplit/>
          <w:trHeight w:val="120"/>
          <w:jc w:val="center"/>
        </w:trPr>
        <w:tc>
          <w:tcPr>
            <w:tcW w:w="704" w:type="dxa"/>
            <w:vMerge w:val="restart"/>
            <w:tcBorders>
              <w:left w:val="single" w:sz="4" w:space="0" w:color="auto"/>
              <w:right w:val="single" w:sz="4" w:space="0" w:color="auto"/>
            </w:tcBorders>
            <w:vAlign w:val="center"/>
          </w:tcPr>
          <w:p w14:paraId="58EDD35A" w14:textId="77777777" w:rsidR="00C82572" w:rsidRPr="00C82572" w:rsidRDefault="00C82572" w:rsidP="009D3C7D">
            <w:pPr>
              <w:adjustRightInd w:val="0"/>
              <w:ind w:left="108" w:right="108"/>
              <w:jc w:val="center"/>
              <w:rPr>
                <w:rFonts w:ascii="Arial" w:hAnsi="Arial" w:cs="Arial"/>
                <w:bCs/>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1.</w:t>
            </w:r>
          </w:p>
        </w:tc>
        <w:tc>
          <w:tcPr>
            <w:tcW w:w="4820" w:type="dxa"/>
            <w:tcBorders>
              <w:left w:val="single" w:sz="4" w:space="0" w:color="auto"/>
              <w:right w:val="single" w:sz="4" w:space="0" w:color="auto"/>
            </w:tcBorders>
            <w:shd w:val="clear" w:color="auto" w:fill="auto"/>
            <w:vAlign w:val="center"/>
          </w:tcPr>
          <w:p w14:paraId="36D20075"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bCs/>
                <w:sz w:val="21"/>
                <w:szCs w:val="21"/>
              </w:rPr>
              <w:t>2.3. Gradska šuma Ivanečka jezera</w:t>
            </w:r>
          </w:p>
        </w:tc>
        <w:tc>
          <w:tcPr>
            <w:tcW w:w="1559" w:type="dxa"/>
            <w:tcBorders>
              <w:left w:val="single" w:sz="4" w:space="0" w:color="auto"/>
              <w:right w:val="single" w:sz="4" w:space="0" w:color="auto"/>
            </w:tcBorders>
            <w:shd w:val="clear" w:color="auto" w:fill="auto"/>
          </w:tcPr>
          <w:p w14:paraId="31685D66"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0,00</w:t>
            </w:r>
          </w:p>
        </w:tc>
        <w:tc>
          <w:tcPr>
            <w:tcW w:w="1276" w:type="dxa"/>
            <w:tcBorders>
              <w:left w:val="single" w:sz="4" w:space="0" w:color="auto"/>
              <w:right w:val="single" w:sz="4" w:space="0" w:color="auto"/>
            </w:tcBorders>
            <w:vAlign w:val="center"/>
          </w:tcPr>
          <w:p w14:paraId="0BD3E42E"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+35.000,00</w:t>
            </w:r>
          </w:p>
        </w:tc>
        <w:tc>
          <w:tcPr>
            <w:tcW w:w="1417" w:type="dxa"/>
            <w:tcBorders>
              <w:left w:val="single" w:sz="4" w:space="0" w:color="auto"/>
              <w:right w:val="single" w:sz="4" w:space="0" w:color="auto"/>
            </w:tcBorders>
          </w:tcPr>
          <w:p w14:paraId="5AE56F2F"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35.000,00</w:t>
            </w:r>
          </w:p>
        </w:tc>
      </w:tr>
      <w:tr w:rsidR="00C82572" w:rsidRPr="00C82572" w14:paraId="1D97E245" w14:textId="77777777" w:rsidTr="009D3C7D">
        <w:trPr>
          <w:cantSplit/>
          <w:trHeight w:val="120"/>
          <w:jc w:val="center"/>
        </w:trPr>
        <w:tc>
          <w:tcPr>
            <w:tcW w:w="704" w:type="dxa"/>
            <w:vMerge/>
            <w:tcBorders>
              <w:left w:val="single" w:sz="4" w:space="0" w:color="auto"/>
              <w:right w:val="single" w:sz="4" w:space="0" w:color="auto"/>
            </w:tcBorders>
            <w:vAlign w:val="center"/>
          </w:tcPr>
          <w:p w14:paraId="77A67A2F" w14:textId="77777777" w:rsidR="00C82572" w:rsidRPr="00C82572" w:rsidRDefault="00C82572" w:rsidP="009D3C7D">
            <w:pPr>
              <w:adjustRightInd w:val="0"/>
              <w:ind w:left="108" w:right="108"/>
              <w:jc w:val="center"/>
              <w:rPr>
                <w:rFonts w:ascii="Arial" w:hAnsi="Arial" w:cs="Arial"/>
                <w:bCs/>
                <w:sz w:val="21"/>
                <w:szCs w:val="21"/>
              </w:rPr>
            </w:pPr>
          </w:p>
        </w:tc>
        <w:tc>
          <w:tcPr>
            <w:tcW w:w="4820" w:type="dxa"/>
            <w:tcBorders>
              <w:left w:val="single" w:sz="4" w:space="0" w:color="auto"/>
              <w:right w:val="single" w:sz="4" w:space="0" w:color="auto"/>
            </w:tcBorders>
            <w:shd w:val="clear" w:color="auto" w:fill="auto"/>
            <w:vAlign w:val="center"/>
          </w:tcPr>
          <w:p w14:paraId="48AA60A6"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2.3.1. Projektna dokumentacija</w:t>
            </w:r>
          </w:p>
        </w:tc>
        <w:tc>
          <w:tcPr>
            <w:tcW w:w="1559" w:type="dxa"/>
            <w:tcBorders>
              <w:left w:val="single" w:sz="4" w:space="0" w:color="auto"/>
              <w:right w:val="single" w:sz="4" w:space="0" w:color="auto"/>
            </w:tcBorders>
            <w:shd w:val="clear" w:color="auto" w:fill="auto"/>
          </w:tcPr>
          <w:p w14:paraId="4B4A98A5"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276" w:type="dxa"/>
            <w:tcBorders>
              <w:left w:val="single" w:sz="4" w:space="0" w:color="auto"/>
              <w:right w:val="single" w:sz="4" w:space="0" w:color="auto"/>
            </w:tcBorders>
            <w:vAlign w:val="center"/>
          </w:tcPr>
          <w:p w14:paraId="07CED1B4"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+35.000,00</w:t>
            </w:r>
          </w:p>
        </w:tc>
        <w:tc>
          <w:tcPr>
            <w:tcW w:w="1417" w:type="dxa"/>
            <w:tcBorders>
              <w:left w:val="single" w:sz="4" w:space="0" w:color="auto"/>
              <w:right w:val="single" w:sz="4" w:space="0" w:color="auto"/>
            </w:tcBorders>
          </w:tcPr>
          <w:p w14:paraId="244F9F1D"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35.000,00</w:t>
            </w:r>
          </w:p>
        </w:tc>
      </w:tr>
      <w:tr w:rsidR="00C82572" w:rsidRPr="00C82572" w14:paraId="649FF9BC" w14:textId="77777777" w:rsidTr="009D3C7D">
        <w:trPr>
          <w:cantSplit/>
          <w:trHeight w:val="106"/>
          <w:jc w:val="center"/>
        </w:trPr>
        <w:tc>
          <w:tcPr>
            <w:tcW w:w="5524" w:type="dxa"/>
            <w:gridSpan w:val="2"/>
            <w:tcBorders>
              <w:left w:val="single" w:sz="4" w:space="0" w:color="auto"/>
              <w:right w:val="single" w:sz="4" w:space="0" w:color="auto"/>
            </w:tcBorders>
          </w:tcPr>
          <w:p w14:paraId="66D03686" w14:textId="77777777" w:rsidR="00C82572" w:rsidRPr="00C82572" w:rsidRDefault="00C82572" w:rsidP="009D3C7D">
            <w:pPr>
              <w:tabs>
                <w:tab w:val="left" w:pos="6720"/>
              </w:tabs>
              <w:adjustRightInd w:val="0"/>
              <w:spacing w:before="100" w:beforeAutospacing="1" w:after="100" w:afterAutospacing="1"/>
              <w:ind w:left="97"/>
              <w:rPr>
                <w:rFonts w:ascii="Arial" w:hAnsi="Arial" w:cs="Arial"/>
                <w:b/>
                <w:bCs/>
                <w:sz w:val="21"/>
                <w:szCs w:val="21"/>
              </w:rPr>
            </w:pPr>
            <w:r w:rsidRPr="00C82572">
              <w:rPr>
                <w:rFonts w:ascii="Arial" w:hAnsi="Arial" w:cs="Arial"/>
                <w:b/>
                <w:bCs/>
                <w:sz w:val="21"/>
                <w:szCs w:val="21"/>
              </w:rPr>
              <w:t>3. GRADNJA I UREĐENJE GROBLJA</w:t>
            </w:r>
          </w:p>
        </w:tc>
        <w:tc>
          <w:tcPr>
            <w:tcW w:w="1559" w:type="dxa"/>
            <w:tcBorders>
              <w:left w:val="single" w:sz="4" w:space="0" w:color="auto"/>
              <w:right w:val="single" w:sz="4" w:space="0" w:color="auto"/>
            </w:tcBorders>
            <w:shd w:val="clear" w:color="auto" w:fill="auto"/>
          </w:tcPr>
          <w:p w14:paraId="5CC89B21"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775.000,00</w:t>
            </w:r>
          </w:p>
        </w:tc>
        <w:tc>
          <w:tcPr>
            <w:tcW w:w="1276" w:type="dxa"/>
            <w:tcBorders>
              <w:left w:val="single" w:sz="4" w:space="0" w:color="auto"/>
              <w:right w:val="single" w:sz="4" w:space="0" w:color="auto"/>
            </w:tcBorders>
            <w:vAlign w:val="center"/>
          </w:tcPr>
          <w:p w14:paraId="16F422C6"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+268.000,00</w:t>
            </w:r>
          </w:p>
        </w:tc>
        <w:tc>
          <w:tcPr>
            <w:tcW w:w="1417" w:type="dxa"/>
            <w:tcBorders>
              <w:left w:val="single" w:sz="4" w:space="0" w:color="auto"/>
              <w:right w:val="single" w:sz="4" w:space="0" w:color="auto"/>
            </w:tcBorders>
            <w:vAlign w:val="center"/>
          </w:tcPr>
          <w:p w14:paraId="2EE6BAFB"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1.043.000,00</w:t>
            </w:r>
          </w:p>
        </w:tc>
      </w:tr>
      <w:tr w:rsidR="00C82572" w:rsidRPr="00C82572" w14:paraId="6A608A31" w14:textId="77777777" w:rsidTr="009D3C7D">
        <w:trPr>
          <w:cantSplit/>
          <w:trHeight w:val="248"/>
          <w:jc w:val="center"/>
        </w:trPr>
        <w:tc>
          <w:tcPr>
            <w:tcW w:w="704" w:type="dxa"/>
            <w:vMerge w:val="restart"/>
            <w:tcBorders>
              <w:left w:val="single" w:sz="4" w:space="0" w:color="auto"/>
              <w:right w:val="single" w:sz="4" w:space="0" w:color="auto"/>
            </w:tcBorders>
            <w:vAlign w:val="center"/>
          </w:tcPr>
          <w:p w14:paraId="683C973B" w14:textId="77777777" w:rsidR="00C82572" w:rsidRPr="00C82572" w:rsidRDefault="00C82572" w:rsidP="009D3C7D">
            <w:pPr>
              <w:adjustRightInd w:val="0"/>
              <w:ind w:left="108" w:right="108"/>
              <w:jc w:val="center"/>
              <w:rPr>
                <w:rFonts w:ascii="Arial" w:hAnsi="Arial" w:cs="Arial"/>
                <w:bCs/>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1.</w:t>
            </w:r>
          </w:p>
        </w:tc>
        <w:tc>
          <w:tcPr>
            <w:tcW w:w="4820" w:type="dxa"/>
            <w:tcBorders>
              <w:left w:val="single" w:sz="4" w:space="0" w:color="auto"/>
              <w:right w:val="single" w:sz="4" w:space="0" w:color="auto"/>
            </w:tcBorders>
            <w:shd w:val="clear" w:color="auto" w:fill="auto"/>
            <w:vAlign w:val="center"/>
          </w:tcPr>
          <w:p w14:paraId="7782AEE3"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bCs/>
                <w:sz w:val="21"/>
                <w:szCs w:val="21"/>
              </w:rPr>
              <w:t>3.1. Gradnja i uređenje groblja – Ivanec</w:t>
            </w:r>
          </w:p>
        </w:tc>
        <w:tc>
          <w:tcPr>
            <w:tcW w:w="1559" w:type="dxa"/>
            <w:tcBorders>
              <w:left w:val="single" w:sz="4" w:space="0" w:color="auto"/>
              <w:right w:val="single" w:sz="4" w:space="0" w:color="auto"/>
            </w:tcBorders>
            <w:shd w:val="clear" w:color="auto" w:fill="auto"/>
            <w:vAlign w:val="center"/>
          </w:tcPr>
          <w:p w14:paraId="6B7C2F5A" w14:textId="77777777" w:rsidR="00C82572" w:rsidRPr="00C82572" w:rsidRDefault="00C82572" w:rsidP="009D3C7D">
            <w:pPr>
              <w:adjustRightInd w:val="0"/>
              <w:spacing w:before="100" w:beforeAutospacing="1" w:after="100" w:afterAutospacing="1"/>
              <w:jc w:val="right"/>
              <w:rPr>
                <w:rFonts w:ascii="Arial" w:hAnsi="Arial" w:cs="Arial"/>
                <w:b/>
                <w:sz w:val="21"/>
                <w:szCs w:val="21"/>
              </w:rPr>
            </w:pPr>
            <w:r w:rsidRPr="00C82572">
              <w:rPr>
                <w:rFonts w:ascii="Arial" w:hAnsi="Arial" w:cs="Arial"/>
                <w:b/>
                <w:sz w:val="21"/>
                <w:szCs w:val="21"/>
              </w:rPr>
              <w:t>400.000,00</w:t>
            </w:r>
          </w:p>
        </w:tc>
        <w:tc>
          <w:tcPr>
            <w:tcW w:w="1276" w:type="dxa"/>
            <w:tcBorders>
              <w:left w:val="single" w:sz="4" w:space="0" w:color="auto"/>
              <w:right w:val="single" w:sz="4" w:space="0" w:color="auto"/>
            </w:tcBorders>
            <w:vAlign w:val="center"/>
          </w:tcPr>
          <w:p w14:paraId="16317753"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+90.000,00</w:t>
            </w:r>
          </w:p>
        </w:tc>
        <w:tc>
          <w:tcPr>
            <w:tcW w:w="1417" w:type="dxa"/>
            <w:tcBorders>
              <w:left w:val="single" w:sz="4" w:space="0" w:color="auto"/>
              <w:right w:val="single" w:sz="4" w:space="0" w:color="auto"/>
            </w:tcBorders>
            <w:vAlign w:val="center"/>
          </w:tcPr>
          <w:p w14:paraId="02BB66B9"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490.000,00</w:t>
            </w:r>
          </w:p>
        </w:tc>
      </w:tr>
      <w:tr w:rsidR="00C82572" w:rsidRPr="00C82572" w14:paraId="1C81D998" w14:textId="77777777" w:rsidTr="009D3C7D">
        <w:trPr>
          <w:cantSplit/>
          <w:trHeight w:val="137"/>
          <w:jc w:val="center"/>
        </w:trPr>
        <w:tc>
          <w:tcPr>
            <w:tcW w:w="704" w:type="dxa"/>
            <w:vMerge/>
            <w:tcBorders>
              <w:left w:val="single" w:sz="4" w:space="0" w:color="auto"/>
              <w:right w:val="single" w:sz="4" w:space="0" w:color="auto"/>
            </w:tcBorders>
            <w:vAlign w:val="center"/>
          </w:tcPr>
          <w:p w14:paraId="14A2627B" w14:textId="77777777" w:rsidR="00C82572" w:rsidRPr="00C82572" w:rsidRDefault="00C82572" w:rsidP="009D3C7D">
            <w:pPr>
              <w:adjustRightInd w:val="0"/>
              <w:ind w:left="108" w:right="108"/>
              <w:jc w:val="center"/>
              <w:rPr>
                <w:rFonts w:ascii="Arial" w:hAnsi="Arial" w:cs="Arial"/>
                <w:bCs/>
                <w:sz w:val="18"/>
                <w:szCs w:val="18"/>
              </w:rPr>
            </w:pPr>
          </w:p>
        </w:tc>
        <w:tc>
          <w:tcPr>
            <w:tcW w:w="4820" w:type="dxa"/>
            <w:tcBorders>
              <w:left w:val="single" w:sz="4" w:space="0" w:color="auto"/>
              <w:right w:val="single" w:sz="4" w:space="0" w:color="auto"/>
            </w:tcBorders>
            <w:shd w:val="clear" w:color="auto" w:fill="auto"/>
            <w:vAlign w:val="center"/>
          </w:tcPr>
          <w:p w14:paraId="34A8C9A6"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3.1.1. Gradnja</w:t>
            </w:r>
          </w:p>
        </w:tc>
        <w:tc>
          <w:tcPr>
            <w:tcW w:w="1559" w:type="dxa"/>
            <w:tcBorders>
              <w:left w:val="single" w:sz="4" w:space="0" w:color="auto"/>
              <w:right w:val="single" w:sz="4" w:space="0" w:color="auto"/>
            </w:tcBorders>
            <w:shd w:val="clear" w:color="auto" w:fill="auto"/>
            <w:vAlign w:val="center"/>
          </w:tcPr>
          <w:p w14:paraId="4A4CAB4A"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200.000,00</w:t>
            </w:r>
          </w:p>
        </w:tc>
        <w:tc>
          <w:tcPr>
            <w:tcW w:w="1276" w:type="dxa"/>
            <w:tcBorders>
              <w:left w:val="single" w:sz="4" w:space="0" w:color="auto"/>
              <w:right w:val="single" w:sz="4" w:space="0" w:color="auto"/>
            </w:tcBorders>
            <w:vAlign w:val="center"/>
          </w:tcPr>
          <w:p w14:paraId="7A540262"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417" w:type="dxa"/>
            <w:tcBorders>
              <w:left w:val="single" w:sz="4" w:space="0" w:color="auto"/>
              <w:right w:val="single" w:sz="4" w:space="0" w:color="auto"/>
            </w:tcBorders>
            <w:vAlign w:val="center"/>
          </w:tcPr>
          <w:p w14:paraId="03EC54E7"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200.000,00</w:t>
            </w:r>
          </w:p>
        </w:tc>
      </w:tr>
      <w:tr w:rsidR="00C82572" w:rsidRPr="00C82572" w14:paraId="37E5F7E9" w14:textId="77777777" w:rsidTr="009D3C7D">
        <w:trPr>
          <w:cantSplit/>
          <w:trHeight w:val="108"/>
          <w:jc w:val="center"/>
        </w:trPr>
        <w:tc>
          <w:tcPr>
            <w:tcW w:w="704" w:type="dxa"/>
            <w:vMerge/>
            <w:tcBorders>
              <w:left w:val="single" w:sz="4" w:space="0" w:color="auto"/>
              <w:right w:val="single" w:sz="4" w:space="0" w:color="auto"/>
            </w:tcBorders>
            <w:vAlign w:val="center"/>
          </w:tcPr>
          <w:p w14:paraId="3C854E1F" w14:textId="77777777" w:rsidR="00C82572" w:rsidRPr="00C82572" w:rsidRDefault="00C82572" w:rsidP="009D3C7D">
            <w:pPr>
              <w:adjustRightInd w:val="0"/>
              <w:ind w:left="108" w:right="108"/>
              <w:jc w:val="center"/>
              <w:rPr>
                <w:rFonts w:ascii="Arial" w:hAnsi="Arial" w:cs="Arial"/>
                <w:bCs/>
                <w:sz w:val="18"/>
                <w:szCs w:val="18"/>
              </w:rPr>
            </w:pPr>
          </w:p>
        </w:tc>
        <w:tc>
          <w:tcPr>
            <w:tcW w:w="4820" w:type="dxa"/>
            <w:tcBorders>
              <w:left w:val="single" w:sz="4" w:space="0" w:color="auto"/>
              <w:right w:val="single" w:sz="4" w:space="0" w:color="auto"/>
            </w:tcBorders>
            <w:shd w:val="clear" w:color="auto" w:fill="auto"/>
            <w:vAlign w:val="center"/>
          </w:tcPr>
          <w:p w14:paraId="6112D40D"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3.1.2. Otkup zemljišta</w:t>
            </w:r>
          </w:p>
        </w:tc>
        <w:tc>
          <w:tcPr>
            <w:tcW w:w="1559" w:type="dxa"/>
            <w:tcBorders>
              <w:left w:val="single" w:sz="4" w:space="0" w:color="auto"/>
              <w:right w:val="single" w:sz="4" w:space="0" w:color="auto"/>
            </w:tcBorders>
            <w:shd w:val="clear" w:color="auto" w:fill="auto"/>
            <w:vAlign w:val="center"/>
          </w:tcPr>
          <w:p w14:paraId="2A5DD9EE"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200.000,00</w:t>
            </w:r>
          </w:p>
        </w:tc>
        <w:tc>
          <w:tcPr>
            <w:tcW w:w="1276" w:type="dxa"/>
            <w:tcBorders>
              <w:left w:val="single" w:sz="4" w:space="0" w:color="auto"/>
              <w:right w:val="single" w:sz="4" w:space="0" w:color="auto"/>
            </w:tcBorders>
            <w:vAlign w:val="center"/>
          </w:tcPr>
          <w:p w14:paraId="6D7E45D1"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-75.000,00</w:t>
            </w:r>
          </w:p>
        </w:tc>
        <w:tc>
          <w:tcPr>
            <w:tcW w:w="1417" w:type="dxa"/>
            <w:tcBorders>
              <w:left w:val="single" w:sz="4" w:space="0" w:color="auto"/>
              <w:right w:val="single" w:sz="4" w:space="0" w:color="auto"/>
            </w:tcBorders>
            <w:vAlign w:val="center"/>
          </w:tcPr>
          <w:p w14:paraId="20495246"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125.000,00</w:t>
            </w:r>
          </w:p>
        </w:tc>
      </w:tr>
      <w:tr w:rsidR="00C82572" w:rsidRPr="00C82572" w14:paraId="7C6F02B8" w14:textId="77777777" w:rsidTr="009D3C7D">
        <w:trPr>
          <w:cantSplit/>
          <w:trHeight w:val="132"/>
          <w:jc w:val="center"/>
        </w:trPr>
        <w:tc>
          <w:tcPr>
            <w:tcW w:w="704" w:type="dxa"/>
            <w:vMerge/>
            <w:tcBorders>
              <w:left w:val="single" w:sz="4" w:space="0" w:color="auto"/>
              <w:right w:val="single" w:sz="4" w:space="0" w:color="auto"/>
            </w:tcBorders>
            <w:vAlign w:val="center"/>
          </w:tcPr>
          <w:p w14:paraId="0C646D21" w14:textId="77777777" w:rsidR="00C82572" w:rsidRPr="00C82572" w:rsidRDefault="00C82572" w:rsidP="009D3C7D">
            <w:pPr>
              <w:adjustRightInd w:val="0"/>
              <w:ind w:left="108" w:right="108"/>
              <w:jc w:val="center"/>
              <w:rPr>
                <w:rFonts w:ascii="Arial" w:hAnsi="Arial" w:cs="Arial"/>
                <w:bCs/>
                <w:sz w:val="18"/>
                <w:szCs w:val="18"/>
              </w:rPr>
            </w:pPr>
          </w:p>
        </w:tc>
        <w:tc>
          <w:tcPr>
            <w:tcW w:w="4820" w:type="dxa"/>
            <w:tcBorders>
              <w:left w:val="single" w:sz="4" w:space="0" w:color="auto"/>
              <w:right w:val="single" w:sz="4" w:space="0" w:color="auto"/>
            </w:tcBorders>
            <w:shd w:val="clear" w:color="auto" w:fill="auto"/>
            <w:vAlign w:val="center"/>
          </w:tcPr>
          <w:p w14:paraId="03BB4968"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3.1.3. Projektna dokumentacija</w:t>
            </w:r>
          </w:p>
        </w:tc>
        <w:tc>
          <w:tcPr>
            <w:tcW w:w="1559" w:type="dxa"/>
            <w:tcBorders>
              <w:left w:val="single" w:sz="4" w:space="0" w:color="auto"/>
              <w:right w:val="single" w:sz="4" w:space="0" w:color="auto"/>
            </w:tcBorders>
            <w:shd w:val="clear" w:color="auto" w:fill="auto"/>
            <w:vAlign w:val="center"/>
          </w:tcPr>
          <w:p w14:paraId="42FBDA05"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276" w:type="dxa"/>
            <w:tcBorders>
              <w:left w:val="single" w:sz="4" w:space="0" w:color="auto"/>
              <w:right w:val="single" w:sz="4" w:space="0" w:color="auto"/>
            </w:tcBorders>
            <w:vAlign w:val="center"/>
          </w:tcPr>
          <w:p w14:paraId="52E7D758"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+165.000,00</w:t>
            </w:r>
          </w:p>
        </w:tc>
        <w:tc>
          <w:tcPr>
            <w:tcW w:w="1417" w:type="dxa"/>
            <w:tcBorders>
              <w:left w:val="single" w:sz="4" w:space="0" w:color="auto"/>
              <w:right w:val="single" w:sz="4" w:space="0" w:color="auto"/>
            </w:tcBorders>
            <w:vAlign w:val="center"/>
          </w:tcPr>
          <w:p w14:paraId="233D2988"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165.000,00</w:t>
            </w:r>
          </w:p>
        </w:tc>
      </w:tr>
      <w:tr w:rsidR="00C82572" w:rsidRPr="00C82572" w14:paraId="23ABA18B" w14:textId="77777777" w:rsidTr="009D3C7D">
        <w:trPr>
          <w:cantSplit/>
          <w:trHeight w:val="215"/>
          <w:jc w:val="center"/>
        </w:trPr>
        <w:tc>
          <w:tcPr>
            <w:tcW w:w="704" w:type="dxa"/>
            <w:vMerge w:val="restart"/>
            <w:tcBorders>
              <w:left w:val="single" w:sz="4" w:space="0" w:color="auto"/>
              <w:right w:val="single" w:sz="4" w:space="0" w:color="auto"/>
            </w:tcBorders>
            <w:vAlign w:val="center"/>
          </w:tcPr>
          <w:p w14:paraId="49C85583" w14:textId="77777777" w:rsidR="00C82572" w:rsidRPr="00C82572" w:rsidRDefault="00C82572" w:rsidP="009D3C7D">
            <w:pPr>
              <w:adjustRightInd w:val="0"/>
              <w:ind w:left="108" w:right="108"/>
              <w:jc w:val="center"/>
              <w:rPr>
                <w:rFonts w:ascii="Arial" w:hAnsi="Arial" w:cs="Arial"/>
                <w:bCs/>
                <w:sz w:val="18"/>
                <w:szCs w:val="18"/>
              </w:rPr>
            </w:pPr>
            <w:proofErr w:type="spellStart"/>
            <w:r w:rsidRPr="00C82572">
              <w:rPr>
                <w:rFonts w:ascii="Arial" w:hAnsi="Arial" w:cs="Arial"/>
                <w:bCs/>
                <w:sz w:val="18"/>
                <w:szCs w:val="18"/>
              </w:rPr>
              <w:lastRenderedPageBreak/>
              <w:t>toč</w:t>
            </w:r>
            <w:proofErr w:type="spellEnd"/>
            <w:r w:rsidRPr="00C82572">
              <w:rPr>
                <w:rFonts w:ascii="Arial" w:hAnsi="Arial" w:cs="Arial"/>
                <w:bCs/>
                <w:sz w:val="18"/>
                <w:szCs w:val="18"/>
              </w:rPr>
              <w:t>. 1.</w:t>
            </w:r>
          </w:p>
        </w:tc>
        <w:tc>
          <w:tcPr>
            <w:tcW w:w="4820" w:type="dxa"/>
            <w:tcBorders>
              <w:left w:val="single" w:sz="4" w:space="0" w:color="auto"/>
              <w:right w:val="single" w:sz="4" w:space="0" w:color="auto"/>
            </w:tcBorders>
            <w:shd w:val="clear" w:color="auto" w:fill="auto"/>
            <w:vAlign w:val="center"/>
          </w:tcPr>
          <w:p w14:paraId="2585686B"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bCs/>
                <w:sz w:val="21"/>
                <w:szCs w:val="21"/>
              </w:rPr>
              <w:t xml:space="preserve">3.2. Gradnja i uređenje groblja – </w:t>
            </w:r>
            <w:r w:rsidRPr="00C82572">
              <w:rPr>
                <w:rFonts w:ascii="Arial" w:hAnsi="Arial" w:cs="Arial"/>
                <w:bCs/>
                <w:strike/>
                <w:sz w:val="21"/>
                <w:szCs w:val="21"/>
              </w:rPr>
              <w:t>Radovan,</w:t>
            </w:r>
            <w:r w:rsidRPr="00C82572">
              <w:rPr>
                <w:rFonts w:ascii="Arial" w:hAnsi="Arial" w:cs="Arial"/>
                <w:bCs/>
                <w:sz w:val="21"/>
                <w:szCs w:val="21"/>
              </w:rPr>
              <w:t xml:space="preserve"> </w:t>
            </w:r>
            <w:proofErr w:type="spellStart"/>
            <w:r w:rsidRPr="00C82572">
              <w:rPr>
                <w:rFonts w:ascii="Arial" w:hAnsi="Arial" w:cs="Arial"/>
                <w:bCs/>
                <w:sz w:val="21"/>
                <w:szCs w:val="21"/>
              </w:rPr>
              <w:t>Margečan</w:t>
            </w:r>
            <w:proofErr w:type="spellEnd"/>
          </w:p>
        </w:tc>
        <w:tc>
          <w:tcPr>
            <w:tcW w:w="1559" w:type="dxa"/>
            <w:tcBorders>
              <w:left w:val="single" w:sz="4" w:space="0" w:color="auto"/>
              <w:right w:val="single" w:sz="4" w:space="0" w:color="auto"/>
            </w:tcBorders>
            <w:shd w:val="clear" w:color="auto" w:fill="auto"/>
            <w:vAlign w:val="center"/>
          </w:tcPr>
          <w:p w14:paraId="0A03A4F2" w14:textId="77777777" w:rsidR="00C82572" w:rsidRPr="00C82572" w:rsidRDefault="00C82572" w:rsidP="009D3C7D">
            <w:pPr>
              <w:adjustRightInd w:val="0"/>
              <w:spacing w:before="100" w:beforeAutospacing="1" w:after="100" w:afterAutospacing="1"/>
              <w:jc w:val="right"/>
              <w:rPr>
                <w:rFonts w:ascii="Arial" w:hAnsi="Arial" w:cs="Arial"/>
                <w:b/>
                <w:sz w:val="21"/>
                <w:szCs w:val="21"/>
              </w:rPr>
            </w:pPr>
            <w:r w:rsidRPr="00C82572">
              <w:rPr>
                <w:rFonts w:ascii="Arial" w:hAnsi="Arial" w:cs="Arial"/>
                <w:b/>
                <w:sz w:val="21"/>
                <w:szCs w:val="21"/>
              </w:rPr>
              <w:t>320.000,00</w:t>
            </w:r>
          </w:p>
        </w:tc>
        <w:tc>
          <w:tcPr>
            <w:tcW w:w="1276" w:type="dxa"/>
            <w:tcBorders>
              <w:left w:val="single" w:sz="4" w:space="0" w:color="auto"/>
              <w:right w:val="single" w:sz="4" w:space="0" w:color="auto"/>
            </w:tcBorders>
            <w:vAlign w:val="center"/>
          </w:tcPr>
          <w:p w14:paraId="48DB83BF"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+123.000,00</w:t>
            </w:r>
          </w:p>
        </w:tc>
        <w:tc>
          <w:tcPr>
            <w:tcW w:w="1417" w:type="dxa"/>
            <w:tcBorders>
              <w:left w:val="single" w:sz="4" w:space="0" w:color="auto"/>
              <w:right w:val="single" w:sz="4" w:space="0" w:color="auto"/>
            </w:tcBorders>
            <w:vAlign w:val="center"/>
          </w:tcPr>
          <w:p w14:paraId="285A1A31"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443.000,00</w:t>
            </w:r>
          </w:p>
        </w:tc>
      </w:tr>
      <w:tr w:rsidR="00C82572" w:rsidRPr="00C82572" w14:paraId="5A7A3EEF" w14:textId="77777777" w:rsidTr="009D3C7D">
        <w:trPr>
          <w:cantSplit/>
          <w:trHeight w:val="144"/>
          <w:jc w:val="center"/>
        </w:trPr>
        <w:tc>
          <w:tcPr>
            <w:tcW w:w="704" w:type="dxa"/>
            <w:vMerge/>
            <w:tcBorders>
              <w:left w:val="single" w:sz="4" w:space="0" w:color="auto"/>
              <w:right w:val="single" w:sz="4" w:space="0" w:color="auto"/>
            </w:tcBorders>
            <w:vAlign w:val="center"/>
          </w:tcPr>
          <w:p w14:paraId="0A611FE0" w14:textId="77777777" w:rsidR="00C82572" w:rsidRPr="00C82572" w:rsidRDefault="00C82572" w:rsidP="009D3C7D">
            <w:pPr>
              <w:adjustRightInd w:val="0"/>
              <w:ind w:left="239" w:right="108"/>
              <w:jc w:val="center"/>
              <w:rPr>
                <w:rFonts w:ascii="Arial" w:hAnsi="Arial" w:cs="Arial"/>
                <w:bCs/>
                <w:sz w:val="21"/>
                <w:szCs w:val="21"/>
              </w:rPr>
            </w:pPr>
          </w:p>
        </w:tc>
        <w:tc>
          <w:tcPr>
            <w:tcW w:w="4820" w:type="dxa"/>
            <w:tcBorders>
              <w:left w:val="single" w:sz="4" w:space="0" w:color="auto"/>
              <w:right w:val="single" w:sz="4" w:space="0" w:color="auto"/>
            </w:tcBorders>
            <w:shd w:val="clear" w:color="auto" w:fill="auto"/>
            <w:vAlign w:val="center"/>
          </w:tcPr>
          <w:p w14:paraId="4B1087B3"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3.2.1. Gradnja</w:t>
            </w:r>
          </w:p>
        </w:tc>
        <w:tc>
          <w:tcPr>
            <w:tcW w:w="1559" w:type="dxa"/>
            <w:tcBorders>
              <w:left w:val="single" w:sz="4" w:space="0" w:color="auto"/>
              <w:right w:val="single" w:sz="4" w:space="0" w:color="auto"/>
            </w:tcBorders>
            <w:shd w:val="clear" w:color="auto" w:fill="auto"/>
            <w:vAlign w:val="center"/>
          </w:tcPr>
          <w:p w14:paraId="5432C820"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320.000,00</w:t>
            </w:r>
          </w:p>
        </w:tc>
        <w:tc>
          <w:tcPr>
            <w:tcW w:w="1276" w:type="dxa"/>
            <w:tcBorders>
              <w:left w:val="single" w:sz="4" w:space="0" w:color="auto"/>
              <w:right w:val="single" w:sz="4" w:space="0" w:color="auto"/>
            </w:tcBorders>
            <w:vAlign w:val="center"/>
          </w:tcPr>
          <w:p w14:paraId="3B345542"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+100.000,00</w:t>
            </w:r>
          </w:p>
        </w:tc>
        <w:tc>
          <w:tcPr>
            <w:tcW w:w="1417" w:type="dxa"/>
            <w:tcBorders>
              <w:left w:val="single" w:sz="4" w:space="0" w:color="auto"/>
              <w:right w:val="single" w:sz="4" w:space="0" w:color="auto"/>
            </w:tcBorders>
            <w:vAlign w:val="center"/>
          </w:tcPr>
          <w:p w14:paraId="61B79273"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420.000,00</w:t>
            </w:r>
          </w:p>
        </w:tc>
      </w:tr>
      <w:tr w:rsidR="00C82572" w:rsidRPr="00C82572" w14:paraId="08683F3E" w14:textId="77777777" w:rsidTr="009D3C7D">
        <w:trPr>
          <w:cantSplit/>
          <w:trHeight w:val="132"/>
          <w:jc w:val="center"/>
        </w:trPr>
        <w:tc>
          <w:tcPr>
            <w:tcW w:w="704" w:type="dxa"/>
            <w:vMerge/>
            <w:tcBorders>
              <w:left w:val="single" w:sz="4" w:space="0" w:color="auto"/>
              <w:right w:val="single" w:sz="4" w:space="0" w:color="auto"/>
            </w:tcBorders>
            <w:vAlign w:val="center"/>
          </w:tcPr>
          <w:p w14:paraId="1ECD4C04" w14:textId="77777777" w:rsidR="00C82572" w:rsidRPr="00C82572" w:rsidRDefault="00C82572" w:rsidP="009D3C7D">
            <w:pPr>
              <w:adjustRightInd w:val="0"/>
              <w:ind w:left="239" w:right="108"/>
              <w:jc w:val="center"/>
              <w:rPr>
                <w:rFonts w:ascii="Arial" w:hAnsi="Arial" w:cs="Arial"/>
                <w:bCs/>
                <w:sz w:val="21"/>
                <w:szCs w:val="21"/>
              </w:rPr>
            </w:pPr>
          </w:p>
        </w:tc>
        <w:tc>
          <w:tcPr>
            <w:tcW w:w="4820" w:type="dxa"/>
            <w:tcBorders>
              <w:left w:val="single" w:sz="4" w:space="0" w:color="auto"/>
              <w:right w:val="single" w:sz="4" w:space="0" w:color="auto"/>
            </w:tcBorders>
            <w:shd w:val="clear" w:color="auto" w:fill="auto"/>
            <w:vAlign w:val="center"/>
          </w:tcPr>
          <w:p w14:paraId="44E9EC3A"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3.2.2. Projektna dokumentacija</w:t>
            </w:r>
          </w:p>
        </w:tc>
        <w:tc>
          <w:tcPr>
            <w:tcW w:w="1559" w:type="dxa"/>
            <w:tcBorders>
              <w:left w:val="single" w:sz="4" w:space="0" w:color="auto"/>
              <w:right w:val="single" w:sz="4" w:space="0" w:color="auto"/>
            </w:tcBorders>
            <w:shd w:val="clear" w:color="auto" w:fill="auto"/>
            <w:vAlign w:val="center"/>
          </w:tcPr>
          <w:p w14:paraId="5D183E71"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276" w:type="dxa"/>
            <w:tcBorders>
              <w:left w:val="single" w:sz="4" w:space="0" w:color="auto"/>
              <w:right w:val="single" w:sz="4" w:space="0" w:color="auto"/>
            </w:tcBorders>
            <w:vAlign w:val="center"/>
          </w:tcPr>
          <w:p w14:paraId="062058EF"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+13.000,00</w:t>
            </w:r>
          </w:p>
        </w:tc>
        <w:tc>
          <w:tcPr>
            <w:tcW w:w="1417" w:type="dxa"/>
            <w:tcBorders>
              <w:left w:val="single" w:sz="4" w:space="0" w:color="auto"/>
              <w:right w:val="single" w:sz="4" w:space="0" w:color="auto"/>
            </w:tcBorders>
            <w:vAlign w:val="center"/>
          </w:tcPr>
          <w:p w14:paraId="2200812C"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13.000,00</w:t>
            </w:r>
          </w:p>
        </w:tc>
      </w:tr>
      <w:tr w:rsidR="00C82572" w:rsidRPr="00C82572" w14:paraId="54D10AB9" w14:textId="77777777" w:rsidTr="009D3C7D">
        <w:trPr>
          <w:cantSplit/>
          <w:trHeight w:val="97"/>
          <w:jc w:val="center"/>
        </w:trPr>
        <w:tc>
          <w:tcPr>
            <w:tcW w:w="704" w:type="dxa"/>
            <w:vMerge/>
            <w:tcBorders>
              <w:left w:val="single" w:sz="4" w:space="0" w:color="auto"/>
              <w:right w:val="single" w:sz="4" w:space="0" w:color="auto"/>
            </w:tcBorders>
            <w:vAlign w:val="center"/>
          </w:tcPr>
          <w:p w14:paraId="224EE13A" w14:textId="77777777" w:rsidR="00C82572" w:rsidRPr="00C82572" w:rsidRDefault="00C82572" w:rsidP="009D3C7D">
            <w:pPr>
              <w:adjustRightInd w:val="0"/>
              <w:ind w:left="239" w:right="108"/>
              <w:jc w:val="center"/>
              <w:rPr>
                <w:rFonts w:ascii="Arial" w:hAnsi="Arial" w:cs="Arial"/>
                <w:bCs/>
                <w:sz w:val="21"/>
                <w:szCs w:val="21"/>
              </w:rPr>
            </w:pPr>
          </w:p>
        </w:tc>
        <w:tc>
          <w:tcPr>
            <w:tcW w:w="4820" w:type="dxa"/>
            <w:tcBorders>
              <w:left w:val="single" w:sz="4" w:space="0" w:color="auto"/>
              <w:right w:val="single" w:sz="4" w:space="0" w:color="auto"/>
            </w:tcBorders>
            <w:shd w:val="clear" w:color="auto" w:fill="auto"/>
            <w:vAlign w:val="center"/>
          </w:tcPr>
          <w:p w14:paraId="47232E49"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3.2.3. Nadzor</w:t>
            </w:r>
          </w:p>
        </w:tc>
        <w:tc>
          <w:tcPr>
            <w:tcW w:w="1559" w:type="dxa"/>
            <w:tcBorders>
              <w:left w:val="single" w:sz="4" w:space="0" w:color="auto"/>
              <w:right w:val="single" w:sz="4" w:space="0" w:color="auto"/>
            </w:tcBorders>
            <w:shd w:val="clear" w:color="auto" w:fill="auto"/>
            <w:vAlign w:val="center"/>
          </w:tcPr>
          <w:p w14:paraId="2BB3738C"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276" w:type="dxa"/>
            <w:tcBorders>
              <w:left w:val="single" w:sz="4" w:space="0" w:color="auto"/>
              <w:right w:val="single" w:sz="4" w:space="0" w:color="auto"/>
            </w:tcBorders>
            <w:vAlign w:val="center"/>
          </w:tcPr>
          <w:p w14:paraId="1E649136"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+10.000,00</w:t>
            </w:r>
          </w:p>
        </w:tc>
        <w:tc>
          <w:tcPr>
            <w:tcW w:w="1417" w:type="dxa"/>
            <w:tcBorders>
              <w:left w:val="single" w:sz="4" w:space="0" w:color="auto"/>
              <w:right w:val="single" w:sz="4" w:space="0" w:color="auto"/>
            </w:tcBorders>
            <w:vAlign w:val="center"/>
          </w:tcPr>
          <w:p w14:paraId="132385CF"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10.000,00</w:t>
            </w:r>
          </w:p>
        </w:tc>
      </w:tr>
      <w:tr w:rsidR="00C82572" w:rsidRPr="00C82572" w14:paraId="6D695C81" w14:textId="77777777" w:rsidTr="009D3C7D">
        <w:trPr>
          <w:cantSplit/>
          <w:trHeight w:val="279"/>
          <w:jc w:val="center"/>
        </w:trPr>
        <w:tc>
          <w:tcPr>
            <w:tcW w:w="704" w:type="dxa"/>
            <w:vMerge w:val="restart"/>
            <w:tcBorders>
              <w:left w:val="single" w:sz="4" w:space="0" w:color="auto"/>
              <w:right w:val="single" w:sz="4" w:space="0" w:color="auto"/>
            </w:tcBorders>
            <w:vAlign w:val="center"/>
          </w:tcPr>
          <w:p w14:paraId="729541B5" w14:textId="77777777" w:rsidR="00C82572" w:rsidRPr="00C82572" w:rsidRDefault="00C82572" w:rsidP="009D3C7D">
            <w:pPr>
              <w:adjustRightInd w:val="0"/>
              <w:ind w:left="108" w:right="108"/>
              <w:jc w:val="center"/>
              <w:rPr>
                <w:rFonts w:ascii="Arial" w:hAnsi="Arial" w:cs="Arial"/>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1.</w:t>
            </w:r>
          </w:p>
        </w:tc>
        <w:tc>
          <w:tcPr>
            <w:tcW w:w="4820" w:type="dxa"/>
            <w:tcBorders>
              <w:left w:val="single" w:sz="4" w:space="0" w:color="auto"/>
              <w:right w:val="single" w:sz="4" w:space="0" w:color="auto"/>
            </w:tcBorders>
            <w:shd w:val="clear" w:color="auto" w:fill="auto"/>
            <w:vAlign w:val="center"/>
          </w:tcPr>
          <w:p w14:paraId="6306A92C"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sz w:val="21"/>
                <w:szCs w:val="21"/>
              </w:rPr>
              <w:t>3.3. Gradnja groblja – grobnice i okviri</w:t>
            </w:r>
          </w:p>
        </w:tc>
        <w:tc>
          <w:tcPr>
            <w:tcW w:w="1559" w:type="dxa"/>
            <w:tcBorders>
              <w:left w:val="single" w:sz="4" w:space="0" w:color="auto"/>
              <w:right w:val="single" w:sz="4" w:space="0" w:color="auto"/>
            </w:tcBorders>
            <w:shd w:val="clear" w:color="auto" w:fill="auto"/>
            <w:vAlign w:val="center"/>
          </w:tcPr>
          <w:p w14:paraId="1194F6E5" w14:textId="77777777" w:rsidR="00C82572" w:rsidRPr="00C82572" w:rsidRDefault="00C82572" w:rsidP="009D3C7D">
            <w:pPr>
              <w:adjustRightInd w:val="0"/>
              <w:spacing w:before="100" w:beforeAutospacing="1" w:after="100" w:afterAutospacing="1"/>
              <w:jc w:val="right"/>
              <w:rPr>
                <w:rFonts w:ascii="Arial" w:hAnsi="Arial" w:cs="Arial"/>
                <w:b/>
                <w:sz w:val="21"/>
                <w:szCs w:val="21"/>
              </w:rPr>
            </w:pPr>
            <w:r w:rsidRPr="00C82572">
              <w:rPr>
                <w:rFonts w:ascii="Arial" w:hAnsi="Arial" w:cs="Arial"/>
                <w:b/>
                <w:sz w:val="21"/>
                <w:szCs w:val="21"/>
              </w:rPr>
              <w:t>55.000,00</w:t>
            </w:r>
          </w:p>
        </w:tc>
        <w:tc>
          <w:tcPr>
            <w:tcW w:w="1276" w:type="dxa"/>
            <w:tcBorders>
              <w:left w:val="single" w:sz="4" w:space="0" w:color="auto"/>
              <w:right w:val="single" w:sz="4" w:space="0" w:color="auto"/>
            </w:tcBorders>
            <w:vAlign w:val="center"/>
          </w:tcPr>
          <w:p w14:paraId="1AD076FA"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+55.000,00</w:t>
            </w:r>
          </w:p>
        </w:tc>
        <w:tc>
          <w:tcPr>
            <w:tcW w:w="1417" w:type="dxa"/>
            <w:tcBorders>
              <w:left w:val="single" w:sz="4" w:space="0" w:color="auto"/>
              <w:right w:val="single" w:sz="4" w:space="0" w:color="auto"/>
            </w:tcBorders>
            <w:vAlign w:val="center"/>
          </w:tcPr>
          <w:p w14:paraId="4A7108BF"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110.000,00</w:t>
            </w:r>
          </w:p>
        </w:tc>
      </w:tr>
      <w:tr w:rsidR="00C82572" w:rsidRPr="00C82572" w14:paraId="751084BF" w14:textId="77777777" w:rsidTr="009D3C7D">
        <w:trPr>
          <w:cantSplit/>
          <w:trHeight w:val="90"/>
          <w:jc w:val="center"/>
        </w:trPr>
        <w:tc>
          <w:tcPr>
            <w:tcW w:w="704" w:type="dxa"/>
            <w:vMerge/>
            <w:tcBorders>
              <w:left w:val="single" w:sz="4" w:space="0" w:color="auto"/>
              <w:right w:val="single" w:sz="4" w:space="0" w:color="auto"/>
            </w:tcBorders>
          </w:tcPr>
          <w:p w14:paraId="7E0EA7E3" w14:textId="77777777" w:rsidR="00C82572" w:rsidRPr="00C82572" w:rsidRDefault="00C82572" w:rsidP="009D3C7D">
            <w:pPr>
              <w:adjustRightInd w:val="0"/>
              <w:ind w:left="239" w:right="108"/>
              <w:rPr>
                <w:rFonts w:ascii="Arial" w:hAnsi="Arial" w:cs="Arial"/>
                <w:bCs/>
                <w:sz w:val="21"/>
                <w:szCs w:val="21"/>
              </w:rPr>
            </w:pPr>
          </w:p>
        </w:tc>
        <w:tc>
          <w:tcPr>
            <w:tcW w:w="4820" w:type="dxa"/>
            <w:tcBorders>
              <w:left w:val="single" w:sz="4" w:space="0" w:color="auto"/>
              <w:right w:val="single" w:sz="4" w:space="0" w:color="auto"/>
            </w:tcBorders>
            <w:shd w:val="clear" w:color="auto" w:fill="auto"/>
            <w:vAlign w:val="center"/>
          </w:tcPr>
          <w:p w14:paraId="134BA661"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3.3.1. Gradnja</w:t>
            </w:r>
          </w:p>
        </w:tc>
        <w:tc>
          <w:tcPr>
            <w:tcW w:w="1559" w:type="dxa"/>
            <w:tcBorders>
              <w:left w:val="single" w:sz="4" w:space="0" w:color="auto"/>
              <w:right w:val="single" w:sz="4" w:space="0" w:color="auto"/>
            </w:tcBorders>
            <w:shd w:val="clear" w:color="auto" w:fill="auto"/>
            <w:vAlign w:val="center"/>
          </w:tcPr>
          <w:p w14:paraId="583A94E7"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55.000,00</w:t>
            </w:r>
          </w:p>
        </w:tc>
        <w:tc>
          <w:tcPr>
            <w:tcW w:w="1276" w:type="dxa"/>
            <w:tcBorders>
              <w:left w:val="single" w:sz="4" w:space="0" w:color="auto"/>
              <w:right w:val="single" w:sz="4" w:space="0" w:color="auto"/>
            </w:tcBorders>
            <w:vAlign w:val="center"/>
          </w:tcPr>
          <w:p w14:paraId="5A6F4E90"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+55.000,00</w:t>
            </w:r>
          </w:p>
        </w:tc>
        <w:tc>
          <w:tcPr>
            <w:tcW w:w="1417" w:type="dxa"/>
            <w:tcBorders>
              <w:left w:val="single" w:sz="4" w:space="0" w:color="auto"/>
              <w:right w:val="single" w:sz="4" w:space="0" w:color="auto"/>
            </w:tcBorders>
            <w:vAlign w:val="center"/>
          </w:tcPr>
          <w:p w14:paraId="7B25D2AF"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110.000,00</w:t>
            </w:r>
          </w:p>
        </w:tc>
      </w:tr>
      <w:tr w:rsidR="00C82572" w:rsidRPr="00C82572" w14:paraId="1D98F81B" w14:textId="77777777" w:rsidTr="009D3C7D">
        <w:trPr>
          <w:cantSplit/>
          <w:trHeight w:val="2541"/>
          <w:jc w:val="center"/>
        </w:trPr>
        <w:tc>
          <w:tcPr>
            <w:tcW w:w="9776" w:type="dxa"/>
            <w:gridSpan w:val="5"/>
            <w:tcBorders>
              <w:left w:val="single" w:sz="4" w:space="0" w:color="auto"/>
              <w:right w:val="single" w:sz="4" w:space="0" w:color="auto"/>
            </w:tcBorders>
          </w:tcPr>
          <w:p w14:paraId="15C19949" w14:textId="77777777" w:rsidR="00C82572" w:rsidRPr="00C82572" w:rsidRDefault="00C82572" w:rsidP="009D3C7D">
            <w:pPr>
              <w:adjustRightInd w:val="0"/>
              <w:rPr>
                <w:rFonts w:ascii="Arial" w:hAnsi="Arial" w:cs="Arial"/>
                <w:b/>
                <w:bCs/>
                <w:i/>
              </w:rPr>
            </w:pPr>
            <w:r w:rsidRPr="00C82572">
              <w:rPr>
                <w:rFonts w:ascii="Arial" w:hAnsi="Arial" w:cs="Arial"/>
                <w:b/>
                <w:bCs/>
                <w:i/>
              </w:rPr>
              <w:t xml:space="preserve">Izvori financiranja: </w:t>
            </w:r>
          </w:p>
          <w:p w14:paraId="3F224FC6" w14:textId="77777777" w:rsidR="00C82572" w:rsidRPr="00C82572" w:rsidRDefault="00C82572" w:rsidP="00EE25C8">
            <w:pPr>
              <w:numPr>
                <w:ilvl w:val="0"/>
                <w:numId w:val="8"/>
              </w:numPr>
              <w:tabs>
                <w:tab w:val="clear" w:pos="720"/>
              </w:tabs>
              <w:adjustRightInd w:val="0"/>
              <w:spacing w:after="0" w:line="240" w:lineRule="auto"/>
              <w:ind w:left="522"/>
              <w:rPr>
                <w:rFonts w:ascii="Arial" w:hAnsi="Arial" w:cs="Arial"/>
                <w:bCs/>
                <w:i/>
                <w:sz w:val="21"/>
                <w:szCs w:val="21"/>
              </w:rPr>
            </w:pPr>
            <w:r w:rsidRPr="00C82572">
              <w:rPr>
                <w:rFonts w:ascii="Arial" w:hAnsi="Arial" w:cs="Arial"/>
                <w:bCs/>
                <w:i/>
                <w:sz w:val="21"/>
                <w:szCs w:val="21"/>
              </w:rPr>
              <w:t>Točka 1. komunalni doprinos 50.000,00 kn, naknada za zadržavanje nezakonito izgrađenih zgrada 20.000,00 kn, 5.000,00 kn iz prihoda od pomoći – fiskalno izravnanje</w:t>
            </w:r>
          </w:p>
          <w:p w14:paraId="225B38FF" w14:textId="77777777" w:rsidR="00C82572" w:rsidRPr="00C82572" w:rsidRDefault="00C82572" w:rsidP="00EE25C8">
            <w:pPr>
              <w:numPr>
                <w:ilvl w:val="0"/>
                <w:numId w:val="8"/>
              </w:numPr>
              <w:tabs>
                <w:tab w:val="clear" w:pos="720"/>
              </w:tabs>
              <w:adjustRightInd w:val="0"/>
              <w:spacing w:after="0" w:line="240" w:lineRule="auto"/>
              <w:ind w:left="522"/>
              <w:rPr>
                <w:rFonts w:ascii="Arial" w:hAnsi="Arial" w:cs="Arial"/>
                <w:bCs/>
                <w:i/>
                <w:sz w:val="21"/>
                <w:szCs w:val="21"/>
              </w:rPr>
            </w:pPr>
            <w:r w:rsidRPr="00C82572">
              <w:rPr>
                <w:rFonts w:ascii="Arial" w:hAnsi="Arial" w:cs="Arial"/>
                <w:bCs/>
                <w:i/>
                <w:sz w:val="21"/>
                <w:szCs w:val="21"/>
              </w:rPr>
              <w:t>Točka 2.2. prihodi od poreza 544.123,84 kn, prihodi od pomoći – fiskalno izravnanje 475.876,16 kn</w:t>
            </w:r>
          </w:p>
          <w:p w14:paraId="20A64EDA" w14:textId="77777777" w:rsidR="00C82572" w:rsidRPr="00C82572" w:rsidRDefault="00C82572" w:rsidP="00EE25C8">
            <w:pPr>
              <w:numPr>
                <w:ilvl w:val="0"/>
                <w:numId w:val="8"/>
              </w:numPr>
              <w:tabs>
                <w:tab w:val="clear" w:pos="720"/>
              </w:tabs>
              <w:adjustRightInd w:val="0"/>
              <w:spacing w:after="0" w:line="240" w:lineRule="auto"/>
              <w:ind w:left="522"/>
              <w:rPr>
                <w:rFonts w:ascii="Arial" w:hAnsi="Arial" w:cs="Arial"/>
                <w:bCs/>
                <w:i/>
                <w:sz w:val="21"/>
                <w:szCs w:val="21"/>
              </w:rPr>
            </w:pPr>
            <w:r w:rsidRPr="00C82572">
              <w:rPr>
                <w:rFonts w:ascii="Arial" w:hAnsi="Arial" w:cs="Arial"/>
                <w:bCs/>
                <w:i/>
                <w:sz w:val="21"/>
                <w:szCs w:val="21"/>
              </w:rPr>
              <w:t>Točka 3.1. 140.000,00 kn naknada za dodjelu grobnog mjesta, 350.000,00 kn iz prihoda od pomoći – fiskalno izravnanje</w:t>
            </w:r>
          </w:p>
          <w:p w14:paraId="272BCE39" w14:textId="77777777" w:rsidR="00C82572" w:rsidRPr="00C82572" w:rsidRDefault="00C82572" w:rsidP="00EE25C8">
            <w:pPr>
              <w:numPr>
                <w:ilvl w:val="0"/>
                <w:numId w:val="8"/>
              </w:numPr>
              <w:tabs>
                <w:tab w:val="clear" w:pos="720"/>
              </w:tabs>
              <w:adjustRightInd w:val="0"/>
              <w:spacing w:after="0" w:line="240" w:lineRule="auto"/>
              <w:ind w:left="522"/>
              <w:rPr>
                <w:rFonts w:ascii="Arial" w:hAnsi="Arial" w:cs="Arial"/>
                <w:bCs/>
                <w:i/>
                <w:sz w:val="21"/>
                <w:szCs w:val="21"/>
              </w:rPr>
            </w:pPr>
            <w:r w:rsidRPr="00C82572">
              <w:rPr>
                <w:rFonts w:ascii="Arial" w:hAnsi="Arial" w:cs="Arial"/>
                <w:bCs/>
                <w:i/>
                <w:sz w:val="21"/>
                <w:szCs w:val="21"/>
              </w:rPr>
              <w:t>Točka 3.2. 69.598,53 kn naknada za dodjelu grobnog mjesta, 291.767,08 kn kapitalne pomoći, 81.634,39 kn iz prihoda od pomoći – fiskalno izravnanje</w:t>
            </w:r>
          </w:p>
          <w:p w14:paraId="5693300E" w14:textId="77777777" w:rsidR="00C82572" w:rsidRPr="00C82572" w:rsidRDefault="00C82572" w:rsidP="00EE25C8">
            <w:pPr>
              <w:numPr>
                <w:ilvl w:val="0"/>
                <w:numId w:val="8"/>
              </w:numPr>
              <w:tabs>
                <w:tab w:val="clear" w:pos="720"/>
              </w:tabs>
              <w:adjustRightInd w:val="0"/>
              <w:spacing w:after="0" w:line="240" w:lineRule="auto"/>
              <w:ind w:left="522"/>
              <w:rPr>
                <w:rFonts w:ascii="Arial" w:hAnsi="Arial" w:cs="Arial"/>
                <w:bCs/>
                <w:i/>
                <w:sz w:val="21"/>
                <w:szCs w:val="21"/>
              </w:rPr>
            </w:pPr>
            <w:r w:rsidRPr="00C82572">
              <w:rPr>
                <w:rFonts w:ascii="Arial" w:hAnsi="Arial" w:cs="Arial"/>
                <w:bCs/>
                <w:i/>
                <w:sz w:val="21"/>
                <w:szCs w:val="21"/>
              </w:rPr>
              <w:t>Točka 3.3. 110.000,00 kn naknada za dodjelu grobnog mjesta</w:t>
            </w:r>
          </w:p>
          <w:p w14:paraId="67A770A2" w14:textId="77777777" w:rsidR="00C82572" w:rsidRPr="00C82572" w:rsidRDefault="00C82572" w:rsidP="00EE25C8">
            <w:pPr>
              <w:numPr>
                <w:ilvl w:val="0"/>
                <w:numId w:val="8"/>
              </w:numPr>
              <w:tabs>
                <w:tab w:val="clear" w:pos="720"/>
              </w:tabs>
              <w:adjustRightInd w:val="0"/>
              <w:spacing w:after="0" w:line="240" w:lineRule="auto"/>
              <w:ind w:left="522"/>
              <w:rPr>
                <w:rFonts w:ascii="Arial" w:hAnsi="Arial" w:cs="Arial"/>
                <w:i/>
              </w:rPr>
            </w:pPr>
            <w:r w:rsidRPr="00C82572">
              <w:rPr>
                <w:rFonts w:ascii="Arial" w:hAnsi="Arial" w:cs="Arial"/>
                <w:bCs/>
                <w:i/>
                <w:sz w:val="21"/>
                <w:szCs w:val="21"/>
              </w:rPr>
              <w:t>Ostale točke programa – prihodi od pomoći – fiskalno izravnanje 35.000,00 kn</w:t>
            </w:r>
          </w:p>
        </w:tc>
      </w:tr>
    </w:tbl>
    <w:p w14:paraId="1072E3F3" w14:textId="77777777" w:rsidR="00C82572" w:rsidRPr="00C82572" w:rsidRDefault="00C82572" w:rsidP="00C82572">
      <w:pPr>
        <w:rPr>
          <w:rFonts w:ascii="Arial" w:hAnsi="Arial" w:cs="Arial"/>
          <w:b/>
          <w:bCs/>
        </w:rPr>
      </w:pPr>
    </w:p>
    <w:p w14:paraId="229FA756" w14:textId="77777777" w:rsidR="00C82572" w:rsidRPr="00C82572" w:rsidRDefault="00C82572" w:rsidP="00C82572">
      <w:pPr>
        <w:rPr>
          <w:rFonts w:ascii="Arial" w:hAnsi="Arial" w:cs="Arial"/>
          <w:b/>
          <w:bCs/>
        </w:rPr>
      </w:pPr>
    </w:p>
    <w:p w14:paraId="61E361B6" w14:textId="338D4068" w:rsidR="00C82572" w:rsidRPr="00771A0D" w:rsidRDefault="00771A0D" w:rsidP="00771A0D">
      <w:pPr>
        <w:pStyle w:val="Odlomakpopisa"/>
        <w:adjustRightInd w:val="0"/>
        <w:spacing w:after="0" w:line="240" w:lineRule="auto"/>
        <w:rPr>
          <w:rFonts w:ascii="Arial" w:hAnsi="Arial" w:cs="Arial"/>
          <w:b/>
          <w:bCs/>
        </w:rPr>
      </w:pPr>
      <w:r>
        <w:rPr>
          <w:rFonts w:ascii="Arial" w:hAnsi="Arial" w:cs="Arial"/>
          <w:b/>
          <w:bCs/>
        </w:rPr>
        <w:t>2.</w:t>
      </w:r>
      <w:r w:rsidR="00C82572" w:rsidRPr="00771A0D">
        <w:rPr>
          <w:rFonts w:ascii="Arial" w:hAnsi="Arial" w:cs="Arial"/>
          <w:b/>
          <w:bCs/>
        </w:rPr>
        <w:t>PROMETNICE I PROMETNE POVRŠINE</w:t>
      </w:r>
    </w:p>
    <w:p w14:paraId="6B286A4B" w14:textId="77777777" w:rsidR="00C82572" w:rsidRPr="00C82572" w:rsidRDefault="00C82572" w:rsidP="00C82572">
      <w:pPr>
        <w:ind w:firstLine="709"/>
        <w:jc w:val="both"/>
        <w:rPr>
          <w:rFonts w:ascii="Arial" w:hAnsi="Arial" w:cs="Arial"/>
          <w:b/>
          <w:bCs/>
        </w:rPr>
      </w:pPr>
    </w:p>
    <w:p w14:paraId="08829DA9" w14:textId="77777777" w:rsidR="00C82572" w:rsidRPr="00C82572" w:rsidRDefault="00C82572" w:rsidP="00EE25C8">
      <w:pPr>
        <w:pStyle w:val="Odlomakpopisa"/>
        <w:numPr>
          <w:ilvl w:val="1"/>
          <w:numId w:val="10"/>
        </w:numPr>
        <w:spacing w:after="0" w:line="240" w:lineRule="auto"/>
        <w:ind w:left="720"/>
        <w:jc w:val="both"/>
        <w:rPr>
          <w:rFonts w:ascii="Arial" w:hAnsi="Arial" w:cs="Arial"/>
        </w:rPr>
      </w:pPr>
      <w:r w:rsidRPr="00C82572">
        <w:rPr>
          <w:rFonts w:ascii="Arial" w:hAnsi="Arial" w:cs="Arial"/>
          <w:bCs/>
        </w:rPr>
        <w:t xml:space="preserve">Pod prometnicama i prometnim površinama </w:t>
      </w:r>
      <w:r w:rsidRPr="00C82572">
        <w:rPr>
          <w:rFonts w:ascii="Arial" w:hAnsi="Arial" w:cs="Arial"/>
        </w:rPr>
        <w:t>podrazumijevaju se radovi na izgradnji odnosno rekonstrukciji prometnica i prometnih površina, izgradnja i uređenje nogostupa, autobusnih stajališta, mostova, te modernizacija-asfaltiranje nerazvrstanih cesta, a u nastavku se daje opis poslova s procjenom troškova gradnje prometnica i prometnih površina sa iskazanim izvorom financiranja za djelatnost:</w:t>
      </w:r>
    </w:p>
    <w:p w14:paraId="15E70AC7" w14:textId="77777777" w:rsidR="00C82572" w:rsidRPr="00C82572" w:rsidRDefault="00C82572" w:rsidP="00C82572">
      <w:pPr>
        <w:jc w:val="both"/>
        <w:rPr>
          <w:rFonts w:ascii="Arial" w:hAnsi="Arial" w:cs="Arial"/>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2"/>
        <w:gridCol w:w="5672"/>
        <w:gridCol w:w="1276"/>
        <w:gridCol w:w="1417"/>
        <w:gridCol w:w="1276"/>
      </w:tblGrid>
      <w:tr w:rsidR="00C82572" w:rsidRPr="00C82572" w14:paraId="4DA39A64" w14:textId="77777777" w:rsidTr="009D3C7D">
        <w:trPr>
          <w:cantSplit/>
          <w:jc w:val="center"/>
        </w:trPr>
        <w:tc>
          <w:tcPr>
            <w:tcW w:w="702" w:type="dxa"/>
            <w:tcBorders>
              <w:top w:val="single" w:sz="4" w:space="0" w:color="auto"/>
              <w:left w:val="single" w:sz="4" w:space="0" w:color="auto"/>
              <w:bottom w:val="single" w:sz="4" w:space="0" w:color="auto"/>
              <w:right w:val="single" w:sz="4" w:space="0" w:color="auto"/>
            </w:tcBorders>
          </w:tcPr>
          <w:p w14:paraId="5B95387A" w14:textId="77777777" w:rsidR="00C82572" w:rsidRPr="00C82572" w:rsidRDefault="00C82572" w:rsidP="009D3C7D">
            <w:pPr>
              <w:adjustRightInd w:val="0"/>
              <w:ind w:left="108" w:right="108"/>
              <w:jc w:val="center"/>
              <w:rPr>
                <w:rFonts w:ascii="Arial" w:hAnsi="Arial" w:cs="Arial"/>
                <w:b/>
                <w:bCs/>
                <w:sz w:val="18"/>
                <w:szCs w:val="18"/>
              </w:rPr>
            </w:pPr>
            <w:r w:rsidRPr="00C82572">
              <w:rPr>
                <w:rFonts w:ascii="Arial" w:hAnsi="Arial" w:cs="Arial"/>
                <w:bCs/>
                <w:sz w:val="18"/>
                <w:szCs w:val="18"/>
              </w:rPr>
              <w:t>čl. 68. st. 2.</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06A48567" w14:textId="77777777" w:rsidR="00C82572" w:rsidRPr="00C82572" w:rsidRDefault="00C82572" w:rsidP="009D3C7D">
            <w:pPr>
              <w:adjustRightInd w:val="0"/>
              <w:ind w:left="108" w:right="108"/>
              <w:jc w:val="center"/>
              <w:rPr>
                <w:rFonts w:ascii="Arial" w:hAnsi="Arial" w:cs="Arial"/>
                <w:b/>
                <w:bCs/>
                <w:sz w:val="21"/>
                <w:szCs w:val="21"/>
              </w:rPr>
            </w:pPr>
            <w:r w:rsidRPr="00C82572">
              <w:rPr>
                <w:rFonts w:ascii="Arial" w:hAnsi="Arial" w:cs="Arial"/>
                <w:b/>
                <w:bCs/>
                <w:sz w:val="21"/>
                <w:szCs w:val="21"/>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9E752A" w14:textId="77777777" w:rsidR="00C82572" w:rsidRPr="00C82572" w:rsidRDefault="00C82572" w:rsidP="009D3C7D">
            <w:pPr>
              <w:adjustRightInd w:val="0"/>
              <w:spacing w:before="100" w:beforeAutospacing="1" w:after="100" w:afterAutospacing="1"/>
              <w:jc w:val="center"/>
              <w:rPr>
                <w:rFonts w:ascii="Arial" w:hAnsi="Arial" w:cs="Arial"/>
                <w:b/>
                <w:bCs/>
                <w:sz w:val="21"/>
                <w:szCs w:val="21"/>
              </w:rPr>
            </w:pPr>
            <w:r w:rsidRPr="00C82572">
              <w:rPr>
                <w:rFonts w:ascii="Arial" w:hAnsi="Arial" w:cs="Arial"/>
                <w:b/>
                <w:bCs/>
                <w:sz w:val="21"/>
                <w:szCs w:val="21"/>
              </w:rPr>
              <w:t>Plan za 2022.</w:t>
            </w:r>
          </w:p>
        </w:tc>
        <w:tc>
          <w:tcPr>
            <w:tcW w:w="1417" w:type="dxa"/>
            <w:tcBorders>
              <w:top w:val="single" w:sz="4" w:space="0" w:color="auto"/>
              <w:left w:val="single" w:sz="4" w:space="0" w:color="auto"/>
              <w:bottom w:val="single" w:sz="4" w:space="0" w:color="auto"/>
              <w:right w:val="single" w:sz="4" w:space="0" w:color="auto"/>
            </w:tcBorders>
            <w:vAlign w:val="center"/>
          </w:tcPr>
          <w:p w14:paraId="0A01C7AB" w14:textId="77777777" w:rsidR="00C82572" w:rsidRPr="00C82572" w:rsidRDefault="00C82572" w:rsidP="009D3C7D">
            <w:pPr>
              <w:adjustRightInd w:val="0"/>
              <w:spacing w:before="100" w:beforeAutospacing="1" w:after="100" w:afterAutospacing="1"/>
              <w:jc w:val="center"/>
              <w:rPr>
                <w:rFonts w:ascii="Arial" w:hAnsi="Arial" w:cs="Arial"/>
                <w:b/>
                <w:bCs/>
                <w:sz w:val="21"/>
                <w:szCs w:val="21"/>
              </w:rPr>
            </w:pPr>
            <w:r w:rsidRPr="00C82572">
              <w:rPr>
                <w:rFonts w:ascii="Arial" w:hAnsi="Arial" w:cs="Arial"/>
                <w:b/>
                <w:bCs/>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155A4E5" w14:textId="77777777" w:rsidR="00C82572" w:rsidRPr="00C82572" w:rsidRDefault="00C82572" w:rsidP="009D3C7D">
            <w:pPr>
              <w:adjustRightInd w:val="0"/>
              <w:spacing w:before="100" w:beforeAutospacing="1" w:after="100" w:afterAutospacing="1"/>
              <w:jc w:val="center"/>
              <w:rPr>
                <w:rFonts w:ascii="Arial" w:hAnsi="Arial" w:cs="Arial"/>
                <w:b/>
                <w:bCs/>
                <w:sz w:val="21"/>
                <w:szCs w:val="21"/>
              </w:rPr>
            </w:pPr>
            <w:r w:rsidRPr="00C82572">
              <w:rPr>
                <w:rFonts w:ascii="Arial" w:hAnsi="Arial" w:cs="Arial"/>
                <w:b/>
                <w:bCs/>
                <w:sz w:val="21"/>
                <w:szCs w:val="21"/>
              </w:rPr>
              <w:t>Izmjena Plana za 2022.</w:t>
            </w:r>
          </w:p>
        </w:tc>
      </w:tr>
      <w:tr w:rsidR="00C82572" w:rsidRPr="00C82572" w14:paraId="0AF3D130" w14:textId="77777777" w:rsidTr="009D3C7D">
        <w:trPr>
          <w:cantSplit/>
          <w:trHeight w:val="440"/>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1866C6D3" w14:textId="77777777" w:rsidR="00C82572" w:rsidRPr="00C82572" w:rsidRDefault="00C82572" w:rsidP="009D3C7D">
            <w:pPr>
              <w:pStyle w:val="Odlomakpopisa"/>
              <w:adjustRightInd w:val="0"/>
              <w:ind w:left="239"/>
              <w:jc w:val="center"/>
              <w:rPr>
                <w:rFonts w:ascii="Arial" w:hAnsi="Arial" w:cs="Arial"/>
                <w:b/>
                <w:bCs/>
              </w:rPr>
            </w:pPr>
            <w:r w:rsidRPr="00C82572">
              <w:rPr>
                <w:rFonts w:ascii="Arial" w:hAnsi="Arial" w:cs="Arial"/>
                <w:b/>
                <w:bCs/>
              </w:rPr>
              <w:t>PROMETNICE I PROMETNE POVRŠINE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E63916"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6.430.000,00</w:t>
            </w:r>
          </w:p>
        </w:tc>
        <w:tc>
          <w:tcPr>
            <w:tcW w:w="1417" w:type="dxa"/>
            <w:tcBorders>
              <w:top w:val="single" w:sz="4" w:space="0" w:color="auto"/>
              <w:left w:val="single" w:sz="4" w:space="0" w:color="auto"/>
              <w:bottom w:val="single" w:sz="4" w:space="0" w:color="auto"/>
              <w:right w:val="single" w:sz="4" w:space="0" w:color="auto"/>
            </w:tcBorders>
            <w:vAlign w:val="center"/>
          </w:tcPr>
          <w:p w14:paraId="5028CFD1"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+2.103.000,00</w:t>
            </w:r>
          </w:p>
        </w:tc>
        <w:tc>
          <w:tcPr>
            <w:tcW w:w="1276" w:type="dxa"/>
            <w:tcBorders>
              <w:top w:val="single" w:sz="4" w:space="0" w:color="auto"/>
              <w:left w:val="single" w:sz="4" w:space="0" w:color="auto"/>
              <w:bottom w:val="single" w:sz="4" w:space="0" w:color="auto"/>
              <w:right w:val="single" w:sz="4" w:space="0" w:color="auto"/>
            </w:tcBorders>
            <w:vAlign w:val="center"/>
          </w:tcPr>
          <w:p w14:paraId="48B96210"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8.533.000,00</w:t>
            </w:r>
          </w:p>
        </w:tc>
      </w:tr>
      <w:tr w:rsidR="00C82572" w:rsidRPr="00C82572" w14:paraId="7654700D" w14:textId="77777777" w:rsidTr="009D3C7D">
        <w:trPr>
          <w:cantSplit/>
          <w:trHeight w:val="440"/>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46ACDBF4" w14:textId="77777777" w:rsidR="00C82572" w:rsidRPr="00C82572" w:rsidRDefault="00C82572" w:rsidP="009D3C7D">
            <w:pPr>
              <w:tabs>
                <w:tab w:val="left" w:pos="6720"/>
              </w:tabs>
              <w:adjustRightInd w:val="0"/>
              <w:spacing w:before="100" w:beforeAutospacing="1" w:after="100" w:afterAutospacing="1"/>
              <w:ind w:left="381" w:hanging="142"/>
              <w:rPr>
                <w:rFonts w:ascii="Arial" w:hAnsi="Arial" w:cs="Arial"/>
                <w:b/>
                <w:bCs/>
                <w:sz w:val="21"/>
                <w:szCs w:val="21"/>
              </w:rPr>
            </w:pPr>
            <w:r w:rsidRPr="00C82572">
              <w:rPr>
                <w:rFonts w:ascii="Arial" w:hAnsi="Arial" w:cs="Arial"/>
                <w:b/>
                <w:bCs/>
                <w:sz w:val="21"/>
                <w:szCs w:val="21"/>
              </w:rPr>
              <w:t>1. IZGRADNJA I REKONSTRUKCIJA PROMETNICA, PROMETNIH POVRŠINA I NOGOSTUPA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EFE59"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5.430.000,00</w:t>
            </w:r>
          </w:p>
        </w:tc>
        <w:tc>
          <w:tcPr>
            <w:tcW w:w="1417" w:type="dxa"/>
            <w:tcBorders>
              <w:top w:val="single" w:sz="4" w:space="0" w:color="auto"/>
              <w:left w:val="single" w:sz="4" w:space="0" w:color="auto"/>
              <w:bottom w:val="single" w:sz="4" w:space="0" w:color="auto"/>
              <w:right w:val="single" w:sz="4" w:space="0" w:color="auto"/>
            </w:tcBorders>
            <w:vAlign w:val="center"/>
          </w:tcPr>
          <w:p w14:paraId="52F08CF3"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+2.003.000,00</w:t>
            </w:r>
          </w:p>
        </w:tc>
        <w:tc>
          <w:tcPr>
            <w:tcW w:w="1276" w:type="dxa"/>
            <w:tcBorders>
              <w:top w:val="single" w:sz="4" w:space="0" w:color="auto"/>
              <w:left w:val="single" w:sz="4" w:space="0" w:color="auto"/>
              <w:bottom w:val="single" w:sz="4" w:space="0" w:color="auto"/>
              <w:right w:val="single" w:sz="4" w:space="0" w:color="auto"/>
            </w:tcBorders>
            <w:vAlign w:val="center"/>
          </w:tcPr>
          <w:p w14:paraId="715C206A"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7.433.000,00</w:t>
            </w:r>
          </w:p>
        </w:tc>
      </w:tr>
      <w:tr w:rsidR="00C82572" w:rsidRPr="00C82572" w14:paraId="11A0F687" w14:textId="77777777" w:rsidTr="009D3C7D">
        <w:trPr>
          <w:cantSplit/>
          <w:trHeight w:val="132"/>
          <w:jc w:val="center"/>
        </w:trPr>
        <w:tc>
          <w:tcPr>
            <w:tcW w:w="702" w:type="dxa"/>
            <w:vMerge w:val="restart"/>
            <w:tcBorders>
              <w:left w:val="single" w:sz="4" w:space="0" w:color="auto"/>
              <w:right w:val="single" w:sz="4" w:space="0" w:color="auto"/>
            </w:tcBorders>
            <w:vAlign w:val="center"/>
          </w:tcPr>
          <w:p w14:paraId="205B9225" w14:textId="77777777" w:rsidR="00C82572" w:rsidRPr="00C82572" w:rsidRDefault="00C82572" w:rsidP="009D3C7D">
            <w:pPr>
              <w:adjustRightInd w:val="0"/>
              <w:ind w:left="97" w:right="108"/>
              <w:jc w:val="center"/>
              <w:rPr>
                <w:rFonts w:ascii="Arial" w:hAnsi="Arial" w:cs="Arial"/>
                <w:bCs/>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2.</w:t>
            </w:r>
          </w:p>
        </w:tc>
        <w:tc>
          <w:tcPr>
            <w:tcW w:w="5672" w:type="dxa"/>
            <w:tcBorders>
              <w:left w:val="single" w:sz="4" w:space="0" w:color="auto"/>
              <w:right w:val="single" w:sz="4" w:space="0" w:color="auto"/>
            </w:tcBorders>
            <w:shd w:val="clear" w:color="auto" w:fill="auto"/>
            <w:vAlign w:val="center"/>
          </w:tcPr>
          <w:p w14:paraId="74024CD0" w14:textId="77777777" w:rsidR="00C82572" w:rsidRPr="00C82572" w:rsidRDefault="00C82572" w:rsidP="009D3C7D">
            <w:pPr>
              <w:adjustRightInd w:val="0"/>
              <w:ind w:right="108"/>
              <w:rPr>
                <w:rFonts w:ascii="Arial" w:hAnsi="Arial" w:cs="Arial"/>
                <w:sz w:val="21"/>
                <w:szCs w:val="21"/>
              </w:rPr>
            </w:pPr>
            <w:r w:rsidRPr="00C82572">
              <w:rPr>
                <w:rFonts w:ascii="Arial" w:hAnsi="Arial" w:cs="Arial"/>
                <w:sz w:val="21"/>
                <w:szCs w:val="21"/>
              </w:rPr>
              <w:t>1.1. Uređenje lokalnih cesta</w:t>
            </w:r>
          </w:p>
        </w:tc>
        <w:tc>
          <w:tcPr>
            <w:tcW w:w="1276" w:type="dxa"/>
            <w:tcBorders>
              <w:top w:val="single" w:sz="4" w:space="0" w:color="auto"/>
              <w:left w:val="single" w:sz="4" w:space="0" w:color="auto"/>
              <w:right w:val="single" w:sz="4" w:space="0" w:color="auto"/>
            </w:tcBorders>
            <w:shd w:val="clear" w:color="auto" w:fill="auto"/>
            <w:vAlign w:val="bottom"/>
          </w:tcPr>
          <w:p w14:paraId="1749AA52" w14:textId="77777777" w:rsidR="00C82572" w:rsidRPr="005047E4" w:rsidRDefault="00C82572" w:rsidP="009D3C7D">
            <w:pPr>
              <w:adjustRightInd w:val="0"/>
              <w:spacing w:before="100" w:beforeAutospacing="1" w:after="100" w:afterAutospacing="1"/>
              <w:jc w:val="right"/>
              <w:rPr>
                <w:rFonts w:ascii="Arial Narrow" w:hAnsi="Arial Narrow" w:cs="Arial"/>
                <w:b/>
                <w:sz w:val="21"/>
                <w:szCs w:val="21"/>
              </w:rPr>
            </w:pPr>
            <w:r w:rsidRPr="005047E4">
              <w:rPr>
                <w:rFonts w:ascii="Arial Narrow" w:hAnsi="Arial Narrow" w:cs="Arial"/>
                <w:b/>
                <w:sz w:val="21"/>
                <w:szCs w:val="21"/>
              </w:rPr>
              <w:t>550.000,00</w:t>
            </w:r>
          </w:p>
        </w:tc>
        <w:tc>
          <w:tcPr>
            <w:tcW w:w="1417" w:type="dxa"/>
            <w:tcBorders>
              <w:top w:val="single" w:sz="4" w:space="0" w:color="auto"/>
              <w:left w:val="single" w:sz="4" w:space="0" w:color="auto"/>
              <w:right w:val="single" w:sz="4" w:space="0" w:color="auto"/>
            </w:tcBorders>
            <w:vAlign w:val="center"/>
          </w:tcPr>
          <w:p w14:paraId="0017CEDB"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bottom"/>
          </w:tcPr>
          <w:p w14:paraId="2C674A7A"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b/>
                <w:sz w:val="21"/>
                <w:szCs w:val="21"/>
              </w:rPr>
              <w:t>550.000,00</w:t>
            </w:r>
          </w:p>
        </w:tc>
      </w:tr>
      <w:tr w:rsidR="00C82572" w:rsidRPr="00C82572" w14:paraId="052DB51D" w14:textId="77777777" w:rsidTr="009D3C7D">
        <w:trPr>
          <w:cantSplit/>
          <w:trHeight w:val="105"/>
          <w:jc w:val="center"/>
        </w:trPr>
        <w:tc>
          <w:tcPr>
            <w:tcW w:w="702" w:type="dxa"/>
            <w:vMerge/>
            <w:tcBorders>
              <w:left w:val="single" w:sz="4" w:space="0" w:color="auto"/>
              <w:right w:val="single" w:sz="4" w:space="0" w:color="auto"/>
            </w:tcBorders>
            <w:vAlign w:val="center"/>
          </w:tcPr>
          <w:p w14:paraId="671E4FBD"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10E5F66E"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1.1.1. Gradnja - kapitalna donacija ŽUC-u</w:t>
            </w:r>
          </w:p>
        </w:tc>
        <w:tc>
          <w:tcPr>
            <w:tcW w:w="1276" w:type="dxa"/>
            <w:tcBorders>
              <w:top w:val="single" w:sz="4" w:space="0" w:color="auto"/>
              <w:left w:val="single" w:sz="4" w:space="0" w:color="auto"/>
              <w:right w:val="single" w:sz="4" w:space="0" w:color="auto"/>
            </w:tcBorders>
            <w:shd w:val="clear" w:color="auto" w:fill="auto"/>
            <w:vAlign w:val="bottom"/>
          </w:tcPr>
          <w:p w14:paraId="612B9B99"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500.000,00</w:t>
            </w:r>
          </w:p>
        </w:tc>
        <w:tc>
          <w:tcPr>
            <w:tcW w:w="1417" w:type="dxa"/>
            <w:tcBorders>
              <w:top w:val="single" w:sz="4" w:space="0" w:color="auto"/>
              <w:left w:val="single" w:sz="4" w:space="0" w:color="auto"/>
              <w:right w:val="single" w:sz="4" w:space="0" w:color="auto"/>
            </w:tcBorders>
            <w:vAlign w:val="center"/>
          </w:tcPr>
          <w:p w14:paraId="60FD1AEA"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bottom"/>
          </w:tcPr>
          <w:p w14:paraId="68FE7725"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500.000,00</w:t>
            </w:r>
          </w:p>
        </w:tc>
      </w:tr>
      <w:tr w:rsidR="00C82572" w:rsidRPr="00C82572" w14:paraId="0D72DA38" w14:textId="77777777" w:rsidTr="009D3C7D">
        <w:trPr>
          <w:cantSplit/>
          <w:trHeight w:val="121"/>
          <w:jc w:val="center"/>
        </w:trPr>
        <w:tc>
          <w:tcPr>
            <w:tcW w:w="702" w:type="dxa"/>
            <w:vMerge/>
            <w:tcBorders>
              <w:left w:val="single" w:sz="4" w:space="0" w:color="auto"/>
              <w:right w:val="single" w:sz="4" w:space="0" w:color="auto"/>
            </w:tcBorders>
            <w:vAlign w:val="center"/>
          </w:tcPr>
          <w:p w14:paraId="4589D7E0"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542B8B02"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1.1.2. Projektna dokumentacija – kapitalna donacija ŽUC-u</w:t>
            </w:r>
          </w:p>
        </w:tc>
        <w:tc>
          <w:tcPr>
            <w:tcW w:w="1276" w:type="dxa"/>
            <w:tcBorders>
              <w:top w:val="single" w:sz="4" w:space="0" w:color="auto"/>
              <w:left w:val="single" w:sz="4" w:space="0" w:color="auto"/>
              <w:right w:val="single" w:sz="4" w:space="0" w:color="auto"/>
            </w:tcBorders>
            <w:shd w:val="clear" w:color="auto" w:fill="auto"/>
            <w:vAlign w:val="bottom"/>
          </w:tcPr>
          <w:p w14:paraId="2580B561"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50.000,00</w:t>
            </w:r>
          </w:p>
        </w:tc>
        <w:tc>
          <w:tcPr>
            <w:tcW w:w="1417" w:type="dxa"/>
            <w:tcBorders>
              <w:top w:val="single" w:sz="4" w:space="0" w:color="auto"/>
              <w:left w:val="single" w:sz="4" w:space="0" w:color="auto"/>
              <w:right w:val="single" w:sz="4" w:space="0" w:color="auto"/>
            </w:tcBorders>
            <w:vAlign w:val="center"/>
          </w:tcPr>
          <w:p w14:paraId="55BB020F"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bottom"/>
          </w:tcPr>
          <w:p w14:paraId="024ADFA8"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50.000,00</w:t>
            </w:r>
          </w:p>
        </w:tc>
      </w:tr>
      <w:tr w:rsidR="00C82572" w:rsidRPr="00C82572" w14:paraId="74441311" w14:textId="77777777" w:rsidTr="009D3C7D">
        <w:trPr>
          <w:cantSplit/>
          <w:trHeight w:val="132"/>
          <w:jc w:val="center"/>
        </w:trPr>
        <w:tc>
          <w:tcPr>
            <w:tcW w:w="702" w:type="dxa"/>
            <w:vMerge w:val="restart"/>
            <w:tcBorders>
              <w:left w:val="single" w:sz="4" w:space="0" w:color="auto"/>
              <w:right w:val="single" w:sz="4" w:space="0" w:color="auto"/>
            </w:tcBorders>
            <w:vAlign w:val="center"/>
          </w:tcPr>
          <w:p w14:paraId="0A2A53F1" w14:textId="77777777" w:rsidR="00C82572" w:rsidRPr="00C82572" w:rsidRDefault="00C82572" w:rsidP="009D3C7D">
            <w:pPr>
              <w:adjustRightInd w:val="0"/>
              <w:ind w:left="97" w:right="108"/>
              <w:jc w:val="center"/>
              <w:rPr>
                <w:rFonts w:ascii="Arial" w:hAnsi="Arial" w:cs="Arial"/>
                <w:bCs/>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2.</w:t>
            </w:r>
          </w:p>
        </w:tc>
        <w:tc>
          <w:tcPr>
            <w:tcW w:w="5672" w:type="dxa"/>
            <w:tcBorders>
              <w:left w:val="single" w:sz="4" w:space="0" w:color="auto"/>
              <w:right w:val="single" w:sz="4" w:space="0" w:color="auto"/>
            </w:tcBorders>
            <w:shd w:val="clear" w:color="auto" w:fill="auto"/>
            <w:vAlign w:val="center"/>
          </w:tcPr>
          <w:p w14:paraId="14E2F482" w14:textId="77777777" w:rsidR="00C82572" w:rsidRPr="00C82572" w:rsidRDefault="00C82572" w:rsidP="009D3C7D">
            <w:pPr>
              <w:adjustRightInd w:val="0"/>
              <w:spacing w:before="100" w:beforeAutospacing="1" w:after="100" w:afterAutospacing="1"/>
              <w:ind w:left="239" w:hanging="239"/>
              <w:rPr>
                <w:rFonts w:ascii="Arial" w:hAnsi="Arial" w:cs="Arial"/>
                <w:bCs/>
                <w:sz w:val="21"/>
                <w:szCs w:val="21"/>
              </w:rPr>
            </w:pPr>
            <w:r w:rsidRPr="00C82572">
              <w:rPr>
                <w:rFonts w:ascii="Arial" w:hAnsi="Arial" w:cs="Arial"/>
                <w:bCs/>
                <w:sz w:val="21"/>
                <w:szCs w:val="21"/>
              </w:rPr>
              <w:t>1.2. Sanacija klizišta uz nerazvrstane ceste</w:t>
            </w:r>
          </w:p>
        </w:tc>
        <w:tc>
          <w:tcPr>
            <w:tcW w:w="1276" w:type="dxa"/>
            <w:tcBorders>
              <w:top w:val="single" w:sz="4" w:space="0" w:color="auto"/>
              <w:left w:val="single" w:sz="4" w:space="0" w:color="auto"/>
              <w:right w:val="single" w:sz="4" w:space="0" w:color="auto"/>
            </w:tcBorders>
            <w:shd w:val="clear" w:color="auto" w:fill="auto"/>
            <w:vAlign w:val="center"/>
          </w:tcPr>
          <w:p w14:paraId="61CADC4B" w14:textId="77777777" w:rsidR="00C82572" w:rsidRPr="005047E4" w:rsidRDefault="00C82572" w:rsidP="009D3C7D">
            <w:pPr>
              <w:adjustRightInd w:val="0"/>
              <w:spacing w:before="100" w:beforeAutospacing="1" w:after="100" w:afterAutospacing="1"/>
              <w:jc w:val="right"/>
              <w:rPr>
                <w:rFonts w:ascii="Arial Narrow" w:hAnsi="Arial Narrow" w:cs="Arial"/>
                <w:b/>
                <w:sz w:val="21"/>
                <w:szCs w:val="21"/>
              </w:rPr>
            </w:pPr>
            <w:r w:rsidRPr="005047E4">
              <w:rPr>
                <w:rFonts w:ascii="Arial Narrow" w:hAnsi="Arial Narrow" w:cs="Arial"/>
                <w:b/>
                <w:sz w:val="21"/>
                <w:szCs w:val="21"/>
              </w:rPr>
              <w:t>780.000,00</w:t>
            </w:r>
          </w:p>
        </w:tc>
        <w:tc>
          <w:tcPr>
            <w:tcW w:w="1417" w:type="dxa"/>
            <w:tcBorders>
              <w:top w:val="single" w:sz="4" w:space="0" w:color="auto"/>
              <w:left w:val="single" w:sz="4" w:space="0" w:color="auto"/>
              <w:right w:val="single" w:sz="4" w:space="0" w:color="auto"/>
            </w:tcBorders>
            <w:vAlign w:val="center"/>
          </w:tcPr>
          <w:p w14:paraId="3E720482"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+15.000,00</w:t>
            </w:r>
          </w:p>
        </w:tc>
        <w:tc>
          <w:tcPr>
            <w:tcW w:w="1276" w:type="dxa"/>
            <w:tcBorders>
              <w:top w:val="single" w:sz="4" w:space="0" w:color="auto"/>
              <w:left w:val="single" w:sz="4" w:space="0" w:color="auto"/>
              <w:right w:val="single" w:sz="4" w:space="0" w:color="auto"/>
            </w:tcBorders>
            <w:vAlign w:val="center"/>
          </w:tcPr>
          <w:p w14:paraId="3723D235"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b/>
                <w:sz w:val="21"/>
                <w:szCs w:val="21"/>
              </w:rPr>
              <w:t>795.000,00</w:t>
            </w:r>
          </w:p>
        </w:tc>
      </w:tr>
      <w:tr w:rsidR="00C82572" w:rsidRPr="00C82572" w14:paraId="6A1AC4C0" w14:textId="77777777" w:rsidTr="009D3C7D">
        <w:trPr>
          <w:cantSplit/>
          <w:trHeight w:val="132"/>
          <w:jc w:val="center"/>
        </w:trPr>
        <w:tc>
          <w:tcPr>
            <w:tcW w:w="702" w:type="dxa"/>
            <w:vMerge/>
            <w:tcBorders>
              <w:left w:val="single" w:sz="4" w:space="0" w:color="auto"/>
              <w:right w:val="single" w:sz="4" w:space="0" w:color="auto"/>
            </w:tcBorders>
            <w:vAlign w:val="center"/>
          </w:tcPr>
          <w:p w14:paraId="729C6EE1"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7656A9BE"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1.2.1. Projektna dokumentacija</w:t>
            </w:r>
          </w:p>
        </w:tc>
        <w:tc>
          <w:tcPr>
            <w:tcW w:w="1276" w:type="dxa"/>
            <w:tcBorders>
              <w:top w:val="single" w:sz="4" w:space="0" w:color="auto"/>
              <w:left w:val="single" w:sz="4" w:space="0" w:color="auto"/>
              <w:right w:val="single" w:sz="4" w:space="0" w:color="auto"/>
            </w:tcBorders>
            <w:shd w:val="clear" w:color="auto" w:fill="auto"/>
            <w:vAlign w:val="bottom"/>
          </w:tcPr>
          <w:p w14:paraId="75BACF89"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125.000,00</w:t>
            </w:r>
          </w:p>
        </w:tc>
        <w:tc>
          <w:tcPr>
            <w:tcW w:w="1417" w:type="dxa"/>
            <w:tcBorders>
              <w:top w:val="single" w:sz="4" w:space="0" w:color="auto"/>
              <w:left w:val="single" w:sz="4" w:space="0" w:color="auto"/>
              <w:right w:val="single" w:sz="4" w:space="0" w:color="auto"/>
            </w:tcBorders>
            <w:vAlign w:val="center"/>
          </w:tcPr>
          <w:p w14:paraId="1AB8C22B"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+15.000,00</w:t>
            </w:r>
          </w:p>
        </w:tc>
        <w:tc>
          <w:tcPr>
            <w:tcW w:w="1276" w:type="dxa"/>
            <w:tcBorders>
              <w:top w:val="single" w:sz="4" w:space="0" w:color="auto"/>
              <w:left w:val="single" w:sz="4" w:space="0" w:color="auto"/>
              <w:right w:val="single" w:sz="4" w:space="0" w:color="auto"/>
            </w:tcBorders>
            <w:vAlign w:val="bottom"/>
          </w:tcPr>
          <w:p w14:paraId="3CFDA7CA"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140.000,00</w:t>
            </w:r>
          </w:p>
        </w:tc>
      </w:tr>
      <w:tr w:rsidR="00C82572" w:rsidRPr="00C82572" w14:paraId="1DB7B66E" w14:textId="77777777" w:rsidTr="009D3C7D">
        <w:trPr>
          <w:cantSplit/>
          <w:trHeight w:val="132"/>
          <w:jc w:val="center"/>
        </w:trPr>
        <w:tc>
          <w:tcPr>
            <w:tcW w:w="702" w:type="dxa"/>
            <w:vMerge/>
            <w:tcBorders>
              <w:left w:val="single" w:sz="4" w:space="0" w:color="auto"/>
              <w:right w:val="single" w:sz="4" w:space="0" w:color="auto"/>
            </w:tcBorders>
            <w:vAlign w:val="center"/>
          </w:tcPr>
          <w:p w14:paraId="1FFAE7D2"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779C369B"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1.2.2. Gradnja</w:t>
            </w:r>
          </w:p>
        </w:tc>
        <w:tc>
          <w:tcPr>
            <w:tcW w:w="1276" w:type="dxa"/>
            <w:tcBorders>
              <w:top w:val="single" w:sz="4" w:space="0" w:color="auto"/>
              <w:left w:val="single" w:sz="4" w:space="0" w:color="auto"/>
              <w:right w:val="single" w:sz="4" w:space="0" w:color="auto"/>
            </w:tcBorders>
            <w:shd w:val="clear" w:color="auto" w:fill="auto"/>
            <w:vAlign w:val="bottom"/>
          </w:tcPr>
          <w:p w14:paraId="3EE7D7E9"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600.000,00</w:t>
            </w:r>
          </w:p>
        </w:tc>
        <w:tc>
          <w:tcPr>
            <w:tcW w:w="1417" w:type="dxa"/>
            <w:tcBorders>
              <w:top w:val="single" w:sz="4" w:space="0" w:color="auto"/>
              <w:left w:val="single" w:sz="4" w:space="0" w:color="auto"/>
              <w:right w:val="single" w:sz="4" w:space="0" w:color="auto"/>
            </w:tcBorders>
            <w:vAlign w:val="center"/>
          </w:tcPr>
          <w:p w14:paraId="5F52EC5F"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p>
        </w:tc>
        <w:tc>
          <w:tcPr>
            <w:tcW w:w="1276" w:type="dxa"/>
            <w:tcBorders>
              <w:top w:val="single" w:sz="4" w:space="0" w:color="auto"/>
              <w:left w:val="single" w:sz="4" w:space="0" w:color="auto"/>
              <w:right w:val="single" w:sz="4" w:space="0" w:color="auto"/>
            </w:tcBorders>
            <w:vAlign w:val="bottom"/>
          </w:tcPr>
          <w:p w14:paraId="0B42D37A"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600.000,00</w:t>
            </w:r>
          </w:p>
        </w:tc>
      </w:tr>
      <w:tr w:rsidR="00C82572" w:rsidRPr="00C82572" w14:paraId="62406505" w14:textId="77777777" w:rsidTr="009D3C7D">
        <w:trPr>
          <w:cantSplit/>
          <w:trHeight w:val="76"/>
          <w:jc w:val="center"/>
        </w:trPr>
        <w:tc>
          <w:tcPr>
            <w:tcW w:w="702" w:type="dxa"/>
            <w:vMerge/>
            <w:tcBorders>
              <w:left w:val="single" w:sz="4" w:space="0" w:color="auto"/>
              <w:right w:val="single" w:sz="4" w:space="0" w:color="auto"/>
            </w:tcBorders>
            <w:vAlign w:val="center"/>
          </w:tcPr>
          <w:p w14:paraId="2BDE5BE6"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0C785A67"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1.2.3. Nadzor</w:t>
            </w:r>
          </w:p>
        </w:tc>
        <w:tc>
          <w:tcPr>
            <w:tcW w:w="1276" w:type="dxa"/>
            <w:tcBorders>
              <w:top w:val="single" w:sz="4" w:space="0" w:color="auto"/>
              <w:left w:val="single" w:sz="4" w:space="0" w:color="auto"/>
              <w:right w:val="single" w:sz="4" w:space="0" w:color="auto"/>
            </w:tcBorders>
            <w:shd w:val="clear" w:color="auto" w:fill="auto"/>
            <w:vAlign w:val="bottom"/>
          </w:tcPr>
          <w:p w14:paraId="0030DEB7"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30.000,00</w:t>
            </w:r>
          </w:p>
        </w:tc>
        <w:tc>
          <w:tcPr>
            <w:tcW w:w="1417" w:type="dxa"/>
            <w:tcBorders>
              <w:top w:val="single" w:sz="4" w:space="0" w:color="auto"/>
              <w:left w:val="single" w:sz="4" w:space="0" w:color="auto"/>
              <w:right w:val="single" w:sz="4" w:space="0" w:color="auto"/>
            </w:tcBorders>
            <w:vAlign w:val="center"/>
          </w:tcPr>
          <w:p w14:paraId="6DDCB5EB"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p>
        </w:tc>
        <w:tc>
          <w:tcPr>
            <w:tcW w:w="1276" w:type="dxa"/>
            <w:tcBorders>
              <w:top w:val="single" w:sz="4" w:space="0" w:color="auto"/>
              <w:left w:val="single" w:sz="4" w:space="0" w:color="auto"/>
              <w:right w:val="single" w:sz="4" w:space="0" w:color="auto"/>
            </w:tcBorders>
            <w:vAlign w:val="bottom"/>
          </w:tcPr>
          <w:p w14:paraId="473BF55A"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30.000,00</w:t>
            </w:r>
          </w:p>
        </w:tc>
      </w:tr>
      <w:tr w:rsidR="00C82572" w:rsidRPr="00C82572" w14:paraId="3DB6CCB7" w14:textId="77777777" w:rsidTr="009D3C7D">
        <w:trPr>
          <w:cantSplit/>
          <w:trHeight w:val="150"/>
          <w:jc w:val="center"/>
        </w:trPr>
        <w:tc>
          <w:tcPr>
            <w:tcW w:w="702" w:type="dxa"/>
            <w:vMerge/>
            <w:tcBorders>
              <w:left w:val="single" w:sz="4" w:space="0" w:color="auto"/>
              <w:right w:val="single" w:sz="4" w:space="0" w:color="auto"/>
            </w:tcBorders>
            <w:vAlign w:val="center"/>
          </w:tcPr>
          <w:p w14:paraId="5B705D29"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00B2E0C4"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1.2.4. Revizija projektne dokumentacije</w:t>
            </w:r>
          </w:p>
        </w:tc>
        <w:tc>
          <w:tcPr>
            <w:tcW w:w="1276" w:type="dxa"/>
            <w:tcBorders>
              <w:top w:val="single" w:sz="4" w:space="0" w:color="auto"/>
              <w:left w:val="single" w:sz="4" w:space="0" w:color="auto"/>
              <w:right w:val="single" w:sz="4" w:space="0" w:color="auto"/>
            </w:tcBorders>
            <w:shd w:val="clear" w:color="auto" w:fill="auto"/>
            <w:vAlign w:val="bottom"/>
          </w:tcPr>
          <w:p w14:paraId="69655DC6"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25.000,00</w:t>
            </w:r>
          </w:p>
        </w:tc>
        <w:tc>
          <w:tcPr>
            <w:tcW w:w="1417" w:type="dxa"/>
            <w:tcBorders>
              <w:top w:val="single" w:sz="4" w:space="0" w:color="auto"/>
              <w:left w:val="single" w:sz="4" w:space="0" w:color="auto"/>
              <w:right w:val="single" w:sz="4" w:space="0" w:color="auto"/>
            </w:tcBorders>
            <w:vAlign w:val="center"/>
          </w:tcPr>
          <w:p w14:paraId="70CB52F7"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p>
        </w:tc>
        <w:tc>
          <w:tcPr>
            <w:tcW w:w="1276" w:type="dxa"/>
            <w:tcBorders>
              <w:top w:val="single" w:sz="4" w:space="0" w:color="auto"/>
              <w:left w:val="single" w:sz="4" w:space="0" w:color="auto"/>
              <w:right w:val="single" w:sz="4" w:space="0" w:color="auto"/>
            </w:tcBorders>
            <w:vAlign w:val="bottom"/>
          </w:tcPr>
          <w:p w14:paraId="433AB176"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25.000,00</w:t>
            </w:r>
          </w:p>
        </w:tc>
      </w:tr>
      <w:tr w:rsidR="00C82572" w:rsidRPr="00C82572" w14:paraId="51A2C442" w14:textId="77777777" w:rsidTr="009D3C7D">
        <w:trPr>
          <w:cantSplit/>
          <w:trHeight w:val="132"/>
          <w:jc w:val="center"/>
        </w:trPr>
        <w:tc>
          <w:tcPr>
            <w:tcW w:w="702" w:type="dxa"/>
            <w:vMerge w:val="restart"/>
            <w:tcBorders>
              <w:left w:val="single" w:sz="4" w:space="0" w:color="auto"/>
              <w:right w:val="single" w:sz="4" w:space="0" w:color="auto"/>
            </w:tcBorders>
            <w:vAlign w:val="center"/>
          </w:tcPr>
          <w:p w14:paraId="28D861F2" w14:textId="77777777" w:rsidR="00C82572" w:rsidRPr="00C82572" w:rsidRDefault="00C82572" w:rsidP="009D3C7D">
            <w:pPr>
              <w:adjustRightInd w:val="0"/>
              <w:ind w:left="97" w:right="108"/>
              <w:jc w:val="center"/>
              <w:rPr>
                <w:rFonts w:ascii="Arial" w:hAnsi="Arial" w:cs="Arial"/>
                <w:bCs/>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4.</w:t>
            </w:r>
          </w:p>
        </w:tc>
        <w:tc>
          <w:tcPr>
            <w:tcW w:w="5672" w:type="dxa"/>
            <w:tcBorders>
              <w:left w:val="single" w:sz="4" w:space="0" w:color="auto"/>
              <w:right w:val="single" w:sz="4" w:space="0" w:color="auto"/>
            </w:tcBorders>
            <w:shd w:val="clear" w:color="auto" w:fill="auto"/>
            <w:vAlign w:val="center"/>
          </w:tcPr>
          <w:p w14:paraId="1032561C" w14:textId="77777777" w:rsidR="00C82572" w:rsidRPr="00C82572" w:rsidRDefault="00C82572" w:rsidP="009D3C7D">
            <w:pPr>
              <w:adjustRightInd w:val="0"/>
              <w:spacing w:before="100" w:beforeAutospacing="1" w:after="100" w:afterAutospacing="1"/>
              <w:rPr>
                <w:rFonts w:ascii="Arial" w:hAnsi="Arial" w:cs="Arial"/>
                <w:bCs/>
                <w:sz w:val="21"/>
                <w:szCs w:val="21"/>
              </w:rPr>
            </w:pPr>
            <w:r w:rsidRPr="00C82572">
              <w:rPr>
                <w:rFonts w:ascii="Arial" w:hAnsi="Arial" w:cs="Arial"/>
                <w:bCs/>
                <w:sz w:val="21"/>
                <w:szCs w:val="21"/>
              </w:rPr>
              <w:t>1.3. Proširenje ul. A. Cesarca u Ivancu</w:t>
            </w:r>
          </w:p>
        </w:tc>
        <w:tc>
          <w:tcPr>
            <w:tcW w:w="1276" w:type="dxa"/>
            <w:tcBorders>
              <w:top w:val="single" w:sz="4" w:space="0" w:color="auto"/>
              <w:left w:val="single" w:sz="4" w:space="0" w:color="auto"/>
              <w:right w:val="single" w:sz="4" w:space="0" w:color="auto"/>
            </w:tcBorders>
            <w:shd w:val="clear" w:color="auto" w:fill="auto"/>
            <w:vAlign w:val="center"/>
          </w:tcPr>
          <w:p w14:paraId="761E37CD" w14:textId="77777777" w:rsidR="00C82572" w:rsidRPr="005047E4" w:rsidRDefault="00C82572" w:rsidP="009D3C7D">
            <w:pPr>
              <w:adjustRightInd w:val="0"/>
              <w:spacing w:before="100" w:beforeAutospacing="1" w:after="100" w:afterAutospacing="1"/>
              <w:jc w:val="right"/>
              <w:rPr>
                <w:rFonts w:ascii="Arial Narrow" w:hAnsi="Arial Narrow" w:cs="Arial"/>
                <w:b/>
                <w:sz w:val="21"/>
                <w:szCs w:val="21"/>
              </w:rPr>
            </w:pPr>
            <w:r w:rsidRPr="005047E4">
              <w:rPr>
                <w:rFonts w:ascii="Arial Narrow" w:hAnsi="Arial Narrow" w:cs="Arial"/>
                <w:b/>
                <w:sz w:val="21"/>
                <w:szCs w:val="21"/>
              </w:rPr>
              <w:t>1.080.000,00</w:t>
            </w:r>
          </w:p>
        </w:tc>
        <w:tc>
          <w:tcPr>
            <w:tcW w:w="1417" w:type="dxa"/>
            <w:tcBorders>
              <w:top w:val="single" w:sz="4" w:space="0" w:color="auto"/>
              <w:left w:val="single" w:sz="4" w:space="0" w:color="auto"/>
              <w:right w:val="single" w:sz="4" w:space="0" w:color="auto"/>
            </w:tcBorders>
            <w:vAlign w:val="center"/>
          </w:tcPr>
          <w:p w14:paraId="004FA631" w14:textId="77777777" w:rsidR="00C82572" w:rsidRPr="005047E4" w:rsidRDefault="00C82572" w:rsidP="009D3C7D">
            <w:pPr>
              <w:adjustRightInd w:val="0"/>
              <w:spacing w:before="100" w:beforeAutospacing="1" w:after="100" w:afterAutospacing="1"/>
              <w:jc w:val="right"/>
              <w:rPr>
                <w:rFonts w:ascii="Arial Narrow" w:hAnsi="Arial Narrow" w:cs="Arial"/>
                <w:b/>
                <w:bCs/>
                <w:i/>
                <w:iCs/>
                <w:sz w:val="21"/>
                <w:szCs w:val="21"/>
              </w:rPr>
            </w:pPr>
            <w:r w:rsidRPr="005047E4">
              <w:rPr>
                <w:rFonts w:ascii="Arial Narrow" w:hAnsi="Arial Narrow" w:cs="Arial"/>
                <w:b/>
                <w:bCs/>
                <w:i/>
                <w:iCs/>
                <w:sz w:val="21"/>
                <w:szCs w:val="21"/>
              </w:rPr>
              <w:t>+1.211.000,00</w:t>
            </w:r>
          </w:p>
        </w:tc>
        <w:tc>
          <w:tcPr>
            <w:tcW w:w="1276" w:type="dxa"/>
            <w:tcBorders>
              <w:top w:val="single" w:sz="4" w:space="0" w:color="auto"/>
              <w:left w:val="single" w:sz="4" w:space="0" w:color="auto"/>
              <w:right w:val="single" w:sz="4" w:space="0" w:color="auto"/>
            </w:tcBorders>
            <w:vAlign w:val="center"/>
          </w:tcPr>
          <w:p w14:paraId="0AA75CE0" w14:textId="77777777" w:rsidR="00C82572" w:rsidRPr="005047E4" w:rsidRDefault="00C82572" w:rsidP="009D3C7D">
            <w:pPr>
              <w:adjustRightInd w:val="0"/>
              <w:spacing w:before="100" w:beforeAutospacing="1" w:after="100" w:afterAutospacing="1"/>
              <w:jc w:val="right"/>
              <w:rPr>
                <w:rFonts w:ascii="Arial Narrow" w:hAnsi="Arial Narrow" w:cs="Arial"/>
                <w:i/>
                <w:iCs/>
                <w:sz w:val="21"/>
                <w:szCs w:val="21"/>
              </w:rPr>
            </w:pPr>
            <w:r w:rsidRPr="005047E4">
              <w:rPr>
                <w:rFonts w:ascii="Arial Narrow" w:hAnsi="Arial Narrow" w:cs="Arial"/>
                <w:b/>
                <w:i/>
                <w:iCs/>
                <w:sz w:val="21"/>
                <w:szCs w:val="21"/>
              </w:rPr>
              <w:t>2.291.000,00</w:t>
            </w:r>
          </w:p>
        </w:tc>
      </w:tr>
      <w:tr w:rsidR="00C82572" w:rsidRPr="00C82572" w14:paraId="74D0F5E9" w14:textId="77777777" w:rsidTr="009D3C7D">
        <w:trPr>
          <w:cantSplit/>
          <w:trHeight w:val="132"/>
          <w:jc w:val="center"/>
        </w:trPr>
        <w:tc>
          <w:tcPr>
            <w:tcW w:w="702" w:type="dxa"/>
            <w:vMerge/>
            <w:tcBorders>
              <w:left w:val="single" w:sz="4" w:space="0" w:color="auto"/>
              <w:right w:val="single" w:sz="4" w:space="0" w:color="auto"/>
            </w:tcBorders>
            <w:vAlign w:val="center"/>
          </w:tcPr>
          <w:p w14:paraId="6C4FF9BF"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532D06E0"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1.3.1. Gradnja</w:t>
            </w:r>
          </w:p>
        </w:tc>
        <w:tc>
          <w:tcPr>
            <w:tcW w:w="1276" w:type="dxa"/>
            <w:tcBorders>
              <w:top w:val="single" w:sz="4" w:space="0" w:color="auto"/>
              <w:left w:val="single" w:sz="4" w:space="0" w:color="auto"/>
              <w:right w:val="single" w:sz="4" w:space="0" w:color="auto"/>
            </w:tcBorders>
            <w:shd w:val="clear" w:color="auto" w:fill="auto"/>
            <w:vAlign w:val="center"/>
          </w:tcPr>
          <w:p w14:paraId="016DAE33"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1.000.000,00</w:t>
            </w:r>
          </w:p>
        </w:tc>
        <w:tc>
          <w:tcPr>
            <w:tcW w:w="1417" w:type="dxa"/>
            <w:tcBorders>
              <w:top w:val="single" w:sz="4" w:space="0" w:color="auto"/>
              <w:left w:val="single" w:sz="4" w:space="0" w:color="auto"/>
              <w:right w:val="single" w:sz="4" w:space="0" w:color="auto"/>
            </w:tcBorders>
            <w:vAlign w:val="center"/>
          </w:tcPr>
          <w:p w14:paraId="67C08070" w14:textId="77777777" w:rsidR="00C82572" w:rsidRPr="005047E4" w:rsidRDefault="00C82572" w:rsidP="009D3C7D">
            <w:pPr>
              <w:adjustRightInd w:val="0"/>
              <w:spacing w:before="100" w:beforeAutospacing="1" w:after="100" w:afterAutospacing="1"/>
              <w:jc w:val="right"/>
              <w:rPr>
                <w:rFonts w:ascii="Arial Narrow" w:hAnsi="Arial Narrow" w:cs="Arial"/>
                <w:i/>
                <w:iCs/>
                <w:sz w:val="21"/>
                <w:szCs w:val="21"/>
              </w:rPr>
            </w:pPr>
            <w:r w:rsidRPr="005047E4">
              <w:rPr>
                <w:rFonts w:ascii="Arial Narrow" w:hAnsi="Arial Narrow" w:cs="Arial"/>
                <w:i/>
                <w:iCs/>
                <w:sz w:val="21"/>
                <w:szCs w:val="21"/>
              </w:rPr>
              <w:t>+1.200.000,00</w:t>
            </w:r>
          </w:p>
        </w:tc>
        <w:tc>
          <w:tcPr>
            <w:tcW w:w="1276" w:type="dxa"/>
            <w:tcBorders>
              <w:top w:val="single" w:sz="4" w:space="0" w:color="auto"/>
              <w:left w:val="single" w:sz="4" w:space="0" w:color="auto"/>
              <w:right w:val="single" w:sz="4" w:space="0" w:color="auto"/>
            </w:tcBorders>
            <w:vAlign w:val="center"/>
          </w:tcPr>
          <w:p w14:paraId="5F0C4571" w14:textId="77777777" w:rsidR="00C82572" w:rsidRPr="005047E4" w:rsidRDefault="00C82572" w:rsidP="009D3C7D">
            <w:pPr>
              <w:adjustRightInd w:val="0"/>
              <w:spacing w:before="100" w:beforeAutospacing="1" w:after="100" w:afterAutospacing="1"/>
              <w:jc w:val="right"/>
              <w:rPr>
                <w:rFonts w:ascii="Arial Narrow" w:hAnsi="Arial Narrow" w:cs="Arial"/>
                <w:i/>
                <w:iCs/>
                <w:sz w:val="21"/>
                <w:szCs w:val="21"/>
              </w:rPr>
            </w:pPr>
            <w:r w:rsidRPr="005047E4">
              <w:rPr>
                <w:rFonts w:ascii="Arial Narrow" w:hAnsi="Arial Narrow" w:cs="Arial"/>
                <w:i/>
                <w:iCs/>
                <w:sz w:val="21"/>
                <w:szCs w:val="21"/>
              </w:rPr>
              <w:t>2.200.000,00</w:t>
            </w:r>
          </w:p>
        </w:tc>
      </w:tr>
      <w:tr w:rsidR="00C82572" w:rsidRPr="00C82572" w14:paraId="79064946" w14:textId="77777777" w:rsidTr="009D3C7D">
        <w:trPr>
          <w:cantSplit/>
          <w:trHeight w:val="120"/>
          <w:jc w:val="center"/>
        </w:trPr>
        <w:tc>
          <w:tcPr>
            <w:tcW w:w="702" w:type="dxa"/>
            <w:vMerge/>
            <w:tcBorders>
              <w:left w:val="single" w:sz="4" w:space="0" w:color="auto"/>
              <w:right w:val="single" w:sz="4" w:space="0" w:color="auto"/>
            </w:tcBorders>
            <w:vAlign w:val="center"/>
          </w:tcPr>
          <w:p w14:paraId="0F76E123"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5EA7A7FF"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1.3.2. Nadzor</w:t>
            </w:r>
          </w:p>
        </w:tc>
        <w:tc>
          <w:tcPr>
            <w:tcW w:w="1276" w:type="dxa"/>
            <w:tcBorders>
              <w:top w:val="single" w:sz="4" w:space="0" w:color="auto"/>
              <w:left w:val="single" w:sz="4" w:space="0" w:color="auto"/>
              <w:right w:val="single" w:sz="4" w:space="0" w:color="auto"/>
            </w:tcBorders>
            <w:shd w:val="clear" w:color="auto" w:fill="auto"/>
            <w:vAlign w:val="center"/>
          </w:tcPr>
          <w:p w14:paraId="60E4C8E3"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30.000,00</w:t>
            </w:r>
          </w:p>
        </w:tc>
        <w:tc>
          <w:tcPr>
            <w:tcW w:w="1417" w:type="dxa"/>
            <w:tcBorders>
              <w:top w:val="single" w:sz="4" w:space="0" w:color="auto"/>
              <w:left w:val="single" w:sz="4" w:space="0" w:color="auto"/>
              <w:right w:val="single" w:sz="4" w:space="0" w:color="auto"/>
            </w:tcBorders>
            <w:vAlign w:val="center"/>
          </w:tcPr>
          <w:p w14:paraId="43FB91D8" w14:textId="77777777" w:rsidR="00C82572" w:rsidRPr="005047E4" w:rsidRDefault="00C82572" w:rsidP="009D3C7D">
            <w:pPr>
              <w:adjustRightInd w:val="0"/>
              <w:spacing w:before="100" w:beforeAutospacing="1" w:after="100" w:afterAutospacing="1"/>
              <w:jc w:val="right"/>
              <w:rPr>
                <w:rFonts w:ascii="Arial Narrow" w:hAnsi="Arial Narrow" w:cs="Arial"/>
                <w:i/>
                <w:iCs/>
                <w:sz w:val="21"/>
                <w:szCs w:val="21"/>
              </w:rPr>
            </w:pPr>
            <w:r w:rsidRPr="005047E4">
              <w:rPr>
                <w:rFonts w:ascii="Arial Narrow" w:hAnsi="Arial Narrow" w:cs="Arial"/>
                <w:i/>
                <w:iCs/>
                <w:sz w:val="21"/>
                <w:szCs w:val="21"/>
              </w:rPr>
              <w:t>0,00</w:t>
            </w:r>
          </w:p>
        </w:tc>
        <w:tc>
          <w:tcPr>
            <w:tcW w:w="1276" w:type="dxa"/>
            <w:tcBorders>
              <w:top w:val="single" w:sz="4" w:space="0" w:color="auto"/>
              <w:left w:val="single" w:sz="4" w:space="0" w:color="auto"/>
              <w:right w:val="single" w:sz="4" w:space="0" w:color="auto"/>
            </w:tcBorders>
            <w:vAlign w:val="center"/>
          </w:tcPr>
          <w:p w14:paraId="2516DC18" w14:textId="77777777" w:rsidR="00C82572" w:rsidRPr="005047E4" w:rsidRDefault="00C82572" w:rsidP="009D3C7D">
            <w:pPr>
              <w:adjustRightInd w:val="0"/>
              <w:spacing w:before="100" w:beforeAutospacing="1" w:after="100" w:afterAutospacing="1"/>
              <w:jc w:val="right"/>
              <w:rPr>
                <w:rFonts w:ascii="Arial Narrow" w:hAnsi="Arial Narrow" w:cs="Arial"/>
                <w:i/>
                <w:iCs/>
                <w:sz w:val="21"/>
                <w:szCs w:val="21"/>
              </w:rPr>
            </w:pPr>
            <w:r w:rsidRPr="005047E4">
              <w:rPr>
                <w:rFonts w:ascii="Arial Narrow" w:hAnsi="Arial Narrow" w:cs="Arial"/>
                <w:i/>
                <w:iCs/>
                <w:sz w:val="21"/>
                <w:szCs w:val="21"/>
              </w:rPr>
              <w:t>30.000,00</w:t>
            </w:r>
          </w:p>
        </w:tc>
      </w:tr>
      <w:tr w:rsidR="00C82572" w:rsidRPr="00C82572" w14:paraId="6006754D" w14:textId="77777777" w:rsidTr="009D3C7D">
        <w:trPr>
          <w:cantSplit/>
          <w:trHeight w:val="106"/>
          <w:jc w:val="center"/>
        </w:trPr>
        <w:tc>
          <w:tcPr>
            <w:tcW w:w="702" w:type="dxa"/>
            <w:vMerge/>
            <w:tcBorders>
              <w:left w:val="single" w:sz="4" w:space="0" w:color="auto"/>
              <w:right w:val="single" w:sz="4" w:space="0" w:color="auto"/>
            </w:tcBorders>
            <w:vAlign w:val="center"/>
          </w:tcPr>
          <w:p w14:paraId="01360A5B"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1137E55B"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1.3.3. Otkup zemljišta</w:t>
            </w:r>
          </w:p>
        </w:tc>
        <w:tc>
          <w:tcPr>
            <w:tcW w:w="1276" w:type="dxa"/>
            <w:tcBorders>
              <w:top w:val="single" w:sz="4" w:space="0" w:color="auto"/>
              <w:left w:val="single" w:sz="4" w:space="0" w:color="auto"/>
              <w:right w:val="single" w:sz="4" w:space="0" w:color="auto"/>
            </w:tcBorders>
            <w:shd w:val="clear" w:color="auto" w:fill="auto"/>
            <w:vAlign w:val="center"/>
          </w:tcPr>
          <w:p w14:paraId="2866928D"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50.000,00</w:t>
            </w:r>
          </w:p>
        </w:tc>
        <w:tc>
          <w:tcPr>
            <w:tcW w:w="1417" w:type="dxa"/>
            <w:tcBorders>
              <w:top w:val="single" w:sz="4" w:space="0" w:color="auto"/>
              <w:left w:val="single" w:sz="4" w:space="0" w:color="auto"/>
              <w:right w:val="single" w:sz="4" w:space="0" w:color="auto"/>
            </w:tcBorders>
            <w:vAlign w:val="center"/>
          </w:tcPr>
          <w:p w14:paraId="0210FCF0"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+11.000,00</w:t>
            </w:r>
          </w:p>
        </w:tc>
        <w:tc>
          <w:tcPr>
            <w:tcW w:w="1276" w:type="dxa"/>
            <w:tcBorders>
              <w:top w:val="single" w:sz="4" w:space="0" w:color="auto"/>
              <w:left w:val="single" w:sz="4" w:space="0" w:color="auto"/>
              <w:right w:val="single" w:sz="4" w:space="0" w:color="auto"/>
            </w:tcBorders>
            <w:vAlign w:val="center"/>
          </w:tcPr>
          <w:p w14:paraId="60C42684"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61.000,00</w:t>
            </w:r>
          </w:p>
        </w:tc>
      </w:tr>
      <w:tr w:rsidR="00C82572" w:rsidRPr="00C82572" w14:paraId="27F07973" w14:textId="77777777" w:rsidTr="009D3C7D">
        <w:trPr>
          <w:cantSplit/>
          <w:trHeight w:val="277"/>
          <w:jc w:val="center"/>
        </w:trPr>
        <w:tc>
          <w:tcPr>
            <w:tcW w:w="702" w:type="dxa"/>
            <w:vMerge w:val="restart"/>
            <w:tcBorders>
              <w:left w:val="single" w:sz="4" w:space="0" w:color="auto"/>
              <w:right w:val="single" w:sz="4" w:space="0" w:color="auto"/>
            </w:tcBorders>
            <w:vAlign w:val="center"/>
          </w:tcPr>
          <w:p w14:paraId="72CEEDE0" w14:textId="77777777" w:rsidR="00C82572" w:rsidRPr="00C82572" w:rsidRDefault="00C82572" w:rsidP="009D3C7D">
            <w:pPr>
              <w:adjustRightInd w:val="0"/>
              <w:ind w:left="97" w:right="108"/>
              <w:jc w:val="center"/>
              <w:rPr>
                <w:rFonts w:ascii="Arial" w:hAnsi="Arial" w:cs="Arial"/>
                <w:bCs/>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4.</w:t>
            </w:r>
          </w:p>
        </w:tc>
        <w:tc>
          <w:tcPr>
            <w:tcW w:w="5672" w:type="dxa"/>
            <w:tcBorders>
              <w:left w:val="single" w:sz="4" w:space="0" w:color="auto"/>
              <w:right w:val="single" w:sz="4" w:space="0" w:color="auto"/>
            </w:tcBorders>
            <w:shd w:val="clear" w:color="auto" w:fill="auto"/>
            <w:vAlign w:val="center"/>
          </w:tcPr>
          <w:p w14:paraId="0788A197"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bCs/>
                <w:sz w:val="21"/>
                <w:szCs w:val="21"/>
              </w:rPr>
              <w:t xml:space="preserve">1.4. Uređenje ul. </w:t>
            </w:r>
            <w:proofErr w:type="spellStart"/>
            <w:r w:rsidRPr="00C82572">
              <w:rPr>
                <w:rFonts w:ascii="Arial" w:hAnsi="Arial" w:cs="Arial"/>
                <w:bCs/>
                <w:sz w:val="21"/>
                <w:szCs w:val="21"/>
              </w:rPr>
              <w:t>Lj</w:t>
            </w:r>
            <w:proofErr w:type="spellEnd"/>
            <w:r w:rsidRPr="00C82572">
              <w:rPr>
                <w:rFonts w:ascii="Arial" w:hAnsi="Arial" w:cs="Arial"/>
                <w:bCs/>
                <w:sz w:val="21"/>
                <w:szCs w:val="21"/>
              </w:rPr>
              <w:t>. Gaja</w:t>
            </w:r>
          </w:p>
        </w:tc>
        <w:tc>
          <w:tcPr>
            <w:tcW w:w="1276" w:type="dxa"/>
            <w:tcBorders>
              <w:top w:val="single" w:sz="4" w:space="0" w:color="auto"/>
              <w:left w:val="single" w:sz="4" w:space="0" w:color="auto"/>
              <w:right w:val="single" w:sz="4" w:space="0" w:color="auto"/>
            </w:tcBorders>
            <w:shd w:val="clear" w:color="auto" w:fill="auto"/>
            <w:vAlign w:val="center"/>
          </w:tcPr>
          <w:p w14:paraId="1FABD109"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b/>
                <w:bCs/>
                <w:sz w:val="21"/>
                <w:szCs w:val="21"/>
              </w:rPr>
              <w:t>290.000,00</w:t>
            </w:r>
          </w:p>
        </w:tc>
        <w:tc>
          <w:tcPr>
            <w:tcW w:w="1417" w:type="dxa"/>
            <w:tcBorders>
              <w:top w:val="single" w:sz="4" w:space="0" w:color="auto"/>
              <w:left w:val="single" w:sz="4" w:space="0" w:color="auto"/>
              <w:right w:val="single" w:sz="4" w:space="0" w:color="auto"/>
            </w:tcBorders>
            <w:vAlign w:val="center"/>
          </w:tcPr>
          <w:p w14:paraId="1D7EFC12"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0,00</w:t>
            </w:r>
          </w:p>
        </w:tc>
        <w:tc>
          <w:tcPr>
            <w:tcW w:w="1276" w:type="dxa"/>
            <w:tcBorders>
              <w:top w:val="single" w:sz="4" w:space="0" w:color="auto"/>
              <w:left w:val="single" w:sz="4" w:space="0" w:color="auto"/>
              <w:right w:val="single" w:sz="4" w:space="0" w:color="auto"/>
            </w:tcBorders>
            <w:vAlign w:val="center"/>
          </w:tcPr>
          <w:p w14:paraId="2B99020D"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290.000,00</w:t>
            </w:r>
          </w:p>
        </w:tc>
      </w:tr>
      <w:tr w:rsidR="00C82572" w:rsidRPr="00C82572" w14:paraId="0545D148" w14:textId="77777777" w:rsidTr="009D3C7D">
        <w:trPr>
          <w:cantSplit/>
          <w:trHeight w:val="120"/>
          <w:jc w:val="center"/>
        </w:trPr>
        <w:tc>
          <w:tcPr>
            <w:tcW w:w="702" w:type="dxa"/>
            <w:vMerge/>
            <w:tcBorders>
              <w:left w:val="single" w:sz="4" w:space="0" w:color="auto"/>
              <w:right w:val="single" w:sz="4" w:space="0" w:color="auto"/>
            </w:tcBorders>
            <w:vAlign w:val="center"/>
          </w:tcPr>
          <w:p w14:paraId="4F700A9E"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18542113"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1.4.1. Otkup zemljišta (odvojak u C-3 – 1.000 m</w:t>
            </w:r>
            <w:r w:rsidRPr="00C82572">
              <w:rPr>
                <w:rFonts w:ascii="Arial" w:hAnsi="Arial" w:cs="Arial"/>
                <w:bCs/>
                <w:sz w:val="21"/>
                <w:szCs w:val="21"/>
                <w:vertAlign w:val="superscript"/>
              </w:rPr>
              <w:t>2</w:t>
            </w:r>
            <w:r w:rsidRPr="00C82572">
              <w:rPr>
                <w:rFonts w:ascii="Arial" w:hAnsi="Arial" w:cs="Arial"/>
                <w:bCs/>
                <w:sz w:val="21"/>
                <w:szCs w:val="21"/>
              </w:rPr>
              <w:t>)</w:t>
            </w:r>
          </w:p>
        </w:tc>
        <w:tc>
          <w:tcPr>
            <w:tcW w:w="1276" w:type="dxa"/>
            <w:tcBorders>
              <w:top w:val="single" w:sz="4" w:space="0" w:color="auto"/>
              <w:left w:val="single" w:sz="4" w:space="0" w:color="auto"/>
              <w:right w:val="single" w:sz="4" w:space="0" w:color="auto"/>
            </w:tcBorders>
            <w:shd w:val="clear" w:color="auto" w:fill="auto"/>
            <w:vAlign w:val="center"/>
          </w:tcPr>
          <w:p w14:paraId="6E8588ED"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200.000,00</w:t>
            </w:r>
          </w:p>
        </w:tc>
        <w:tc>
          <w:tcPr>
            <w:tcW w:w="1417" w:type="dxa"/>
            <w:tcBorders>
              <w:top w:val="single" w:sz="4" w:space="0" w:color="auto"/>
              <w:left w:val="single" w:sz="4" w:space="0" w:color="auto"/>
              <w:right w:val="single" w:sz="4" w:space="0" w:color="auto"/>
            </w:tcBorders>
            <w:vAlign w:val="center"/>
          </w:tcPr>
          <w:p w14:paraId="13E2E0B0"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01D28BB2"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200.000,00</w:t>
            </w:r>
          </w:p>
        </w:tc>
      </w:tr>
      <w:tr w:rsidR="00C82572" w:rsidRPr="00C82572" w14:paraId="4179C379" w14:textId="77777777" w:rsidTr="009D3C7D">
        <w:trPr>
          <w:cantSplit/>
          <w:trHeight w:val="120"/>
          <w:jc w:val="center"/>
        </w:trPr>
        <w:tc>
          <w:tcPr>
            <w:tcW w:w="702" w:type="dxa"/>
            <w:vMerge/>
            <w:tcBorders>
              <w:left w:val="single" w:sz="4" w:space="0" w:color="auto"/>
              <w:right w:val="single" w:sz="4" w:space="0" w:color="auto"/>
            </w:tcBorders>
            <w:vAlign w:val="center"/>
          </w:tcPr>
          <w:p w14:paraId="627A71AD"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0E67E55D"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1.4.2. Geodetski projekt – parcelacijski elaborat</w:t>
            </w:r>
          </w:p>
        </w:tc>
        <w:tc>
          <w:tcPr>
            <w:tcW w:w="1276" w:type="dxa"/>
            <w:tcBorders>
              <w:top w:val="single" w:sz="4" w:space="0" w:color="auto"/>
              <w:left w:val="single" w:sz="4" w:space="0" w:color="auto"/>
              <w:right w:val="single" w:sz="4" w:space="0" w:color="auto"/>
            </w:tcBorders>
            <w:shd w:val="clear" w:color="auto" w:fill="auto"/>
            <w:vAlign w:val="center"/>
          </w:tcPr>
          <w:p w14:paraId="42D6DE14"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15.000,00</w:t>
            </w:r>
          </w:p>
        </w:tc>
        <w:tc>
          <w:tcPr>
            <w:tcW w:w="1417" w:type="dxa"/>
            <w:tcBorders>
              <w:top w:val="single" w:sz="4" w:space="0" w:color="auto"/>
              <w:left w:val="single" w:sz="4" w:space="0" w:color="auto"/>
              <w:right w:val="single" w:sz="4" w:space="0" w:color="auto"/>
            </w:tcBorders>
            <w:vAlign w:val="center"/>
          </w:tcPr>
          <w:p w14:paraId="48126F12"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063BDC29"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15.000,00</w:t>
            </w:r>
          </w:p>
        </w:tc>
      </w:tr>
      <w:tr w:rsidR="00C82572" w:rsidRPr="00C82572" w14:paraId="77F2B3DE" w14:textId="77777777" w:rsidTr="009D3C7D">
        <w:trPr>
          <w:cantSplit/>
          <w:trHeight w:val="106"/>
          <w:jc w:val="center"/>
        </w:trPr>
        <w:tc>
          <w:tcPr>
            <w:tcW w:w="702" w:type="dxa"/>
            <w:vMerge/>
            <w:tcBorders>
              <w:left w:val="single" w:sz="4" w:space="0" w:color="auto"/>
              <w:right w:val="single" w:sz="4" w:space="0" w:color="auto"/>
            </w:tcBorders>
            <w:vAlign w:val="center"/>
          </w:tcPr>
          <w:p w14:paraId="774CC3BB"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56FDE7C6"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1.4.3. Pripremni radovi – odvojak u C-3 140 m'</w:t>
            </w:r>
          </w:p>
        </w:tc>
        <w:tc>
          <w:tcPr>
            <w:tcW w:w="1276" w:type="dxa"/>
            <w:tcBorders>
              <w:top w:val="single" w:sz="4" w:space="0" w:color="auto"/>
              <w:left w:val="single" w:sz="4" w:space="0" w:color="auto"/>
              <w:right w:val="single" w:sz="4" w:space="0" w:color="auto"/>
            </w:tcBorders>
            <w:shd w:val="clear" w:color="auto" w:fill="auto"/>
            <w:vAlign w:val="center"/>
          </w:tcPr>
          <w:p w14:paraId="65B18718"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75.000,00</w:t>
            </w:r>
          </w:p>
        </w:tc>
        <w:tc>
          <w:tcPr>
            <w:tcW w:w="1417" w:type="dxa"/>
            <w:tcBorders>
              <w:top w:val="single" w:sz="4" w:space="0" w:color="auto"/>
              <w:left w:val="single" w:sz="4" w:space="0" w:color="auto"/>
              <w:right w:val="single" w:sz="4" w:space="0" w:color="auto"/>
            </w:tcBorders>
            <w:vAlign w:val="center"/>
          </w:tcPr>
          <w:p w14:paraId="6698A0B2"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0859CBF9"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75.000,00</w:t>
            </w:r>
          </w:p>
        </w:tc>
      </w:tr>
      <w:tr w:rsidR="00C82572" w:rsidRPr="00C82572" w14:paraId="3E6B39E9" w14:textId="77777777" w:rsidTr="009D3C7D">
        <w:trPr>
          <w:cantSplit/>
          <w:trHeight w:val="132"/>
          <w:jc w:val="center"/>
        </w:trPr>
        <w:tc>
          <w:tcPr>
            <w:tcW w:w="702" w:type="dxa"/>
            <w:vMerge w:val="restart"/>
            <w:tcBorders>
              <w:left w:val="single" w:sz="4" w:space="0" w:color="auto"/>
              <w:right w:val="single" w:sz="4" w:space="0" w:color="auto"/>
            </w:tcBorders>
            <w:vAlign w:val="center"/>
          </w:tcPr>
          <w:p w14:paraId="34EB567E" w14:textId="77777777" w:rsidR="00C82572" w:rsidRPr="00C82572" w:rsidRDefault="00C82572" w:rsidP="009D3C7D">
            <w:pPr>
              <w:adjustRightInd w:val="0"/>
              <w:ind w:left="97" w:right="108"/>
              <w:jc w:val="center"/>
              <w:rPr>
                <w:rFonts w:ascii="Arial" w:hAnsi="Arial" w:cs="Arial"/>
                <w:bCs/>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4.</w:t>
            </w:r>
          </w:p>
        </w:tc>
        <w:tc>
          <w:tcPr>
            <w:tcW w:w="5672" w:type="dxa"/>
            <w:tcBorders>
              <w:left w:val="single" w:sz="4" w:space="0" w:color="auto"/>
              <w:right w:val="single" w:sz="4" w:space="0" w:color="auto"/>
            </w:tcBorders>
            <w:shd w:val="clear" w:color="auto" w:fill="auto"/>
            <w:vAlign w:val="center"/>
          </w:tcPr>
          <w:p w14:paraId="4361E994"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bCs/>
                <w:sz w:val="21"/>
                <w:szCs w:val="21"/>
              </w:rPr>
              <w:t>1.5. Uređenje ul. I. Gundulića u Ivancu</w:t>
            </w:r>
          </w:p>
        </w:tc>
        <w:tc>
          <w:tcPr>
            <w:tcW w:w="1276" w:type="dxa"/>
            <w:tcBorders>
              <w:top w:val="single" w:sz="4" w:space="0" w:color="auto"/>
              <w:left w:val="single" w:sz="4" w:space="0" w:color="auto"/>
              <w:right w:val="single" w:sz="4" w:space="0" w:color="auto"/>
            </w:tcBorders>
            <w:shd w:val="clear" w:color="auto" w:fill="auto"/>
            <w:vAlign w:val="bottom"/>
          </w:tcPr>
          <w:p w14:paraId="1E4AA963"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25.000,00</w:t>
            </w:r>
          </w:p>
        </w:tc>
        <w:tc>
          <w:tcPr>
            <w:tcW w:w="1417" w:type="dxa"/>
            <w:tcBorders>
              <w:top w:val="single" w:sz="4" w:space="0" w:color="auto"/>
              <w:left w:val="single" w:sz="4" w:space="0" w:color="auto"/>
              <w:right w:val="single" w:sz="4" w:space="0" w:color="auto"/>
            </w:tcBorders>
            <w:vAlign w:val="center"/>
          </w:tcPr>
          <w:p w14:paraId="3150ED8B"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0,00</w:t>
            </w:r>
          </w:p>
        </w:tc>
        <w:tc>
          <w:tcPr>
            <w:tcW w:w="1276" w:type="dxa"/>
            <w:tcBorders>
              <w:top w:val="single" w:sz="4" w:space="0" w:color="auto"/>
              <w:left w:val="single" w:sz="4" w:space="0" w:color="auto"/>
              <w:right w:val="single" w:sz="4" w:space="0" w:color="auto"/>
            </w:tcBorders>
            <w:vAlign w:val="bottom"/>
          </w:tcPr>
          <w:p w14:paraId="08B5B847"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25.000,00</w:t>
            </w:r>
          </w:p>
        </w:tc>
      </w:tr>
      <w:tr w:rsidR="00C82572" w:rsidRPr="00C82572" w14:paraId="2B0E4BEB" w14:textId="77777777" w:rsidTr="009D3C7D">
        <w:trPr>
          <w:cantSplit/>
          <w:trHeight w:val="267"/>
          <w:jc w:val="center"/>
        </w:trPr>
        <w:tc>
          <w:tcPr>
            <w:tcW w:w="702" w:type="dxa"/>
            <w:vMerge/>
            <w:tcBorders>
              <w:left w:val="single" w:sz="4" w:space="0" w:color="auto"/>
              <w:right w:val="single" w:sz="4" w:space="0" w:color="auto"/>
            </w:tcBorders>
            <w:vAlign w:val="center"/>
          </w:tcPr>
          <w:p w14:paraId="32996960"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426C5786"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1.5.2. Projektna dokumentacija</w:t>
            </w:r>
          </w:p>
        </w:tc>
        <w:tc>
          <w:tcPr>
            <w:tcW w:w="1276" w:type="dxa"/>
            <w:tcBorders>
              <w:top w:val="single" w:sz="4" w:space="0" w:color="auto"/>
              <w:left w:val="single" w:sz="4" w:space="0" w:color="auto"/>
              <w:right w:val="single" w:sz="4" w:space="0" w:color="auto"/>
            </w:tcBorders>
            <w:shd w:val="clear" w:color="auto" w:fill="auto"/>
            <w:vAlign w:val="bottom"/>
          </w:tcPr>
          <w:p w14:paraId="51668CBD"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25.000,00</w:t>
            </w:r>
          </w:p>
        </w:tc>
        <w:tc>
          <w:tcPr>
            <w:tcW w:w="1417" w:type="dxa"/>
            <w:tcBorders>
              <w:top w:val="single" w:sz="4" w:space="0" w:color="auto"/>
              <w:left w:val="single" w:sz="4" w:space="0" w:color="auto"/>
              <w:right w:val="single" w:sz="4" w:space="0" w:color="auto"/>
            </w:tcBorders>
            <w:vAlign w:val="center"/>
          </w:tcPr>
          <w:p w14:paraId="66321F6D"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bottom"/>
          </w:tcPr>
          <w:p w14:paraId="2BEC809A"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25.000,00</w:t>
            </w:r>
          </w:p>
        </w:tc>
      </w:tr>
      <w:tr w:rsidR="00C82572" w:rsidRPr="00C82572" w14:paraId="7E38CB0E" w14:textId="77777777" w:rsidTr="009D3C7D">
        <w:trPr>
          <w:cantSplit/>
          <w:trHeight w:val="120"/>
          <w:jc w:val="center"/>
        </w:trPr>
        <w:tc>
          <w:tcPr>
            <w:tcW w:w="702" w:type="dxa"/>
            <w:vMerge w:val="restart"/>
            <w:tcBorders>
              <w:left w:val="single" w:sz="4" w:space="0" w:color="auto"/>
              <w:right w:val="single" w:sz="4" w:space="0" w:color="auto"/>
            </w:tcBorders>
            <w:vAlign w:val="center"/>
          </w:tcPr>
          <w:p w14:paraId="5E834425" w14:textId="77777777" w:rsidR="00C82572" w:rsidRPr="00C82572" w:rsidRDefault="00C82572" w:rsidP="009D3C7D">
            <w:pPr>
              <w:adjustRightInd w:val="0"/>
              <w:ind w:left="97" w:right="108"/>
              <w:jc w:val="center"/>
              <w:rPr>
                <w:rFonts w:ascii="Arial" w:hAnsi="Arial" w:cs="Arial"/>
                <w:bCs/>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4.</w:t>
            </w:r>
          </w:p>
        </w:tc>
        <w:tc>
          <w:tcPr>
            <w:tcW w:w="5672" w:type="dxa"/>
            <w:tcBorders>
              <w:left w:val="single" w:sz="4" w:space="0" w:color="auto"/>
              <w:right w:val="single" w:sz="4" w:space="0" w:color="auto"/>
            </w:tcBorders>
            <w:shd w:val="clear" w:color="auto" w:fill="auto"/>
            <w:vAlign w:val="center"/>
          </w:tcPr>
          <w:p w14:paraId="6CDA2E1C"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bCs/>
                <w:sz w:val="21"/>
                <w:szCs w:val="21"/>
              </w:rPr>
              <w:t>1.6. Autobusna stajališta</w:t>
            </w:r>
          </w:p>
        </w:tc>
        <w:tc>
          <w:tcPr>
            <w:tcW w:w="1276" w:type="dxa"/>
            <w:tcBorders>
              <w:top w:val="single" w:sz="4" w:space="0" w:color="auto"/>
              <w:left w:val="single" w:sz="4" w:space="0" w:color="auto"/>
              <w:right w:val="single" w:sz="4" w:space="0" w:color="auto"/>
            </w:tcBorders>
            <w:shd w:val="clear" w:color="auto" w:fill="auto"/>
            <w:vAlign w:val="bottom"/>
          </w:tcPr>
          <w:p w14:paraId="0927CCE1"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100.000,00</w:t>
            </w:r>
          </w:p>
        </w:tc>
        <w:tc>
          <w:tcPr>
            <w:tcW w:w="1417" w:type="dxa"/>
            <w:tcBorders>
              <w:top w:val="single" w:sz="4" w:space="0" w:color="auto"/>
              <w:left w:val="single" w:sz="4" w:space="0" w:color="auto"/>
              <w:right w:val="single" w:sz="4" w:space="0" w:color="auto"/>
            </w:tcBorders>
            <w:vAlign w:val="center"/>
          </w:tcPr>
          <w:p w14:paraId="56EB8C02"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0,00</w:t>
            </w:r>
          </w:p>
        </w:tc>
        <w:tc>
          <w:tcPr>
            <w:tcW w:w="1276" w:type="dxa"/>
            <w:tcBorders>
              <w:top w:val="single" w:sz="4" w:space="0" w:color="auto"/>
              <w:left w:val="single" w:sz="4" w:space="0" w:color="auto"/>
              <w:right w:val="single" w:sz="4" w:space="0" w:color="auto"/>
            </w:tcBorders>
            <w:vAlign w:val="center"/>
          </w:tcPr>
          <w:p w14:paraId="25671261"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100.000,00</w:t>
            </w:r>
          </w:p>
        </w:tc>
      </w:tr>
      <w:tr w:rsidR="00C82572" w:rsidRPr="00C82572" w14:paraId="1499A914" w14:textId="77777777" w:rsidTr="009D3C7D">
        <w:trPr>
          <w:cantSplit/>
          <w:trHeight w:val="168"/>
          <w:jc w:val="center"/>
        </w:trPr>
        <w:tc>
          <w:tcPr>
            <w:tcW w:w="702" w:type="dxa"/>
            <w:vMerge/>
            <w:tcBorders>
              <w:left w:val="single" w:sz="4" w:space="0" w:color="auto"/>
              <w:right w:val="single" w:sz="4" w:space="0" w:color="auto"/>
            </w:tcBorders>
            <w:vAlign w:val="center"/>
          </w:tcPr>
          <w:p w14:paraId="63D2E4A6"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2C9AAB38"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1.6.1. Imovinsko-pravni odnosi (otkup zemljišta)</w:t>
            </w:r>
          </w:p>
        </w:tc>
        <w:tc>
          <w:tcPr>
            <w:tcW w:w="1276" w:type="dxa"/>
            <w:tcBorders>
              <w:top w:val="single" w:sz="4" w:space="0" w:color="auto"/>
              <w:left w:val="single" w:sz="4" w:space="0" w:color="auto"/>
              <w:right w:val="single" w:sz="4" w:space="0" w:color="auto"/>
            </w:tcBorders>
            <w:shd w:val="clear" w:color="auto" w:fill="auto"/>
            <w:vAlign w:val="bottom"/>
          </w:tcPr>
          <w:p w14:paraId="44A740EF"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100.000,00</w:t>
            </w:r>
          </w:p>
        </w:tc>
        <w:tc>
          <w:tcPr>
            <w:tcW w:w="1417" w:type="dxa"/>
            <w:tcBorders>
              <w:top w:val="single" w:sz="4" w:space="0" w:color="auto"/>
              <w:left w:val="single" w:sz="4" w:space="0" w:color="auto"/>
              <w:right w:val="single" w:sz="4" w:space="0" w:color="auto"/>
            </w:tcBorders>
            <w:vAlign w:val="center"/>
          </w:tcPr>
          <w:p w14:paraId="5F72F680"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-25.000,00</w:t>
            </w:r>
          </w:p>
        </w:tc>
        <w:tc>
          <w:tcPr>
            <w:tcW w:w="1276" w:type="dxa"/>
            <w:tcBorders>
              <w:top w:val="single" w:sz="4" w:space="0" w:color="auto"/>
              <w:left w:val="single" w:sz="4" w:space="0" w:color="auto"/>
              <w:right w:val="single" w:sz="4" w:space="0" w:color="auto"/>
            </w:tcBorders>
            <w:vAlign w:val="center"/>
          </w:tcPr>
          <w:p w14:paraId="586778FF"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75.000,00</w:t>
            </w:r>
          </w:p>
        </w:tc>
      </w:tr>
      <w:tr w:rsidR="00C82572" w:rsidRPr="00C82572" w14:paraId="1FC27D45" w14:textId="77777777" w:rsidTr="009D3C7D">
        <w:trPr>
          <w:cantSplit/>
          <w:trHeight w:val="123"/>
          <w:jc w:val="center"/>
        </w:trPr>
        <w:tc>
          <w:tcPr>
            <w:tcW w:w="702" w:type="dxa"/>
            <w:vMerge/>
            <w:tcBorders>
              <w:left w:val="single" w:sz="4" w:space="0" w:color="auto"/>
              <w:right w:val="single" w:sz="4" w:space="0" w:color="auto"/>
            </w:tcBorders>
            <w:vAlign w:val="center"/>
          </w:tcPr>
          <w:p w14:paraId="65F820F5"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7B1535C9"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1.6.2. Projektna dokumentacija</w:t>
            </w:r>
          </w:p>
        </w:tc>
        <w:tc>
          <w:tcPr>
            <w:tcW w:w="1276" w:type="dxa"/>
            <w:tcBorders>
              <w:top w:val="single" w:sz="4" w:space="0" w:color="auto"/>
              <w:left w:val="single" w:sz="4" w:space="0" w:color="auto"/>
              <w:right w:val="single" w:sz="4" w:space="0" w:color="auto"/>
            </w:tcBorders>
            <w:shd w:val="clear" w:color="auto" w:fill="auto"/>
            <w:vAlign w:val="bottom"/>
          </w:tcPr>
          <w:p w14:paraId="77BD579A"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417" w:type="dxa"/>
            <w:tcBorders>
              <w:top w:val="single" w:sz="4" w:space="0" w:color="auto"/>
              <w:left w:val="single" w:sz="4" w:space="0" w:color="auto"/>
              <w:right w:val="single" w:sz="4" w:space="0" w:color="auto"/>
            </w:tcBorders>
            <w:vAlign w:val="center"/>
          </w:tcPr>
          <w:p w14:paraId="35D6AB41"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+25.000,00</w:t>
            </w:r>
          </w:p>
        </w:tc>
        <w:tc>
          <w:tcPr>
            <w:tcW w:w="1276" w:type="dxa"/>
            <w:tcBorders>
              <w:top w:val="single" w:sz="4" w:space="0" w:color="auto"/>
              <w:left w:val="single" w:sz="4" w:space="0" w:color="auto"/>
              <w:right w:val="single" w:sz="4" w:space="0" w:color="auto"/>
            </w:tcBorders>
            <w:vAlign w:val="center"/>
          </w:tcPr>
          <w:p w14:paraId="07749D48"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25.000,00</w:t>
            </w:r>
          </w:p>
        </w:tc>
      </w:tr>
      <w:tr w:rsidR="00C82572" w:rsidRPr="00C82572" w14:paraId="02AEF732" w14:textId="77777777" w:rsidTr="009D3C7D">
        <w:trPr>
          <w:cantSplit/>
          <w:trHeight w:val="276"/>
          <w:jc w:val="center"/>
        </w:trPr>
        <w:tc>
          <w:tcPr>
            <w:tcW w:w="702" w:type="dxa"/>
            <w:vMerge w:val="restart"/>
            <w:tcBorders>
              <w:left w:val="single" w:sz="4" w:space="0" w:color="auto"/>
              <w:right w:val="single" w:sz="4" w:space="0" w:color="auto"/>
            </w:tcBorders>
            <w:vAlign w:val="center"/>
          </w:tcPr>
          <w:p w14:paraId="034C76B1" w14:textId="77777777" w:rsidR="00C82572" w:rsidRPr="00C82572" w:rsidRDefault="00C82572" w:rsidP="009D3C7D">
            <w:pPr>
              <w:adjustRightInd w:val="0"/>
              <w:ind w:left="97" w:right="108"/>
              <w:jc w:val="center"/>
              <w:rPr>
                <w:rFonts w:ascii="Arial" w:hAnsi="Arial" w:cs="Arial"/>
                <w:bCs/>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4.</w:t>
            </w:r>
          </w:p>
        </w:tc>
        <w:tc>
          <w:tcPr>
            <w:tcW w:w="5672" w:type="dxa"/>
            <w:tcBorders>
              <w:left w:val="single" w:sz="4" w:space="0" w:color="auto"/>
              <w:right w:val="single" w:sz="4" w:space="0" w:color="auto"/>
            </w:tcBorders>
            <w:shd w:val="clear" w:color="auto" w:fill="auto"/>
            <w:vAlign w:val="center"/>
          </w:tcPr>
          <w:p w14:paraId="277227BD"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bCs/>
                <w:sz w:val="21"/>
                <w:szCs w:val="21"/>
              </w:rPr>
              <w:t xml:space="preserve">1.7. Produžetak ulice M. </w:t>
            </w:r>
            <w:proofErr w:type="spellStart"/>
            <w:r w:rsidRPr="00C82572">
              <w:rPr>
                <w:rFonts w:ascii="Arial" w:hAnsi="Arial" w:cs="Arial"/>
                <w:bCs/>
                <w:sz w:val="21"/>
                <w:szCs w:val="21"/>
              </w:rPr>
              <w:t>Hrga</w:t>
            </w:r>
            <w:proofErr w:type="spellEnd"/>
          </w:p>
        </w:tc>
        <w:tc>
          <w:tcPr>
            <w:tcW w:w="1276" w:type="dxa"/>
            <w:tcBorders>
              <w:top w:val="single" w:sz="4" w:space="0" w:color="auto"/>
              <w:left w:val="single" w:sz="4" w:space="0" w:color="auto"/>
              <w:right w:val="single" w:sz="4" w:space="0" w:color="auto"/>
            </w:tcBorders>
            <w:shd w:val="clear" w:color="auto" w:fill="auto"/>
            <w:vAlign w:val="bottom"/>
          </w:tcPr>
          <w:p w14:paraId="616B436B"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300.000,00</w:t>
            </w:r>
          </w:p>
        </w:tc>
        <w:tc>
          <w:tcPr>
            <w:tcW w:w="1417" w:type="dxa"/>
            <w:tcBorders>
              <w:top w:val="single" w:sz="4" w:space="0" w:color="auto"/>
              <w:left w:val="single" w:sz="4" w:space="0" w:color="auto"/>
              <w:right w:val="single" w:sz="4" w:space="0" w:color="auto"/>
            </w:tcBorders>
            <w:vAlign w:val="center"/>
          </w:tcPr>
          <w:p w14:paraId="6B0654D5"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+110.000,00</w:t>
            </w:r>
          </w:p>
        </w:tc>
        <w:tc>
          <w:tcPr>
            <w:tcW w:w="1276" w:type="dxa"/>
            <w:tcBorders>
              <w:top w:val="single" w:sz="4" w:space="0" w:color="auto"/>
              <w:left w:val="single" w:sz="4" w:space="0" w:color="auto"/>
              <w:right w:val="single" w:sz="4" w:space="0" w:color="auto"/>
            </w:tcBorders>
            <w:vAlign w:val="center"/>
          </w:tcPr>
          <w:p w14:paraId="6CF15DF8"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410.000,00</w:t>
            </w:r>
          </w:p>
        </w:tc>
      </w:tr>
      <w:tr w:rsidR="00C82572" w:rsidRPr="00C82572" w14:paraId="7B3D4E1B" w14:textId="77777777" w:rsidTr="009D3C7D">
        <w:trPr>
          <w:cantSplit/>
          <w:trHeight w:val="254"/>
          <w:jc w:val="center"/>
        </w:trPr>
        <w:tc>
          <w:tcPr>
            <w:tcW w:w="702" w:type="dxa"/>
            <w:vMerge/>
            <w:tcBorders>
              <w:left w:val="single" w:sz="4" w:space="0" w:color="auto"/>
              <w:right w:val="single" w:sz="4" w:space="0" w:color="auto"/>
            </w:tcBorders>
            <w:vAlign w:val="center"/>
          </w:tcPr>
          <w:p w14:paraId="0D4DF5A2"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02D511BD"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1.7.1. Otkup zemljišta</w:t>
            </w:r>
          </w:p>
        </w:tc>
        <w:tc>
          <w:tcPr>
            <w:tcW w:w="1276" w:type="dxa"/>
            <w:tcBorders>
              <w:top w:val="single" w:sz="4" w:space="0" w:color="auto"/>
              <w:left w:val="single" w:sz="4" w:space="0" w:color="auto"/>
              <w:right w:val="single" w:sz="4" w:space="0" w:color="auto"/>
            </w:tcBorders>
            <w:shd w:val="clear" w:color="auto" w:fill="auto"/>
            <w:vAlign w:val="bottom"/>
          </w:tcPr>
          <w:p w14:paraId="43162783"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100.000,00</w:t>
            </w:r>
          </w:p>
        </w:tc>
        <w:tc>
          <w:tcPr>
            <w:tcW w:w="1417" w:type="dxa"/>
            <w:tcBorders>
              <w:top w:val="single" w:sz="4" w:space="0" w:color="auto"/>
              <w:left w:val="single" w:sz="4" w:space="0" w:color="auto"/>
              <w:right w:val="single" w:sz="4" w:space="0" w:color="auto"/>
            </w:tcBorders>
            <w:vAlign w:val="center"/>
          </w:tcPr>
          <w:p w14:paraId="43F6AF73"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+110.000,00</w:t>
            </w:r>
          </w:p>
        </w:tc>
        <w:tc>
          <w:tcPr>
            <w:tcW w:w="1276" w:type="dxa"/>
            <w:tcBorders>
              <w:top w:val="single" w:sz="4" w:space="0" w:color="auto"/>
              <w:left w:val="single" w:sz="4" w:space="0" w:color="auto"/>
              <w:right w:val="single" w:sz="4" w:space="0" w:color="auto"/>
            </w:tcBorders>
            <w:vAlign w:val="center"/>
          </w:tcPr>
          <w:p w14:paraId="69B5B713"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210.000,00</w:t>
            </w:r>
          </w:p>
        </w:tc>
      </w:tr>
      <w:tr w:rsidR="00C82572" w:rsidRPr="00C82572" w14:paraId="593F2177" w14:textId="77777777" w:rsidTr="009D3C7D">
        <w:trPr>
          <w:cantSplit/>
          <w:trHeight w:val="91"/>
          <w:jc w:val="center"/>
        </w:trPr>
        <w:tc>
          <w:tcPr>
            <w:tcW w:w="702" w:type="dxa"/>
            <w:vMerge/>
            <w:tcBorders>
              <w:left w:val="single" w:sz="4" w:space="0" w:color="auto"/>
              <w:right w:val="single" w:sz="4" w:space="0" w:color="auto"/>
            </w:tcBorders>
            <w:vAlign w:val="center"/>
          </w:tcPr>
          <w:p w14:paraId="79EA6BD3"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31376DF9"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1.7.2. Pripremni radovi 270 m'</w:t>
            </w:r>
          </w:p>
        </w:tc>
        <w:tc>
          <w:tcPr>
            <w:tcW w:w="1276" w:type="dxa"/>
            <w:tcBorders>
              <w:top w:val="single" w:sz="4" w:space="0" w:color="auto"/>
              <w:left w:val="single" w:sz="4" w:space="0" w:color="auto"/>
              <w:right w:val="single" w:sz="4" w:space="0" w:color="auto"/>
            </w:tcBorders>
            <w:shd w:val="clear" w:color="auto" w:fill="auto"/>
            <w:vAlign w:val="bottom"/>
          </w:tcPr>
          <w:p w14:paraId="3682A7B9"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200.000,00</w:t>
            </w:r>
          </w:p>
        </w:tc>
        <w:tc>
          <w:tcPr>
            <w:tcW w:w="1417" w:type="dxa"/>
            <w:tcBorders>
              <w:top w:val="single" w:sz="4" w:space="0" w:color="auto"/>
              <w:left w:val="single" w:sz="4" w:space="0" w:color="auto"/>
              <w:right w:val="single" w:sz="4" w:space="0" w:color="auto"/>
            </w:tcBorders>
            <w:vAlign w:val="center"/>
          </w:tcPr>
          <w:p w14:paraId="4D693BDF"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592AC7C8"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200.000,00</w:t>
            </w:r>
          </w:p>
        </w:tc>
      </w:tr>
      <w:tr w:rsidR="00C82572" w:rsidRPr="00C82572" w14:paraId="2D3AE1D6" w14:textId="77777777" w:rsidTr="009D3C7D">
        <w:trPr>
          <w:cantSplit/>
          <w:trHeight w:val="132"/>
          <w:jc w:val="center"/>
        </w:trPr>
        <w:tc>
          <w:tcPr>
            <w:tcW w:w="702" w:type="dxa"/>
            <w:vMerge w:val="restart"/>
            <w:tcBorders>
              <w:left w:val="single" w:sz="4" w:space="0" w:color="auto"/>
              <w:right w:val="single" w:sz="4" w:space="0" w:color="auto"/>
            </w:tcBorders>
            <w:vAlign w:val="center"/>
          </w:tcPr>
          <w:p w14:paraId="65F3BBF4" w14:textId="77777777" w:rsidR="00C82572" w:rsidRPr="00C82572" w:rsidRDefault="00C82572" w:rsidP="009D3C7D">
            <w:pPr>
              <w:adjustRightInd w:val="0"/>
              <w:ind w:left="97" w:right="108"/>
              <w:jc w:val="center"/>
              <w:rPr>
                <w:rFonts w:ascii="Arial" w:hAnsi="Arial" w:cs="Arial"/>
                <w:bCs/>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2.</w:t>
            </w:r>
          </w:p>
        </w:tc>
        <w:tc>
          <w:tcPr>
            <w:tcW w:w="5672" w:type="dxa"/>
            <w:tcBorders>
              <w:left w:val="single" w:sz="4" w:space="0" w:color="auto"/>
              <w:right w:val="single" w:sz="4" w:space="0" w:color="auto"/>
            </w:tcBorders>
            <w:shd w:val="clear" w:color="auto" w:fill="auto"/>
            <w:vAlign w:val="center"/>
          </w:tcPr>
          <w:p w14:paraId="527E64CB"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bCs/>
                <w:sz w:val="21"/>
                <w:szCs w:val="21"/>
              </w:rPr>
              <w:t xml:space="preserve">1.8. Proširenje odvojka ul. M. </w:t>
            </w:r>
            <w:proofErr w:type="spellStart"/>
            <w:r w:rsidRPr="00C82572">
              <w:rPr>
                <w:rFonts w:ascii="Arial" w:hAnsi="Arial" w:cs="Arial"/>
                <w:bCs/>
                <w:sz w:val="21"/>
                <w:szCs w:val="21"/>
              </w:rPr>
              <w:t>Maleza</w:t>
            </w:r>
            <w:proofErr w:type="spellEnd"/>
            <w:r w:rsidRPr="00C82572">
              <w:rPr>
                <w:rFonts w:ascii="Arial" w:hAnsi="Arial" w:cs="Arial"/>
                <w:bCs/>
                <w:sz w:val="21"/>
                <w:szCs w:val="21"/>
              </w:rPr>
              <w:t xml:space="preserve">  - prema Ribičkom domu</w:t>
            </w:r>
          </w:p>
        </w:tc>
        <w:tc>
          <w:tcPr>
            <w:tcW w:w="1276" w:type="dxa"/>
            <w:tcBorders>
              <w:top w:val="single" w:sz="4" w:space="0" w:color="auto"/>
              <w:left w:val="single" w:sz="4" w:space="0" w:color="auto"/>
              <w:right w:val="single" w:sz="4" w:space="0" w:color="auto"/>
            </w:tcBorders>
            <w:shd w:val="clear" w:color="auto" w:fill="auto"/>
            <w:vAlign w:val="center"/>
          </w:tcPr>
          <w:p w14:paraId="55EDA1D4"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50.000,00</w:t>
            </w:r>
          </w:p>
        </w:tc>
        <w:tc>
          <w:tcPr>
            <w:tcW w:w="1417" w:type="dxa"/>
            <w:tcBorders>
              <w:top w:val="single" w:sz="4" w:space="0" w:color="auto"/>
              <w:left w:val="single" w:sz="4" w:space="0" w:color="auto"/>
              <w:right w:val="single" w:sz="4" w:space="0" w:color="auto"/>
            </w:tcBorders>
            <w:vAlign w:val="center"/>
          </w:tcPr>
          <w:p w14:paraId="186612F1"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0,00</w:t>
            </w:r>
          </w:p>
        </w:tc>
        <w:tc>
          <w:tcPr>
            <w:tcW w:w="1276" w:type="dxa"/>
            <w:tcBorders>
              <w:top w:val="single" w:sz="4" w:space="0" w:color="auto"/>
              <w:left w:val="single" w:sz="4" w:space="0" w:color="auto"/>
              <w:right w:val="single" w:sz="4" w:space="0" w:color="auto"/>
            </w:tcBorders>
            <w:vAlign w:val="center"/>
          </w:tcPr>
          <w:p w14:paraId="1EF1619F"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50.000,00</w:t>
            </w:r>
          </w:p>
        </w:tc>
      </w:tr>
      <w:tr w:rsidR="00C82572" w:rsidRPr="00C82572" w14:paraId="3CFDA91B" w14:textId="77777777" w:rsidTr="009D3C7D">
        <w:trPr>
          <w:cantSplit/>
          <w:trHeight w:val="132"/>
          <w:jc w:val="center"/>
        </w:trPr>
        <w:tc>
          <w:tcPr>
            <w:tcW w:w="702" w:type="dxa"/>
            <w:vMerge/>
            <w:tcBorders>
              <w:left w:val="single" w:sz="4" w:space="0" w:color="auto"/>
              <w:right w:val="single" w:sz="4" w:space="0" w:color="auto"/>
            </w:tcBorders>
            <w:vAlign w:val="center"/>
          </w:tcPr>
          <w:p w14:paraId="46F696C0"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7D020C94"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1.8.1.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52A978E2"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50.000,00</w:t>
            </w:r>
          </w:p>
        </w:tc>
        <w:tc>
          <w:tcPr>
            <w:tcW w:w="1417" w:type="dxa"/>
            <w:tcBorders>
              <w:top w:val="single" w:sz="4" w:space="0" w:color="auto"/>
              <w:left w:val="single" w:sz="4" w:space="0" w:color="auto"/>
              <w:right w:val="single" w:sz="4" w:space="0" w:color="auto"/>
            </w:tcBorders>
            <w:vAlign w:val="center"/>
          </w:tcPr>
          <w:p w14:paraId="4A8F5E54"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79228964"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50.000,00</w:t>
            </w:r>
          </w:p>
        </w:tc>
      </w:tr>
      <w:tr w:rsidR="00C82572" w:rsidRPr="00C82572" w14:paraId="457AFF15" w14:textId="77777777" w:rsidTr="009D3C7D">
        <w:trPr>
          <w:cantSplit/>
          <w:trHeight w:val="276"/>
          <w:jc w:val="center"/>
        </w:trPr>
        <w:tc>
          <w:tcPr>
            <w:tcW w:w="702" w:type="dxa"/>
            <w:vMerge w:val="restart"/>
            <w:tcBorders>
              <w:top w:val="single" w:sz="4" w:space="0" w:color="auto"/>
              <w:left w:val="single" w:sz="4" w:space="0" w:color="auto"/>
              <w:right w:val="single" w:sz="4" w:space="0" w:color="auto"/>
            </w:tcBorders>
            <w:vAlign w:val="center"/>
          </w:tcPr>
          <w:p w14:paraId="6A4D3A50" w14:textId="77777777" w:rsidR="00C82572" w:rsidRPr="00C82572" w:rsidRDefault="00C82572" w:rsidP="009D3C7D">
            <w:pPr>
              <w:adjustRightInd w:val="0"/>
              <w:ind w:left="97" w:right="108"/>
              <w:jc w:val="center"/>
              <w:rPr>
                <w:rFonts w:ascii="Arial" w:hAnsi="Arial" w:cs="Arial"/>
                <w:bCs/>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6.</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2FC2F02C"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bCs/>
                <w:sz w:val="21"/>
                <w:szCs w:val="21"/>
              </w:rPr>
              <w:t>1.9. Evidentiranje nerazvrstanih cesta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848B0B"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70.000,00</w:t>
            </w:r>
          </w:p>
        </w:tc>
        <w:tc>
          <w:tcPr>
            <w:tcW w:w="1417" w:type="dxa"/>
            <w:tcBorders>
              <w:top w:val="single" w:sz="4" w:space="0" w:color="auto"/>
              <w:left w:val="single" w:sz="4" w:space="0" w:color="auto"/>
              <w:bottom w:val="single" w:sz="4" w:space="0" w:color="auto"/>
              <w:right w:val="single" w:sz="4" w:space="0" w:color="auto"/>
            </w:tcBorders>
            <w:vAlign w:val="center"/>
          </w:tcPr>
          <w:p w14:paraId="4BD714A4"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53FA3C8"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70.000,00</w:t>
            </w:r>
          </w:p>
        </w:tc>
      </w:tr>
      <w:tr w:rsidR="00C82572" w:rsidRPr="00C82572" w14:paraId="3B44D02E" w14:textId="77777777" w:rsidTr="009D3C7D">
        <w:trPr>
          <w:cantSplit/>
          <w:trHeight w:val="132"/>
          <w:jc w:val="center"/>
        </w:trPr>
        <w:tc>
          <w:tcPr>
            <w:tcW w:w="702" w:type="dxa"/>
            <w:vMerge/>
            <w:tcBorders>
              <w:left w:val="single" w:sz="4" w:space="0" w:color="auto"/>
              <w:right w:val="single" w:sz="4" w:space="0" w:color="auto"/>
            </w:tcBorders>
          </w:tcPr>
          <w:p w14:paraId="1A9890CA"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69F745C9"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1.9.1. Geodetski elaborat</w:t>
            </w:r>
          </w:p>
        </w:tc>
        <w:tc>
          <w:tcPr>
            <w:tcW w:w="1276" w:type="dxa"/>
            <w:tcBorders>
              <w:top w:val="single" w:sz="4" w:space="0" w:color="auto"/>
              <w:left w:val="single" w:sz="4" w:space="0" w:color="auto"/>
              <w:right w:val="single" w:sz="4" w:space="0" w:color="auto"/>
            </w:tcBorders>
            <w:shd w:val="clear" w:color="auto" w:fill="auto"/>
            <w:vAlign w:val="center"/>
          </w:tcPr>
          <w:p w14:paraId="4E3D16E5" w14:textId="77777777" w:rsidR="00C82572" w:rsidRPr="005047E4" w:rsidRDefault="00C82572" w:rsidP="009D3C7D">
            <w:pPr>
              <w:adjustRightInd w:val="0"/>
              <w:spacing w:before="100" w:beforeAutospacing="1" w:after="100" w:afterAutospacing="1"/>
              <w:jc w:val="right"/>
              <w:rPr>
                <w:rFonts w:ascii="Arial Narrow" w:hAnsi="Arial Narrow" w:cs="Arial"/>
                <w:bCs/>
                <w:sz w:val="21"/>
                <w:szCs w:val="21"/>
              </w:rPr>
            </w:pPr>
            <w:r w:rsidRPr="005047E4">
              <w:rPr>
                <w:rFonts w:ascii="Arial Narrow" w:hAnsi="Arial Narrow" w:cs="Arial"/>
                <w:bCs/>
                <w:sz w:val="21"/>
                <w:szCs w:val="21"/>
              </w:rPr>
              <w:t>70.000,00</w:t>
            </w:r>
          </w:p>
        </w:tc>
        <w:tc>
          <w:tcPr>
            <w:tcW w:w="1417" w:type="dxa"/>
            <w:tcBorders>
              <w:top w:val="single" w:sz="4" w:space="0" w:color="auto"/>
              <w:left w:val="single" w:sz="4" w:space="0" w:color="auto"/>
              <w:right w:val="single" w:sz="4" w:space="0" w:color="auto"/>
            </w:tcBorders>
            <w:vAlign w:val="center"/>
          </w:tcPr>
          <w:p w14:paraId="18A43818"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6F08AF95"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70.000,00</w:t>
            </w:r>
          </w:p>
        </w:tc>
      </w:tr>
      <w:tr w:rsidR="00C82572" w:rsidRPr="00C82572" w14:paraId="5D6C45A1" w14:textId="77777777" w:rsidTr="009D3C7D">
        <w:trPr>
          <w:cantSplit/>
          <w:trHeight w:val="135"/>
          <w:jc w:val="center"/>
        </w:trPr>
        <w:tc>
          <w:tcPr>
            <w:tcW w:w="702" w:type="dxa"/>
            <w:vMerge w:val="restart"/>
            <w:tcBorders>
              <w:left w:val="single" w:sz="4" w:space="0" w:color="auto"/>
              <w:right w:val="single" w:sz="4" w:space="0" w:color="auto"/>
            </w:tcBorders>
            <w:vAlign w:val="center"/>
          </w:tcPr>
          <w:p w14:paraId="59F341A9" w14:textId="77777777" w:rsidR="00C82572" w:rsidRPr="00C82572" w:rsidRDefault="00C82572" w:rsidP="009D3C7D">
            <w:pPr>
              <w:adjustRightInd w:val="0"/>
              <w:ind w:left="97" w:right="108"/>
              <w:jc w:val="center"/>
              <w:rPr>
                <w:rFonts w:ascii="Arial" w:hAnsi="Arial" w:cs="Arial"/>
                <w:bCs/>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2.</w:t>
            </w:r>
          </w:p>
        </w:tc>
        <w:tc>
          <w:tcPr>
            <w:tcW w:w="5672" w:type="dxa"/>
            <w:tcBorders>
              <w:top w:val="single" w:sz="4" w:space="0" w:color="auto"/>
              <w:left w:val="single" w:sz="4" w:space="0" w:color="auto"/>
              <w:bottom w:val="single" w:sz="4" w:space="0" w:color="auto"/>
              <w:right w:val="single" w:sz="4" w:space="0" w:color="auto"/>
            </w:tcBorders>
            <w:vAlign w:val="center"/>
          </w:tcPr>
          <w:p w14:paraId="642ADF23" w14:textId="77777777" w:rsidR="00C82572" w:rsidRPr="00C82572" w:rsidRDefault="00C82572" w:rsidP="009D3C7D">
            <w:pPr>
              <w:tabs>
                <w:tab w:val="left" w:pos="6720"/>
              </w:tabs>
              <w:adjustRightInd w:val="0"/>
              <w:spacing w:before="100" w:beforeAutospacing="1" w:after="100" w:afterAutospacing="1"/>
              <w:rPr>
                <w:rFonts w:ascii="Arial" w:hAnsi="Arial" w:cs="Arial"/>
                <w:bCs/>
                <w:sz w:val="21"/>
                <w:szCs w:val="21"/>
              </w:rPr>
            </w:pPr>
            <w:r w:rsidRPr="00C82572">
              <w:rPr>
                <w:rFonts w:ascii="Arial" w:hAnsi="Arial" w:cs="Arial"/>
                <w:sz w:val="21"/>
                <w:szCs w:val="21"/>
              </w:rPr>
              <w:t xml:space="preserve">1.10. Uređenje </w:t>
            </w:r>
            <w:r w:rsidRPr="00C82572">
              <w:rPr>
                <w:rFonts w:ascii="Arial" w:hAnsi="Arial" w:cs="Arial"/>
                <w:strike/>
                <w:sz w:val="21"/>
                <w:szCs w:val="21"/>
              </w:rPr>
              <w:t>odvojka III</w:t>
            </w:r>
            <w:r w:rsidRPr="00C82572">
              <w:rPr>
                <w:rFonts w:ascii="Arial" w:hAnsi="Arial" w:cs="Arial"/>
                <w:sz w:val="21"/>
                <w:szCs w:val="21"/>
              </w:rPr>
              <w:t>. ul. P. Preradovića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BF2D63"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1.425.000,00</w:t>
            </w:r>
          </w:p>
        </w:tc>
        <w:tc>
          <w:tcPr>
            <w:tcW w:w="1417" w:type="dxa"/>
            <w:tcBorders>
              <w:top w:val="single" w:sz="4" w:space="0" w:color="auto"/>
              <w:left w:val="single" w:sz="4" w:space="0" w:color="auto"/>
              <w:bottom w:val="single" w:sz="4" w:space="0" w:color="auto"/>
              <w:right w:val="single" w:sz="4" w:space="0" w:color="auto"/>
            </w:tcBorders>
            <w:vAlign w:val="center"/>
          </w:tcPr>
          <w:p w14:paraId="503D097A"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+667.000,00</w:t>
            </w:r>
          </w:p>
        </w:tc>
        <w:tc>
          <w:tcPr>
            <w:tcW w:w="1276" w:type="dxa"/>
            <w:tcBorders>
              <w:top w:val="single" w:sz="4" w:space="0" w:color="auto"/>
              <w:left w:val="single" w:sz="4" w:space="0" w:color="auto"/>
              <w:bottom w:val="single" w:sz="4" w:space="0" w:color="auto"/>
              <w:right w:val="single" w:sz="4" w:space="0" w:color="auto"/>
            </w:tcBorders>
            <w:vAlign w:val="center"/>
          </w:tcPr>
          <w:p w14:paraId="50A17758"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2.092.000,00</w:t>
            </w:r>
          </w:p>
        </w:tc>
      </w:tr>
      <w:tr w:rsidR="00C82572" w:rsidRPr="00C82572" w14:paraId="40BD3229" w14:textId="77777777" w:rsidTr="009D3C7D">
        <w:trPr>
          <w:cantSplit/>
          <w:trHeight w:val="120"/>
          <w:jc w:val="center"/>
        </w:trPr>
        <w:tc>
          <w:tcPr>
            <w:tcW w:w="702" w:type="dxa"/>
            <w:vMerge/>
            <w:tcBorders>
              <w:left w:val="single" w:sz="4" w:space="0" w:color="auto"/>
              <w:right w:val="single" w:sz="4" w:space="0" w:color="auto"/>
            </w:tcBorders>
            <w:vAlign w:val="center"/>
          </w:tcPr>
          <w:p w14:paraId="1DB82973"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top w:val="single" w:sz="4" w:space="0" w:color="auto"/>
              <w:left w:val="single" w:sz="4" w:space="0" w:color="auto"/>
              <w:bottom w:val="single" w:sz="4" w:space="0" w:color="auto"/>
              <w:right w:val="single" w:sz="4" w:space="0" w:color="auto"/>
            </w:tcBorders>
            <w:vAlign w:val="center"/>
          </w:tcPr>
          <w:p w14:paraId="3D1AF333" w14:textId="77777777" w:rsidR="00C82572" w:rsidRPr="00C82572" w:rsidRDefault="00C82572" w:rsidP="009D3C7D">
            <w:pPr>
              <w:tabs>
                <w:tab w:val="left" w:pos="6720"/>
              </w:tabs>
              <w:adjustRightInd w:val="0"/>
              <w:spacing w:before="100" w:beforeAutospacing="1" w:after="100" w:afterAutospacing="1"/>
              <w:ind w:left="239"/>
              <w:rPr>
                <w:rFonts w:ascii="Arial" w:hAnsi="Arial" w:cs="Arial"/>
                <w:bCs/>
                <w:sz w:val="21"/>
                <w:szCs w:val="21"/>
              </w:rPr>
            </w:pPr>
            <w:r w:rsidRPr="00C82572">
              <w:rPr>
                <w:rFonts w:ascii="Arial" w:hAnsi="Arial" w:cs="Arial"/>
                <w:bCs/>
                <w:sz w:val="21"/>
                <w:szCs w:val="21"/>
              </w:rPr>
              <w:t>1.10.1. Gradnja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0BDDF"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1.400.000,00</w:t>
            </w:r>
          </w:p>
        </w:tc>
        <w:tc>
          <w:tcPr>
            <w:tcW w:w="1417" w:type="dxa"/>
            <w:tcBorders>
              <w:top w:val="single" w:sz="4" w:space="0" w:color="auto"/>
              <w:left w:val="single" w:sz="4" w:space="0" w:color="auto"/>
              <w:bottom w:val="single" w:sz="4" w:space="0" w:color="auto"/>
              <w:right w:val="single" w:sz="4" w:space="0" w:color="auto"/>
            </w:tcBorders>
            <w:vAlign w:val="center"/>
          </w:tcPr>
          <w:p w14:paraId="27B105C1"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+620.000,00</w:t>
            </w:r>
          </w:p>
        </w:tc>
        <w:tc>
          <w:tcPr>
            <w:tcW w:w="1276" w:type="dxa"/>
            <w:tcBorders>
              <w:top w:val="single" w:sz="4" w:space="0" w:color="auto"/>
              <w:left w:val="single" w:sz="4" w:space="0" w:color="auto"/>
              <w:bottom w:val="single" w:sz="4" w:space="0" w:color="auto"/>
              <w:right w:val="single" w:sz="4" w:space="0" w:color="auto"/>
            </w:tcBorders>
            <w:vAlign w:val="center"/>
          </w:tcPr>
          <w:p w14:paraId="4D368C9D"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2.020.000,00</w:t>
            </w:r>
          </w:p>
        </w:tc>
      </w:tr>
      <w:tr w:rsidR="00C82572" w:rsidRPr="00C82572" w14:paraId="1F8CA41C" w14:textId="77777777" w:rsidTr="009D3C7D">
        <w:trPr>
          <w:cantSplit/>
          <w:trHeight w:val="132"/>
          <w:jc w:val="center"/>
        </w:trPr>
        <w:tc>
          <w:tcPr>
            <w:tcW w:w="702" w:type="dxa"/>
            <w:vMerge/>
            <w:tcBorders>
              <w:left w:val="single" w:sz="4" w:space="0" w:color="auto"/>
              <w:right w:val="single" w:sz="4" w:space="0" w:color="auto"/>
            </w:tcBorders>
            <w:vAlign w:val="center"/>
          </w:tcPr>
          <w:p w14:paraId="353A218B"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top w:val="single" w:sz="4" w:space="0" w:color="auto"/>
              <w:left w:val="single" w:sz="4" w:space="0" w:color="auto"/>
              <w:bottom w:val="single" w:sz="4" w:space="0" w:color="auto"/>
              <w:right w:val="single" w:sz="4" w:space="0" w:color="auto"/>
            </w:tcBorders>
            <w:vAlign w:val="center"/>
          </w:tcPr>
          <w:p w14:paraId="12259263" w14:textId="77777777" w:rsidR="00C82572" w:rsidRPr="00C82572" w:rsidRDefault="00C82572" w:rsidP="009D3C7D">
            <w:pPr>
              <w:tabs>
                <w:tab w:val="left" w:pos="6720"/>
              </w:tabs>
              <w:adjustRightInd w:val="0"/>
              <w:spacing w:before="100" w:beforeAutospacing="1" w:after="100" w:afterAutospacing="1"/>
              <w:ind w:left="239"/>
              <w:rPr>
                <w:rFonts w:ascii="Arial" w:hAnsi="Arial" w:cs="Arial"/>
                <w:bCs/>
                <w:sz w:val="21"/>
                <w:szCs w:val="21"/>
              </w:rPr>
            </w:pPr>
            <w:r w:rsidRPr="00C82572">
              <w:rPr>
                <w:rFonts w:ascii="Arial" w:hAnsi="Arial" w:cs="Arial"/>
                <w:bCs/>
                <w:sz w:val="21"/>
                <w:szCs w:val="21"/>
              </w:rPr>
              <w:t>1.10.2. Nadzor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D9EFB"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25.000,00</w:t>
            </w:r>
          </w:p>
        </w:tc>
        <w:tc>
          <w:tcPr>
            <w:tcW w:w="1417" w:type="dxa"/>
            <w:tcBorders>
              <w:top w:val="single" w:sz="4" w:space="0" w:color="auto"/>
              <w:left w:val="single" w:sz="4" w:space="0" w:color="auto"/>
              <w:bottom w:val="single" w:sz="4" w:space="0" w:color="auto"/>
              <w:right w:val="single" w:sz="4" w:space="0" w:color="auto"/>
            </w:tcBorders>
            <w:vAlign w:val="center"/>
          </w:tcPr>
          <w:p w14:paraId="7678D3CE"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+22.000,00</w:t>
            </w:r>
          </w:p>
        </w:tc>
        <w:tc>
          <w:tcPr>
            <w:tcW w:w="1276" w:type="dxa"/>
            <w:tcBorders>
              <w:top w:val="single" w:sz="4" w:space="0" w:color="auto"/>
              <w:left w:val="single" w:sz="4" w:space="0" w:color="auto"/>
              <w:bottom w:val="single" w:sz="4" w:space="0" w:color="auto"/>
              <w:right w:val="single" w:sz="4" w:space="0" w:color="auto"/>
            </w:tcBorders>
            <w:vAlign w:val="center"/>
          </w:tcPr>
          <w:p w14:paraId="146270C3"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47.000,00</w:t>
            </w:r>
          </w:p>
        </w:tc>
      </w:tr>
      <w:tr w:rsidR="00C82572" w:rsidRPr="00C82572" w14:paraId="33A5E650" w14:textId="77777777" w:rsidTr="009D3C7D">
        <w:trPr>
          <w:cantSplit/>
          <w:trHeight w:val="97"/>
          <w:jc w:val="center"/>
        </w:trPr>
        <w:tc>
          <w:tcPr>
            <w:tcW w:w="702" w:type="dxa"/>
            <w:vMerge/>
            <w:tcBorders>
              <w:left w:val="single" w:sz="4" w:space="0" w:color="auto"/>
              <w:bottom w:val="single" w:sz="4" w:space="0" w:color="auto"/>
              <w:right w:val="single" w:sz="4" w:space="0" w:color="auto"/>
            </w:tcBorders>
            <w:vAlign w:val="center"/>
          </w:tcPr>
          <w:p w14:paraId="718093A5"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top w:val="single" w:sz="4" w:space="0" w:color="auto"/>
              <w:left w:val="single" w:sz="4" w:space="0" w:color="auto"/>
              <w:bottom w:val="single" w:sz="4" w:space="0" w:color="auto"/>
              <w:right w:val="single" w:sz="4" w:space="0" w:color="auto"/>
            </w:tcBorders>
            <w:vAlign w:val="center"/>
          </w:tcPr>
          <w:p w14:paraId="6CAD1A19" w14:textId="77777777" w:rsidR="00C82572" w:rsidRPr="00C82572" w:rsidRDefault="00C82572" w:rsidP="009D3C7D">
            <w:pPr>
              <w:tabs>
                <w:tab w:val="left" w:pos="6720"/>
              </w:tabs>
              <w:adjustRightInd w:val="0"/>
              <w:spacing w:before="100" w:beforeAutospacing="1" w:after="100" w:afterAutospacing="1"/>
              <w:ind w:left="239"/>
              <w:rPr>
                <w:rFonts w:ascii="Arial" w:hAnsi="Arial" w:cs="Arial"/>
                <w:bCs/>
                <w:sz w:val="21"/>
                <w:szCs w:val="21"/>
              </w:rPr>
            </w:pPr>
            <w:r w:rsidRPr="00C82572">
              <w:rPr>
                <w:rFonts w:ascii="Arial" w:hAnsi="Arial" w:cs="Arial"/>
                <w:bCs/>
                <w:sz w:val="21"/>
                <w:szCs w:val="21"/>
              </w:rPr>
              <w:t>1.10.3. Projektna dokumentacija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CF2658"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70FEE225"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+25.000,00</w:t>
            </w:r>
          </w:p>
        </w:tc>
        <w:tc>
          <w:tcPr>
            <w:tcW w:w="1276" w:type="dxa"/>
            <w:tcBorders>
              <w:top w:val="single" w:sz="4" w:space="0" w:color="auto"/>
              <w:left w:val="single" w:sz="4" w:space="0" w:color="auto"/>
              <w:bottom w:val="single" w:sz="4" w:space="0" w:color="auto"/>
              <w:right w:val="single" w:sz="4" w:space="0" w:color="auto"/>
            </w:tcBorders>
            <w:vAlign w:val="center"/>
          </w:tcPr>
          <w:p w14:paraId="7D36A005"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25.000,00</w:t>
            </w:r>
          </w:p>
        </w:tc>
      </w:tr>
      <w:tr w:rsidR="00C82572" w:rsidRPr="00C82572" w14:paraId="0D70E906" w14:textId="77777777" w:rsidTr="009D3C7D">
        <w:trPr>
          <w:cantSplit/>
          <w:trHeight w:val="276"/>
          <w:jc w:val="center"/>
        </w:trPr>
        <w:tc>
          <w:tcPr>
            <w:tcW w:w="702" w:type="dxa"/>
            <w:vMerge w:val="restart"/>
            <w:tcBorders>
              <w:left w:val="single" w:sz="4" w:space="0" w:color="auto"/>
              <w:right w:val="single" w:sz="4" w:space="0" w:color="auto"/>
            </w:tcBorders>
            <w:vAlign w:val="center"/>
          </w:tcPr>
          <w:p w14:paraId="7E8166B2" w14:textId="77777777" w:rsidR="00C82572" w:rsidRPr="00C82572" w:rsidRDefault="00C82572" w:rsidP="009D3C7D">
            <w:pPr>
              <w:adjustRightInd w:val="0"/>
              <w:ind w:left="97" w:right="108"/>
              <w:jc w:val="center"/>
              <w:rPr>
                <w:rFonts w:ascii="Arial" w:hAnsi="Arial" w:cs="Arial"/>
                <w:bCs/>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1.</w:t>
            </w:r>
          </w:p>
        </w:tc>
        <w:tc>
          <w:tcPr>
            <w:tcW w:w="5672" w:type="dxa"/>
            <w:tcBorders>
              <w:top w:val="single" w:sz="4" w:space="0" w:color="auto"/>
              <w:left w:val="single" w:sz="4" w:space="0" w:color="auto"/>
              <w:bottom w:val="single" w:sz="4" w:space="0" w:color="auto"/>
              <w:right w:val="single" w:sz="4" w:space="0" w:color="auto"/>
            </w:tcBorders>
            <w:vAlign w:val="center"/>
          </w:tcPr>
          <w:p w14:paraId="454DC07C" w14:textId="77777777" w:rsidR="00C82572" w:rsidRPr="00C82572" w:rsidRDefault="00C82572" w:rsidP="009D3C7D">
            <w:pPr>
              <w:tabs>
                <w:tab w:val="left" w:pos="6720"/>
              </w:tabs>
              <w:adjustRightInd w:val="0"/>
              <w:spacing w:before="100" w:beforeAutospacing="1" w:after="100" w:afterAutospacing="1"/>
              <w:rPr>
                <w:rFonts w:ascii="Arial" w:hAnsi="Arial" w:cs="Arial"/>
                <w:bCs/>
                <w:sz w:val="21"/>
                <w:szCs w:val="21"/>
              </w:rPr>
            </w:pPr>
            <w:r w:rsidRPr="00C82572">
              <w:rPr>
                <w:rFonts w:ascii="Arial" w:hAnsi="Arial" w:cs="Arial"/>
                <w:bCs/>
                <w:sz w:val="21"/>
                <w:szCs w:val="21"/>
              </w:rPr>
              <w:t>1.11. Prometna infrastruktura zone Gmajna u Ivancu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DE3EC5"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150.000,00</w:t>
            </w:r>
          </w:p>
        </w:tc>
        <w:tc>
          <w:tcPr>
            <w:tcW w:w="1417" w:type="dxa"/>
            <w:tcBorders>
              <w:top w:val="single" w:sz="4" w:space="0" w:color="auto"/>
              <w:left w:val="single" w:sz="4" w:space="0" w:color="auto"/>
              <w:bottom w:val="single" w:sz="4" w:space="0" w:color="auto"/>
              <w:right w:val="single" w:sz="4" w:space="0" w:color="auto"/>
            </w:tcBorders>
            <w:vAlign w:val="center"/>
          </w:tcPr>
          <w:p w14:paraId="331AF0B9"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2B91A4ED"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150.000,00</w:t>
            </w:r>
          </w:p>
        </w:tc>
      </w:tr>
      <w:tr w:rsidR="00C82572" w:rsidRPr="00C82572" w14:paraId="7B78564D" w14:textId="77777777" w:rsidTr="009D3C7D">
        <w:trPr>
          <w:cantSplit/>
          <w:trHeight w:val="227"/>
          <w:jc w:val="center"/>
        </w:trPr>
        <w:tc>
          <w:tcPr>
            <w:tcW w:w="702" w:type="dxa"/>
            <w:vMerge/>
            <w:tcBorders>
              <w:left w:val="single" w:sz="4" w:space="0" w:color="auto"/>
              <w:right w:val="single" w:sz="4" w:space="0" w:color="auto"/>
            </w:tcBorders>
            <w:vAlign w:val="center"/>
          </w:tcPr>
          <w:p w14:paraId="3FA84540" w14:textId="77777777" w:rsidR="00C82572" w:rsidRPr="00C82572" w:rsidRDefault="00C82572" w:rsidP="009D3C7D">
            <w:pPr>
              <w:tabs>
                <w:tab w:val="left" w:pos="6720"/>
              </w:tabs>
              <w:adjustRightInd w:val="0"/>
              <w:spacing w:before="100" w:beforeAutospacing="1" w:after="100" w:afterAutospacing="1"/>
              <w:ind w:left="239"/>
              <w:rPr>
                <w:rFonts w:ascii="Arial" w:hAnsi="Arial" w:cs="Arial"/>
                <w:b/>
                <w:bCs/>
                <w:sz w:val="21"/>
                <w:szCs w:val="21"/>
              </w:rPr>
            </w:pPr>
          </w:p>
        </w:tc>
        <w:tc>
          <w:tcPr>
            <w:tcW w:w="5672" w:type="dxa"/>
            <w:tcBorders>
              <w:top w:val="single" w:sz="4" w:space="0" w:color="auto"/>
              <w:left w:val="single" w:sz="4" w:space="0" w:color="auto"/>
              <w:right w:val="single" w:sz="4" w:space="0" w:color="auto"/>
            </w:tcBorders>
            <w:vAlign w:val="center"/>
          </w:tcPr>
          <w:p w14:paraId="35757953" w14:textId="77777777" w:rsidR="00C82572" w:rsidRPr="00C82572" w:rsidRDefault="00C82572" w:rsidP="009D3C7D">
            <w:pPr>
              <w:tabs>
                <w:tab w:val="left" w:pos="6720"/>
              </w:tabs>
              <w:adjustRightInd w:val="0"/>
              <w:spacing w:before="100" w:beforeAutospacing="1" w:after="100" w:afterAutospacing="1"/>
              <w:ind w:left="239"/>
              <w:rPr>
                <w:rFonts w:ascii="Arial" w:hAnsi="Arial" w:cs="Arial"/>
                <w:bCs/>
                <w:sz w:val="21"/>
                <w:szCs w:val="21"/>
              </w:rPr>
            </w:pPr>
            <w:r w:rsidRPr="00C82572">
              <w:rPr>
                <w:rFonts w:ascii="Arial" w:hAnsi="Arial" w:cs="Arial"/>
                <w:bCs/>
                <w:sz w:val="21"/>
                <w:szCs w:val="21"/>
              </w:rPr>
              <w:t>1.11.1.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76BC2D28"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150.000,00</w:t>
            </w:r>
          </w:p>
        </w:tc>
        <w:tc>
          <w:tcPr>
            <w:tcW w:w="1417" w:type="dxa"/>
            <w:tcBorders>
              <w:top w:val="single" w:sz="4" w:space="0" w:color="auto"/>
              <w:left w:val="single" w:sz="4" w:space="0" w:color="auto"/>
              <w:right w:val="single" w:sz="4" w:space="0" w:color="auto"/>
            </w:tcBorders>
            <w:vAlign w:val="center"/>
          </w:tcPr>
          <w:p w14:paraId="2C1D46BA"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7A2F1653"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150.000,00</w:t>
            </w:r>
          </w:p>
        </w:tc>
      </w:tr>
      <w:tr w:rsidR="00C82572" w:rsidRPr="00C82572" w14:paraId="2FEF2ABC" w14:textId="77777777" w:rsidTr="009D3C7D">
        <w:trPr>
          <w:cantSplit/>
          <w:trHeight w:val="91"/>
          <w:jc w:val="center"/>
        </w:trPr>
        <w:tc>
          <w:tcPr>
            <w:tcW w:w="702" w:type="dxa"/>
            <w:vMerge w:val="restart"/>
            <w:tcBorders>
              <w:left w:val="single" w:sz="4" w:space="0" w:color="auto"/>
              <w:right w:val="single" w:sz="4" w:space="0" w:color="auto"/>
            </w:tcBorders>
            <w:vAlign w:val="center"/>
          </w:tcPr>
          <w:p w14:paraId="5293B465" w14:textId="77777777" w:rsidR="00C82572" w:rsidRPr="00C82572" w:rsidRDefault="00C82572" w:rsidP="009D3C7D">
            <w:pPr>
              <w:adjustRightInd w:val="0"/>
              <w:ind w:left="97" w:right="108"/>
              <w:jc w:val="center"/>
              <w:rPr>
                <w:rFonts w:ascii="Arial" w:hAnsi="Arial" w:cs="Arial"/>
                <w:b/>
                <w:bCs/>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1.</w:t>
            </w:r>
          </w:p>
        </w:tc>
        <w:tc>
          <w:tcPr>
            <w:tcW w:w="5672" w:type="dxa"/>
            <w:tcBorders>
              <w:top w:val="single" w:sz="4" w:space="0" w:color="auto"/>
              <w:left w:val="single" w:sz="4" w:space="0" w:color="auto"/>
              <w:right w:val="single" w:sz="4" w:space="0" w:color="auto"/>
            </w:tcBorders>
            <w:vAlign w:val="center"/>
          </w:tcPr>
          <w:p w14:paraId="077C5A3D" w14:textId="77777777" w:rsidR="00C82572" w:rsidRPr="00C82572" w:rsidRDefault="00C82572" w:rsidP="009D3C7D">
            <w:pPr>
              <w:tabs>
                <w:tab w:val="left" w:pos="6720"/>
              </w:tabs>
              <w:adjustRightInd w:val="0"/>
              <w:spacing w:before="100" w:beforeAutospacing="1" w:after="100" w:afterAutospacing="1"/>
              <w:rPr>
                <w:rFonts w:ascii="Arial" w:hAnsi="Arial" w:cs="Arial"/>
                <w:bCs/>
                <w:sz w:val="21"/>
                <w:szCs w:val="21"/>
              </w:rPr>
            </w:pPr>
            <w:r w:rsidRPr="00C82572">
              <w:rPr>
                <w:rFonts w:ascii="Arial" w:hAnsi="Arial" w:cs="Arial"/>
                <w:sz w:val="21"/>
                <w:szCs w:val="21"/>
              </w:rPr>
              <w:t>1.12. Izgradnja priključka nerazvrstane ceste u Ivanečkom Naselju</w:t>
            </w:r>
          </w:p>
        </w:tc>
        <w:tc>
          <w:tcPr>
            <w:tcW w:w="1276" w:type="dxa"/>
            <w:tcBorders>
              <w:top w:val="single" w:sz="4" w:space="0" w:color="auto"/>
              <w:left w:val="single" w:sz="4" w:space="0" w:color="auto"/>
              <w:right w:val="single" w:sz="4" w:space="0" w:color="auto"/>
            </w:tcBorders>
            <w:shd w:val="clear" w:color="auto" w:fill="auto"/>
            <w:vAlign w:val="center"/>
          </w:tcPr>
          <w:p w14:paraId="489E9DF1"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b/>
                <w:bCs/>
                <w:sz w:val="21"/>
                <w:szCs w:val="21"/>
              </w:rPr>
              <w:t>610.000,00</w:t>
            </w:r>
          </w:p>
        </w:tc>
        <w:tc>
          <w:tcPr>
            <w:tcW w:w="1417" w:type="dxa"/>
            <w:tcBorders>
              <w:top w:val="single" w:sz="4" w:space="0" w:color="auto"/>
              <w:left w:val="single" w:sz="4" w:space="0" w:color="auto"/>
              <w:right w:val="single" w:sz="4" w:space="0" w:color="auto"/>
            </w:tcBorders>
            <w:vAlign w:val="center"/>
          </w:tcPr>
          <w:p w14:paraId="081E00D8"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02130D3A"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b/>
                <w:bCs/>
                <w:sz w:val="21"/>
                <w:szCs w:val="21"/>
              </w:rPr>
              <w:t>610.000,00</w:t>
            </w:r>
          </w:p>
        </w:tc>
      </w:tr>
      <w:tr w:rsidR="00C82572" w:rsidRPr="00C82572" w14:paraId="1D110C63" w14:textId="77777777" w:rsidTr="009D3C7D">
        <w:trPr>
          <w:cantSplit/>
          <w:trHeight w:val="91"/>
          <w:jc w:val="center"/>
        </w:trPr>
        <w:tc>
          <w:tcPr>
            <w:tcW w:w="702" w:type="dxa"/>
            <w:vMerge/>
            <w:tcBorders>
              <w:left w:val="single" w:sz="4" w:space="0" w:color="auto"/>
              <w:right w:val="single" w:sz="4" w:space="0" w:color="auto"/>
            </w:tcBorders>
            <w:vAlign w:val="center"/>
          </w:tcPr>
          <w:p w14:paraId="05473EC7" w14:textId="77777777" w:rsidR="00C82572" w:rsidRPr="00C82572" w:rsidRDefault="00C82572" w:rsidP="009D3C7D">
            <w:pPr>
              <w:adjustRightInd w:val="0"/>
              <w:ind w:left="97" w:right="108"/>
              <w:jc w:val="center"/>
              <w:rPr>
                <w:rFonts w:ascii="Arial" w:hAnsi="Arial" w:cs="Arial"/>
                <w:b/>
                <w:bCs/>
                <w:sz w:val="21"/>
                <w:szCs w:val="21"/>
              </w:rPr>
            </w:pPr>
          </w:p>
        </w:tc>
        <w:tc>
          <w:tcPr>
            <w:tcW w:w="5672" w:type="dxa"/>
            <w:tcBorders>
              <w:top w:val="single" w:sz="4" w:space="0" w:color="auto"/>
              <w:left w:val="single" w:sz="4" w:space="0" w:color="auto"/>
              <w:right w:val="single" w:sz="4" w:space="0" w:color="auto"/>
            </w:tcBorders>
            <w:vAlign w:val="center"/>
          </w:tcPr>
          <w:p w14:paraId="193FFF8F" w14:textId="77777777" w:rsidR="00C82572" w:rsidRPr="00C82572" w:rsidRDefault="00C82572" w:rsidP="009D3C7D">
            <w:pPr>
              <w:tabs>
                <w:tab w:val="left" w:pos="6720"/>
              </w:tabs>
              <w:adjustRightInd w:val="0"/>
              <w:spacing w:before="100" w:beforeAutospacing="1" w:after="100" w:afterAutospacing="1"/>
              <w:ind w:left="239"/>
              <w:rPr>
                <w:rFonts w:ascii="Arial" w:hAnsi="Arial" w:cs="Arial"/>
                <w:bCs/>
                <w:sz w:val="21"/>
                <w:szCs w:val="21"/>
              </w:rPr>
            </w:pPr>
            <w:r w:rsidRPr="00C82572">
              <w:rPr>
                <w:rFonts w:ascii="Arial" w:hAnsi="Arial" w:cs="Arial"/>
                <w:bCs/>
                <w:sz w:val="21"/>
                <w:szCs w:val="21"/>
              </w:rPr>
              <w:t>1.12.1. Gradnja</w:t>
            </w:r>
          </w:p>
        </w:tc>
        <w:tc>
          <w:tcPr>
            <w:tcW w:w="1276" w:type="dxa"/>
            <w:tcBorders>
              <w:top w:val="single" w:sz="4" w:space="0" w:color="auto"/>
              <w:left w:val="single" w:sz="4" w:space="0" w:color="auto"/>
              <w:right w:val="single" w:sz="4" w:space="0" w:color="auto"/>
            </w:tcBorders>
            <w:shd w:val="clear" w:color="auto" w:fill="auto"/>
            <w:vAlign w:val="center"/>
          </w:tcPr>
          <w:p w14:paraId="473BCB51"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500.000,00</w:t>
            </w:r>
          </w:p>
        </w:tc>
        <w:tc>
          <w:tcPr>
            <w:tcW w:w="1417" w:type="dxa"/>
            <w:tcBorders>
              <w:top w:val="single" w:sz="4" w:space="0" w:color="auto"/>
              <w:left w:val="single" w:sz="4" w:space="0" w:color="auto"/>
              <w:right w:val="single" w:sz="4" w:space="0" w:color="auto"/>
            </w:tcBorders>
            <w:vAlign w:val="center"/>
          </w:tcPr>
          <w:p w14:paraId="5BF3CF5F"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33674D66"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500.000,00</w:t>
            </w:r>
          </w:p>
        </w:tc>
      </w:tr>
      <w:tr w:rsidR="00C82572" w:rsidRPr="00C82572" w14:paraId="5D5A71A2" w14:textId="77777777" w:rsidTr="009D3C7D">
        <w:trPr>
          <w:cantSplit/>
          <w:trHeight w:val="91"/>
          <w:jc w:val="center"/>
        </w:trPr>
        <w:tc>
          <w:tcPr>
            <w:tcW w:w="702" w:type="dxa"/>
            <w:vMerge/>
            <w:tcBorders>
              <w:left w:val="single" w:sz="4" w:space="0" w:color="auto"/>
              <w:right w:val="single" w:sz="4" w:space="0" w:color="auto"/>
            </w:tcBorders>
            <w:vAlign w:val="center"/>
          </w:tcPr>
          <w:p w14:paraId="3214ECA3" w14:textId="77777777" w:rsidR="00C82572" w:rsidRPr="00C82572" w:rsidRDefault="00C82572" w:rsidP="009D3C7D">
            <w:pPr>
              <w:adjustRightInd w:val="0"/>
              <w:ind w:left="97" w:right="108"/>
              <w:jc w:val="center"/>
              <w:rPr>
                <w:rFonts w:ascii="Arial" w:hAnsi="Arial" w:cs="Arial"/>
                <w:b/>
                <w:bCs/>
                <w:sz w:val="21"/>
                <w:szCs w:val="21"/>
              </w:rPr>
            </w:pPr>
          </w:p>
        </w:tc>
        <w:tc>
          <w:tcPr>
            <w:tcW w:w="5672" w:type="dxa"/>
            <w:tcBorders>
              <w:top w:val="single" w:sz="4" w:space="0" w:color="auto"/>
              <w:left w:val="single" w:sz="4" w:space="0" w:color="auto"/>
              <w:right w:val="single" w:sz="4" w:space="0" w:color="auto"/>
            </w:tcBorders>
            <w:vAlign w:val="center"/>
          </w:tcPr>
          <w:p w14:paraId="67C6E54E" w14:textId="77777777" w:rsidR="00C82572" w:rsidRPr="00C82572" w:rsidRDefault="00C82572" w:rsidP="009D3C7D">
            <w:pPr>
              <w:tabs>
                <w:tab w:val="left" w:pos="6720"/>
              </w:tabs>
              <w:adjustRightInd w:val="0"/>
              <w:spacing w:before="100" w:beforeAutospacing="1" w:after="100" w:afterAutospacing="1"/>
              <w:ind w:left="239"/>
              <w:rPr>
                <w:rFonts w:ascii="Arial" w:hAnsi="Arial" w:cs="Arial"/>
                <w:bCs/>
                <w:sz w:val="21"/>
                <w:szCs w:val="21"/>
              </w:rPr>
            </w:pPr>
            <w:r w:rsidRPr="00C82572">
              <w:rPr>
                <w:rFonts w:ascii="Arial" w:hAnsi="Arial" w:cs="Arial"/>
                <w:bCs/>
                <w:sz w:val="21"/>
                <w:szCs w:val="21"/>
              </w:rPr>
              <w:t>1.12.2. Nadzor</w:t>
            </w:r>
          </w:p>
        </w:tc>
        <w:tc>
          <w:tcPr>
            <w:tcW w:w="1276" w:type="dxa"/>
            <w:tcBorders>
              <w:top w:val="single" w:sz="4" w:space="0" w:color="auto"/>
              <w:left w:val="single" w:sz="4" w:space="0" w:color="auto"/>
              <w:right w:val="single" w:sz="4" w:space="0" w:color="auto"/>
            </w:tcBorders>
            <w:shd w:val="clear" w:color="auto" w:fill="auto"/>
            <w:vAlign w:val="center"/>
          </w:tcPr>
          <w:p w14:paraId="5457D519"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10.000,00</w:t>
            </w:r>
          </w:p>
        </w:tc>
        <w:tc>
          <w:tcPr>
            <w:tcW w:w="1417" w:type="dxa"/>
            <w:tcBorders>
              <w:top w:val="single" w:sz="4" w:space="0" w:color="auto"/>
              <w:left w:val="single" w:sz="4" w:space="0" w:color="auto"/>
              <w:right w:val="single" w:sz="4" w:space="0" w:color="auto"/>
            </w:tcBorders>
            <w:vAlign w:val="center"/>
          </w:tcPr>
          <w:p w14:paraId="48971246"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66A4DA60"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10.000,00</w:t>
            </w:r>
          </w:p>
        </w:tc>
      </w:tr>
      <w:tr w:rsidR="00C82572" w:rsidRPr="00C82572" w14:paraId="5CD8CE24" w14:textId="77777777" w:rsidTr="009D3C7D">
        <w:trPr>
          <w:cantSplit/>
          <w:trHeight w:val="96"/>
          <w:jc w:val="center"/>
        </w:trPr>
        <w:tc>
          <w:tcPr>
            <w:tcW w:w="702" w:type="dxa"/>
            <w:vMerge/>
            <w:tcBorders>
              <w:left w:val="single" w:sz="4" w:space="0" w:color="auto"/>
              <w:right w:val="single" w:sz="4" w:space="0" w:color="auto"/>
            </w:tcBorders>
            <w:vAlign w:val="center"/>
          </w:tcPr>
          <w:p w14:paraId="71C64F1B" w14:textId="77777777" w:rsidR="00C82572" w:rsidRPr="00C82572" w:rsidRDefault="00C82572" w:rsidP="009D3C7D">
            <w:pPr>
              <w:adjustRightInd w:val="0"/>
              <w:ind w:left="97" w:right="108"/>
              <w:jc w:val="center"/>
              <w:rPr>
                <w:rFonts w:ascii="Arial" w:hAnsi="Arial" w:cs="Arial"/>
                <w:b/>
                <w:bCs/>
                <w:sz w:val="21"/>
                <w:szCs w:val="21"/>
              </w:rPr>
            </w:pPr>
          </w:p>
        </w:tc>
        <w:tc>
          <w:tcPr>
            <w:tcW w:w="5672" w:type="dxa"/>
            <w:tcBorders>
              <w:top w:val="single" w:sz="4" w:space="0" w:color="auto"/>
              <w:left w:val="single" w:sz="4" w:space="0" w:color="auto"/>
              <w:right w:val="single" w:sz="4" w:space="0" w:color="auto"/>
            </w:tcBorders>
            <w:vAlign w:val="center"/>
          </w:tcPr>
          <w:p w14:paraId="5FD5B74B" w14:textId="77777777" w:rsidR="00C82572" w:rsidRPr="00C82572" w:rsidRDefault="00C82572" w:rsidP="009D3C7D">
            <w:pPr>
              <w:tabs>
                <w:tab w:val="left" w:pos="6720"/>
              </w:tabs>
              <w:adjustRightInd w:val="0"/>
              <w:spacing w:before="100" w:beforeAutospacing="1" w:after="100" w:afterAutospacing="1"/>
              <w:ind w:left="239"/>
              <w:rPr>
                <w:rFonts w:ascii="Arial" w:hAnsi="Arial" w:cs="Arial"/>
                <w:bCs/>
                <w:sz w:val="21"/>
                <w:szCs w:val="21"/>
              </w:rPr>
            </w:pPr>
            <w:r w:rsidRPr="00C82572">
              <w:rPr>
                <w:rFonts w:ascii="Arial" w:hAnsi="Arial" w:cs="Arial"/>
                <w:bCs/>
                <w:sz w:val="21"/>
                <w:szCs w:val="21"/>
              </w:rPr>
              <w:t>1.12.3. Imovinsko-pravni odnosi (zemljište)</w:t>
            </w:r>
          </w:p>
        </w:tc>
        <w:tc>
          <w:tcPr>
            <w:tcW w:w="1276" w:type="dxa"/>
            <w:tcBorders>
              <w:top w:val="single" w:sz="4" w:space="0" w:color="auto"/>
              <w:left w:val="single" w:sz="4" w:space="0" w:color="auto"/>
              <w:right w:val="single" w:sz="4" w:space="0" w:color="auto"/>
            </w:tcBorders>
            <w:shd w:val="clear" w:color="auto" w:fill="auto"/>
            <w:vAlign w:val="center"/>
          </w:tcPr>
          <w:p w14:paraId="24E59516"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100.000,00</w:t>
            </w:r>
          </w:p>
        </w:tc>
        <w:tc>
          <w:tcPr>
            <w:tcW w:w="1417" w:type="dxa"/>
            <w:tcBorders>
              <w:top w:val="single" w:sz="4" w:space="0" w:color="auto"/>
              <w:left w:val="single" w:sz="4" w:space="0" w:color="auto"/>
              <w:right w:val="single" w:sz="4" w:space="0" w:color="auto"/>
            </w:tcBorders>
            <w:vAlign w:val="center"/>
          </w:tcPr>
          <w:p w14:paraId="1695227E"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725909C5"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100.000,00</w:t>
            </w:r>
          </w:p>
        </w:tc>
      </w:tr>
      <w:tr w:rsidR="00C82572" w:rsidRPr="00C82572" w14:paraId="17D81C2D" w14:textId="77777777" w:rsidTr="009D3C7D">
        <w:trPr>
          <w:cantSplit/>
          <w:trHeight w:val="261"/>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0469136C" w14:textId="77777777" w:rsidR="00C82572" w:rsidRPr="00C82572" w:rsidRDefault="00C82572" w:rsidP="009D3C7D">
            <w:pPr>
              <w:tabs>
                <w:tab w:val="left" w:pos="6720"/>
              </w:tabs>
              <w:adjustRightInd w:val="0"/>
              <w:spacing w:before="100" w:beforeAutospacing="1" w:after="100" w:afterAutospacing="1"/>
              <w:ind w:left="239"/>
              <w:rPr>
                <w:rFonts w:ascii="Arial" w:hAnsi="Arial" w:cs="Arial"/>
                <w:b/>
                <w:bCs/>
                <w:sz w:val="21"/>
                <w:szCs w:val="21"/>
              </w:rPr>
            </w:pPr>
            <w:r w:rsidRPr="00C82572">
              <w:rPr>
                <w:rFonts w:ascii="Arial" w:hAnsi="Arial" w:cs="Arial"/>
                <w:b/>
                <w:bCs/>
                <w:sz w:val="21"/>
                <w:szCs w:val="21"/>
              </w:rPr>
              <w:t>2. MODERNIZACIJA NERAZVRSTANIH CESTA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1ACFA1"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1.000.000,00</w:t>
            </w:r>
          </w:p>
        </w:tc>
        <w:tc>
          <w:tcPr>
            <w:tcW w:w="1417" w:type="dxa"/>
            <w:tcBorders>
              <w:top w:val="single" w:sz="4" w:space="0" w:color="auto"/>
              <w:left w:val="single" w:sz="4" w:space="0" w:color="auto"/>
              <w:bottom w:val="single" w:sz="4" w:space="0" w:color="auto"/>
              <w:right w:val="single" w:sz="4" w:space="0" w:color="auto"/>
            </w:tcBorders>
            <w:vAlign w:val="center"/>
          </w:tcPr>
          <w:p w14:paraId="759C3292"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+100.000,00</w:t>
            </w:r>
          </w:p>
        </w:tc>
        <w:tc>
          <w:tcPr>
            <w:tcW w:w="1276" w:type="dxa"/>
            <w:tcBorders>
              <w:top w:val="single" w:sz="4" w:space="0" w:color="auto"/>
              <w:left w:val="single" w:sz="4" w:space="0" w:color="auto"/>
              <w:bottom w:val="single" w:sz="4" w:space="0" w:color="auto"/>
              <w:right w:val="single" w:sz="4" w:space="0" w:color="auto"/>
            </w:tcBorders>
            <w:vAlign w:val="center"/>
          </w:tcPr>
          <w:p w14:paraId="044CF823"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1.100.000,00</w:t>
            </w:r>
          </w:p>
        </w:tc>
      </w:tr>
      <w:tr w:rsidR="00C82572" w:rsidRPr="00C82572" w14:paraId="431CFC1A" w14:textId="77777777" w:rsidTr="009D3C7D">
        <w:trPr>
          <w:cantSplit/>
          <w:trHeight w:val="321"/>
          <w:jc w:val="center"/>
        </w:trPr>
        <w:tc>
          <w:tcPr>
            <w:tcW w:w="702" w:type="dxa"/>
            <w:vMerge w:val="restart"/>
            <w:tcBorders>
              <w:left w:val="single" w:sz="4" w:space="0" w:color="auto"/>
              <w:right w:val="single" w:sz="4" w:space="0" w:color="auto"/>
            </w:tcBorders>
            <w:vAlign w:val="center"/>
          </w:tcPr>
          <w:p w14:paraId="58BDAC6F" w14:textId="77777777" w:rsidR="00C82572" w:rsidRPr="00C82572" w:rsidRDefault="00C82572" w:rsidP="009D3C7D">
            <w:pPr>
              <w:ind w:left="97" w:hanging="142"/>
              <w:jc w:val="center"/>
              <w:rPr>
                <w:rFonts w:ascii="Arial" w:hAnsi="Arial" w:cs="Arial"/>
                <w:b/>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2.</w:t>
            </w:r>
          </w:p>
        </w:tc>
        <w:tc>
          <w:tcPr>
            <w:tcW w:w="5672" w:type="dxa"/>
            <w:tcBorders>
              <w:left w:val="single" w:sz="4" w:space="0" w:color="auto"/>
              <w:right w:val="single" w:sz="4" w:space="0" w:color="auto"/>
            </w:tcBorders>
            <w:shd w:val="clear" w:color="auto" w:fill="auto"/>
            <w:vAlign w:val="center"/>
          </w:tcPr>
          <w:p w14:paraId="7F8D001A" w14:textId="77777777" w:rsidR="00C82572" w:rsidRPr="00C82572" w:rsidRDefault="00C82572" w:rsidP="009D3C7D">
            <w:pPr>
              <w:ind w:left="244" w:hanging="142"/>
              <w:rPr>
                <w:rFonts w:ascii="Arial" w:hAnsi="Arial" w:cs="Arial"/>
                <w:b/>
                <w:sz w:val="21"/>
                <w:szCs w:val="21"/>
              </w:rPr>
            </w:pPr>
            <w:r w:rsidRPr="00C82572">
              <w:rPr>
                <w:rFonts w:ascii="Arial" w:hAnsi="Arial" w:cs="Arial"/>
                <w:b/>
                <w:sz w:val="21"/>
                <w:szCs w:val="21"/>
              </w:rPr>
              <w:t>2.1. Modernizacija nerazvrstanih cesta iz Programa modernizacije</w:t>
            </w:r>
          </w:p>
        </w:tc>
        <w:tc>
          <w:tcPr>
            <w:tcW w:w="1276" w:type="dxa"/>
            <w:tcBorders>
              <w:top w:val="single" w:sz="4" w:space="0" w:color="auto"/>
              <w:left w:val="single" w:sz="4" w:space="0" w:color="auto"/>
              <w:right w:val="single" w:sz="4" w:space="0" w:color="auto"/>
            </w:tcBorders>
            <w:shd w:val="clear" w:color="auto" w:fill="auto"/>
            <w:vAlign w:val="center"/>
          </w:tcPr>
          <w:p w14:paraId="5F49E738" w14:textId="77777777" w:rsidR="00C82572" w:rsidRPr="005047E4" w:rsidRDefault="00C82572" w:rsidP="009D3C7D">
            <w:pPr>
              <w:adjustRightInd w:val="0"/>
              <w:spacing w:before="100" w:beforeAutospacing="1" w:after="100" w:afterAutospacing="1"/>
              <w:jc w:val="right"/>
              <w:rPr>
                <w:rFonts w:ascii="Arial Narrow" w:hAnsi="Arial Narrow" w:cs="Arial"/>
                <w:b/>
                <w:sz w:val="21"/>
                <w:szCs w:val="21"/>
              </w:rPr>
            </w:pPr>
            <w:r w:rsidRPr="005047E4">
              <w:rPr>
                <w:rFonts w:ascii="Arial Narrow" w:hAnsi="Arial Narrow" w:cs="Arial"/>
                <w:b/>
                <w:sz w:val="21"/>
                <w:szCs w:val="21"/>
              </w:rPr>
              <w:t>590.000,00</w:t>
            </w:r>
          </w:p>
        </w:tc>
        <w:tc>
          <w:tcPr>
            <w:tcW w:w="1417" w:type="dxa"/>
            <w:tcBorders>
              <w:top w:val="single" w:sz="4" w:space="0" w:color="auto"/>
              <w:left w:val="single" w:sz="4" w:space="0" w:color="auto"/>
              <w:right w:val="single" w:sz="4" w:space="0" w:color="auto"/>
            </w:tcBorders>
            <w:vAlign w:val="center"/>
          </w:tcPr>
          <w:p w14:paraId="31384043"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+100.000,00</w:t>
            </w:r>
          </w:p>
        </w:tc>
        <w:tc>
          <w:tcPr>
            <w:tcW w:w="1276" w:type="dxa"/>
            <w:tcBorders>
              <w:top w:val="single" w:sz="4" w:space="0" w:color="auto"/>
              <w:left w:val="single" w:sz="4" w:space="0" w:color="auto"/>
              <w:right w:val="single" w:sz="4" w:space="0" w:color="auto"/>
            </w:tcBorders>
            <w:vAlign w:val="center"/>
          </w:tcPr>
          <w:p w14:paraId="560619EA"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690.000,00</w:t>
            </w:r>
          </w:p>
        </w:tc>
      </w:tr>
      <w:tr w:rsidR="00C82572" w:rsidRPr="00C82572" w14:paraId="1737CCB8" w14:textId="77777777" w:rsidTr="009D3C7D">
        <w:trPr>
          <w:cantSplit/>
          <w:trHeight w:val="132"/>
          <w:jc w:val="center"/>
        </w:trPr>
        <w:tc>
          <w:tcPr>
            <w:tcW w:w="702" w:type="dxa"/>
            <w:vMerge/>
            <w:tcBorders>
              <w:left w:val="single" w:sz="4" w:space="0" w:color="auto"/>
              <w:right w:val="single" w:sz="4" w:space="0" w:color="auto"/>
            </w:tcBorders>
          </w:tcPr>
          <w:p w14:paraId="4A003FF8" w14:textId="77777777" w:rsidR="00C82572" w:rsidRPr="00C82572" w:rsidRDefault="00C82572" w:rsidP="009D3C7D">
            <w:pPr>
              <w:adjustRightInd w:val="0"/>
              <w:ind w:left="97" w:right="108"/>
              <w:jc w:val="center"/>
              <w:rPr>
                <w:rFonts w:ascii="Arial" w:hAnsi="Arial" w:cs="Arial"/>
                <w:sz w:val="18"/>
                <w:szCs w:val="18"/>
              </w:rPr>
            </w:pPr>
          </w:p>
        </w:tc>
        <w:tc>
          <w:tcPr>
            <w:tcW w:w="5672" w:type="dxa"/>
            <w:tcBorders>
              <w:left w:val="single" w:sz="4" w:space="0" w:color="auto"/>
              <w:right w:val="single" w:sz="4" w:space="0" w:color="auto"/>
            </w:tcBorders>
            <w:shd w:val="clear" w:color="auto" w:fill="auto"/>
            <w:vAlign w:val="center"/>
          </w:tcPr>
          <w:p w14:paraId="06A2F4B9" w14:textId="77777777" w:rsidR="00C82572" w:rsidRPr="00C82572" w:rsidRDefault="00C82572" w:rsidP="009D3C7D">
            <w:pPr>
              <w:adjustRightInd w:val="0"/>
              <w:ind w:left="244" w:right="108" w:hanging="142"/>
              <w:rPr>
                <w:rFonts w:ascii="Arial" w:hAnsi="Arial" w:cs="Arial"/>
                <w:b/>
                <w:sz w:val="20"/>
                <w:szCs w:val="20"/>
              </w:rPr>
            </w:pPr>
            <w:r w:rsidRPr="00C82572">
              <w:rPr>
                <w:rFonts w:ascii="Arial" w:hAnsi="Arial" w:cs="Arial"/>
                <w:sz w:val="20"/>
                <w:szCs w:val="20"/>
              </w:rPr>
              <w:t>2.1.1. MO Ivanec</w:t>
            </w:r>
          </w:p>
        </w:tc>
        <w:tc>
          <w:tcPr>
            <w:tcW w:w="1276" w:type="dxa"/>
            <w:tcBorders>
              <w:top w:val="single" w:sz="4" w:space="0" w:color="auto"/>
              <w:left w:val="single" w:sz="4" w:space="0" w:color="auto"/>
              <w:right w:val="single" w:sz="4" w:space="0" w:color="auto"/>
            </w:tcBorders>
            <w:shd w:val="clear" w:color="auto" w:fill="auto"/>
            <w:vAlign w:val="center"/>
          </w:tcPr>
          <w:p w14:paraId="349318B3" w14:textId="77777777" w:rsidR="00C82572" w:rsidRPr="005047E4" w:rsidRDefault="00C82572" w:rsidP="009D3C7D">
            <w:pPr>
              <w:adjustRightInd w:val="0"/>
              <w:spacing w:before="100" w:beforeAutospacing="1" w:after="100" w:afterAutospacing="1"/>
              <w:jc w:val="right"/>
              <w:rPr>
                <w:rFonts w:ascii="Arial Narrow" w:hAnsi="Arial Narrow" w:cs="Arial"/>
                <w:bCs/>
                <w:sz w:val="21"/>
                <w:szCs w:val="21"/>
              </w:rPr>
            </w:pPr>
            <w:r w:rsidRPr="005047E4">
              <w:rPr>
                <w:rFonts w:ascii="Arial Narrow" w:hAnsi="Arial Narrow" w:cs="Arial"/>
                <w:bCs/>
                <w:sz w:val="21"/>
                <w:szCs w:val="21"/>
              </w:rPr>
              <w:t>330.000,00</w:t>
            </w:r>
          </w:p>
        </w:tc>
        <w:tc>
          <w:tcPr>
            <w:tcW w:w="1417" w:type="dxa"/>
            <w:tcBorders>
              <w:top w:val="single" w:sz="4" w:space="0" w:color="auto"/>
              <w:left w:val="single" w:sz="4" w:space="0" w:color="auto"/>
              <w:right w:val="single" w:sz="4" w:space="0" w:color="auto"/>
            </w:tcBorders>
            <w:vAlign w:val="center"/>
          </w:tcPr>
          <w:p w14:paraId="0A276D69"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+35.000,00</w:t>
            </w:r>
          </w:p>
        </w:tc>
        <w:tc>
          <w:tcPr>
            <w:tcW w:w="1276" w:type="dxa"/>
            <w:tcBorders>
              <w:top w:val="single" w:sz="4" w:space="0" w:color="auto"/>
              <w:left w:val="single" w:sz="4" w:space="0" w:color="auto"/>
              <w:right w:val="single" w:sz="4" w:space="0" w:color="auto"/>
            </w:tcBorders>
            <w:vAlign w:val="center"/>
          </w:tcPr>
          <w:p w14:paraId="259D1B94"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365.000,00</w:t>
            </w:r>
          </w:p>
        </w:tc>
      </w:tr>
      <w:tr w:rsidR="00C82572" w:rsidRPr="00C82572" w14:paraId="5A78D8FE" w14:textId="77777777" w:rsidTr="009D3C7D">
        <w:trPr>
          <w:cantSplit/>
          <w:trHeight w:val="132"/>
          <w:jc w:val="center"/>
        </w:trPr>
        <w:tc>
          <w:tcPr>
            <w:tcW w:w="702" w:type="dxa"/>
            <w:vMerge/>
            <w:tcBorders>
              <w:left w:val="single" w:sz="4" w:space="0" w:color="auto"/>
              <w:right w:val="single" w:sz="4" w:space="0" w:color="auto"/>
            </w:tcBorders>
          </w:tcPr>
          <w:p w14:paraId="52B55B0D" w14:textId="77777777" w:rsidR="00C82572" w:rsidRPr="00C82572" w:rsidRDefault="00C82572" w:rsidP="009D3C7D">
            <w:pPr>
              <w:adjustRightInd w:val="0"/>
              <w:ind w:left="97" w:right="108"/>
              <w:jc w:val="center"/>
              <w:rPr>
                <w:rFonts w:ascii="Arial" w:hAnsi="Arial" w:cs="Arial"/>
                <w:sz w:val="18"/>
                <w:szCs w:val="18"/>
              </w:rPr>
            </w:pPr>
          </w:p>
        </w:tc>
        <w:tc>
          <w:tcPr>
            <w:tcW w:w="5672" w:type="dxa"/>
            <w:tcBorders>
              <w:left w:val="single" w:sz="4" w:space="0" w:color="auto"/>
              <w:right w:val="single" w:sz="4" w:space="0" w:color="auto"/>
            </w:tcBorders>
            <w:shd w:val="clear" w:color="auto" w:fill="auto"/>
            <w:vAlign w:val="center"/>
          </w:tcPr>
          <w:p w14:paraId="1272E202" w14:textId="77777777" w:rsidR="00C82572" w:rsidRPr="00C82572" w:rsidRDefault="00C82572" w:rsidP="009D3C7D">
            <w:pPr>
              <w:adjustRightInd w:val="0"/>
              <w:ind w:left="244" w:right="108" w:hanging="142"/>
              <w:rPr>
                <w:rFonts w:ascii="Arial" w:hAnsi="Arial" w:cs="Arial"/>
                <w:b/>
                <w:sz w:val="20"/>
                <w:szCs w:val="20"/>
              </w:rPr>
            </w:pPr>
            <w:r w:rsidRPr="00C82572">
              <w:rPr>
                <w:rFonts w:ascii="Arial" w:hAnsi="Arial" w:cs="Arial"/>
                <w:sz w:val="20"/>
                <w:szCs w:val="20"/>
              </w:rPr>
              <w:t xml:space="preserve">2.1.2. MO </w:t>
            </w:r>
            <w:proofErr w:type="spellStart"/>
            <w:r w:rsidRPr="00C82572">
              <w:rPr>
                <w:rFonts w:ascii="Arial" w:hAnsi="Arial" w:cs="Arial"/>
                <w:sz w:val="20"/>
                <w:szCs w:val="20"/>
              </w:rPr>
              <w:t>Salinovec</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5C5529DC" w14:textId="77777777" w:rsidR="00C82572" w:rsidRPr="005047E4" w:rsidRDefault="00C82572" w:rsidP="009D3C7D">
            <w:pPr>
              <w:adjustRightInd w:val="0"/>
              <w:spacing w:before="100" w:beforeAutospacing="1" w:after="100" w:afterAutospacing="1"/>
              <w:jc w:val="right"/>
              <w:rPr>
                <w:rFonts w:ascii="Arial Narrow" w:hAnsi="Arial Narrow" w:cs="Arial"/>
                <w:bCs/>
                <w:sz w:val="21"/>
                <w:szCs w:val="21"/>
              </w:rPr>
            </w:pPr>
            <w:r w:rsidRPr="005047E4">
              <w:rPr>
                <w:rFonts w:ascii="Arial Narrow" w:hAnsi="Arial Narrow" w:cs="Arial"/>
                <w:bCs/>
                <w:sz w:val="21"/>
                <w:szCs w:val="21"/>
              </w:rPr>
              <w:t>50.000,00</w:t>
            </w:r>
          </w:p>
        </w:tc>
        <w:tc>
          <w:tcPr>
            <w:tcW w:w="1417" w:type="dxa"/>
            <w:tcBorders>
              <w:top w:val="single" w:sz="4" w:space="0" w:color="auto"/>
              <w:left w:val="single" w:sz="4" w:space="0" w:color="auto"/>
              <w:right w:val="single" w:sz="4" w:space="0" w:color="auto"/>
            </w:tcBorders>
            <w:vAlign w:val="center"/>
          </w:tcPr>
          <w:p w14:paraId="4A33D388"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+15.000,00</w:t>
            </w:r>
          </w:p>
        </w:tc>
        <w:tc>
          <w:tcPr>
            <w:tcW w:w="1276" w:type="dxa"/>
            <w:tcBorders>
              <w:top w:val="single" w:sz="4" w:space="0" w:color="auto"/>
              <w:left w:val="single" w:sz="4" w:space="0" w:color="auto"/>
              <w:right w:val="single" w:sz="4" w:space="0" w:color="auto"/>
            </w:tcBorders>
            <w:vAlign w:val="center"/>
          </w:tcPr>
          <w:p w14:paraId="4146F6DA"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65.000,00</w:t>
            </w:r>
          </w:p>
        </w:tc>
      </w:tr>
      <w:tr w:rsidR="00C82572" w:rsidRPr="00C82572" w14:paraId="4975C335" w14:textId="77777777" w:rsidTr="009D3C7D">
        <w:trPr>
          <w:cantSplit/>
          <w:trHeight w:val="135"/>
          <w:jc w:val="center"/>
        </w:trPr>
        <w:tc>
          <w:tcPr>
            <w:tcW w:w="702" w:type="dxa"/>
            <w:vMerge/>
            <w:tcBorders>
              <w:left w:val="single" w:sz="4" w:space="0" w:color="auto"/>
              <w:right w:val="single" w:sz="4" w:space="0" w:color="auto"/>
            </w:tcBorders>
          </w:tcPr>
          <w:p w14:paraId="69297345" w14:textId="77777777" w:rsidR="00C82572" w:rsidRPr="00C82572" w:rsidRDefault="00C82572" w:rsidP="009D3C7D">
            <w:pPr>
              <w:adjustRightInd w:val="0"/>
              <w:ind w:left="97" w:right="108"/>
              <w:jc w:val="center"/>
              <w:rPr>
                <w:rFonts w:ascii="Arial" w:hAnsi="Arial" w:cs="Arial"/>
                <w:sz w:val="18"/>
                <w:szCs w:val="18"/>
              </w:rPr>
            </w:pPr>
          </w:p>
        </w:tc>
        <w:tc>
          <w:tcPr>
            <w:tcW w:w="5672" w:type="dxa"/>
            <w:tcBorders>
              <w:left w:val="single" w:sz="4" w:space="0" w:color="auto"/>
              <w:right w:val="single" w:sz="4" w:space="0" w:color="auto"/>
            </w:tcBorders>
            <w:shd w:val="clear" w:color="auto" w:fill="auto"/>
            <w:vAlign w:val="center"/>
          </w:tcPr>
          <w:p w14:paraId="76380697" w14:textId="77777777" w:rsidR="00C82572" w:rsidRPr="00C82572" w:rsidRDefault="00C82572" w:rsidP="009D3C7D">
            <w:pPr>
              <w:adjustRightInd w:val="0"/>
              <w:ind w:left="244" w:right="108" w:hanging="142"/>
              <w:rPr>
                <w:rFonts w:ascii="Arial" w:hAnsi="Arial" w:cs="Arial"/>
                <w:b/>
                <w:sz w:val="20"/>
                <w:szCs w:val="20"/>
              </w:rPr>
            </w:pPr>
            <w:r w:rsidRPr="00C82572">
              <w:rPr>
                <w:rFonts w:ascii="Arial" w:hAnsi="Arial" w:cs="Arial"/>
                <w:bCs/>
                <w:sz w:val="20"/>
                <w:szCs w:val="20"/>
              </w:rPr>
              <w:t>2.1.3. MO Ivanečka Željeznica</w:t>
            </w:r>
          </w:p>
        </w:tc>
        <w:tc>
          <w:tcPr>
            <w:tcW w:w="1276" w:type="dxa"/>
            <w:tcBorders>
              <w:top w:val="single" w:sz="4" w:space="0" w:color="auto"/>
              <w:left w:val="single" w:sz="4" w:space="0" w:color="auto"/>
              <w:right w:val="single" w:sz="4" w:space="0" w:color="auto"/>
            </w:tcBorders>
            <w:shd w:val="clear" w:color="auto" w:fill="auto"/>
            <w:vAlign w:val="center"/>
          </w:tcPr>
          <w:p w14:paraId="5E61B79B" w14:textId="77777777" w:rsidR="00C82572" w:rsidRPr="005047E4" w:rsidRDefault="00C82572" w:rsidP="009D3C7D">
            <w:pPr>
              <w:adjustRightInd w:val="0"/>
              <w:spacing w:before="100" w:beforeAutospacing="1" w:after="100" w:afterAutospacing="1"/>
              <w:jc w:val="right"/>
              <w:rPr>
                <w:rFonts w:ascii="Arial Narrow" w:hAnsi="Arial Narrow" w:cs="Arial"/>
                <w:bCs/>
                <w:sz w:val="21"/>
                <w:szCs w:val="21"/>
              </w:rPr>
            </w:pPr>
            <w:r w:rsidRPr="005047E4">
              <w:rPr>
                <w:rFonts w:ascii="Arial Narrow" w:hAnsi="Arial Narrow" w:cs="Arial"/>
                <w:bCs/>
                <w:sz w:val="21"/>
                <w:szCs w:val="21"/>
              </w:rPr>
              <w:t>175.000,00</w:t>
            </w:r>
          </w:p>
        </w:tc>
        <w:tc>
          <w:tcPr>
            <w:tcW w:w="1417" w:type="dxa"/>
            <w:tcBorders>
              <w:top w:val="single" w:sz="4" w:space="0" w:color="auto"/>
              <w:left w:val="single" w:sz="4" w:space="0" w:color="auto"/>
              <w:right w:val="single" w:sz="4" w:space="0" w:color="auto"/>
            </w:tcBorders>
            <w:vAlign w:val="center"/>
          </w:tcPr>
          <w:p w14:paraId="65CD8CBF"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+50.000,00</w:t>
            </w:r>
          </w:p>
        </w:tc>
        <w:tc>
          <w:tcPr>
            <w:tcW w:w="1276" w:type="dxa"/>
            <w:tcBorders>
              <w:top w:val="single" w:sz="4" w:space="0" w:color="auto"/>
              <w:left w:val="single" w:sz="4" w:space="0" w:color="auto"/>
              <w:right w:val="single" w:sz="4" w:space="0" w:color="auto"/>
            </w:tcBorders>
            <w:vAlign w:val="center"/>
          </w:tcPr>
          <w:p w14:paraId="199D7A9E"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225.000,00</w:t>
            </w:r>
          </w:p>
        </w:tc>
      </w:tr>
      <w:tr w:rsidR="00C82572" w:rsidRPr="00C82572" w14:paraId="37B601AA" w14:textId="77777777" w:rsidTr="009D3C7D">
        <w:trPr>
          <w:cantSplit/>
          <w:trHeight w:val="132"/>
          <w:jc w:val="center"/>
        </w:trPr>
        <w:tc>
          <w:tcPr>
            <w:tcW w:w="702" w:type="dxa"/>
            <w:vMerge/>
            <w:tcBorders>
              <w:left w:val="single" w:sz="4" w:space="0" w:color="auto"/>
              <w:right w:val="single" w:sz="4" w:space="0" w:color="auto"/>
            </w:tcBorders>
          </w:tcPr>
          <w:p w14:paraId="45CEB0DB" w14:textId="77777777" w:rsidR="00C82572" w:rsidRPr="00C82572" w:rsidRDefault="00C82572" w:rsidP="009D3C7D">
            <w:pPr>
              <w:adjustRightInd w:val="0"/>
              <w:ind w:left="97"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25638AEA" w14:textId="77777777" w:rsidR="00C82572" w:rsidRPr="00C82572" w:rsidRDefault="00C82572" w:rsidP="009D3C7D">
            <w:pPr>
              <w:adjustRightInd w:val="0"/>
              <w:ind w:left="244" w:right="108" w:hanging="142"/>
              <w:rPr>
                <w:rFonts w:ascii="Arial" w:hAnsi="Arial" w:cs="Arial"/>
                <w:bCs/>
                <w:sz w:val="20"/>
                <w:szCs w:val="20"/>
              </w:rPr>
            </w:pPr>
            <w:r w:rsidRPr="00C82572">
              <w:rPr>
                <w:rFonts w:ascii="Arial" w:hAnsi="Arial" w:cs="Arial"/>
                <w:bCs/>
                <w:sz w:val="20"/>
                <w:szCs w:val="20"/>
              </w:rPr>
              <w:t>2.1.4. Nadzor</w:t>
            </w:r>
          </w:p>
        </w:tc>
        <w:tc>
          <w:tcPr>
            <w:tcW w:w="1276" w:type="dxa"/>
            <w:tcBorders>
              <w:top w:val="single" w:sz="4" w:space="0" w:color="auto"/>
              <w:left w:val="single" w:sz="4" w:space="0" w:color="auto"/>
              <w:right w:val="single" w:sz="4" w:space="0" w:color="auto"/>
            </w:tcBorders>
            <w:shd w:val="clear" w:color="auto" w:fill="auto"/>
            <w:vAlign w:val="center"/>
          </w:tcPr>
          <w:p w14:paraId="76D5062D"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25.000,00</w:t>
            </w:r>
          </w:p>
        </w:tc>
        <w:tc>
          <w:tcPr>
            <w:tcW w:w="1417" w:type="dxa"/>
            <w:tcBorders>
              <w:top w:val="single" w:sz="4" w:space="0" w:color="auto"/>
              <w:left w:val="single" w:sz="4" w:space="0" w:color="auto"/>
              <w:right w:val="single" w:sz="4" w:space="0" w:color="auto"/>
            </w:tcBorders>
            <w:vAlign w:val="center"/>
          </w:tcPr>
          <w:p w14:paraId="655ADE03"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6A04080E"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25.000,00</w:t>
            </w:r>
          </w:p>
        </w:tc>
      </w:tr>
      <w:tr w:rsidR="00C82572" w:rsidRPr="00C82572" w14:paraId="0BF1818B" w14:textId="77777777" w:rsidTr="009D3C7D">
        <w:trPr>
          <w:cantSplit/>
          <w:trHeight w:val="132"/>
          <w:jc w:val="center"/>
        </w:trPr>
        <w:tc>
          <w:tcPr>
            <w:tcW w:w="702" w:type="dxa"/>
            <w:vMerge/>
            <w:tcBorders>
              <w:left w:val="single" w:sz="4" w:space="0" w:color="auto"/>
              <w:right w:val="single" w:sz="4" w:space="0" w:color="auto"/>
            </w:tcBorders>
          </w:tcPr>
          <w:p w14:paraId="5C6AA4E8" w14:textId="77777777" w:rsidR="00C82572" w:rsidRPr="00C82572" w:rsidRDefault="00C82572" w:rsidP="009D3C7D">
            <w:pPr>
              <w:ind w:left="97" w:firstLine="381"/>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0245436F" w14:textId="77777777" w:rsidR="00C82572" w:rsidRPr="00C82572" w:rsidRDefault="00C82572" w:rsidP="009D3C7D">
            <w:pPr>
              <w:ind w:left="244" w:hanging="142"/>
              <w:rPr>
                <w:rFonts w:ascii="Arial" w:hAnsi="Arial" w:cs="Arial"/>
                <w:bCs/>
                <w:sz w:val="20"/>
                <w:szCs w:val="20"/>
              </w:rPr>
            </w:pPr>
            <w:r w:rsidRPr="00C82572">
              <w:rPr>
                <w:rFonts w:ascii="Arial" w:hAnsi="Arial" w:cs="Arial"/>
                <w:bCs/>
                <w:sz w:val="20"/>
                <w:szCs w:val="20"/>
              </w:rPr>
              <w:t>2.1.5. Troškovnici</w:t>
            </w:r>
          </w:p>
        </w:tc>
        <w:tc>
          <w:tcPr>
            <w:tcW w:w="1276" w:type="dxa"/>
            <w:tcBorders>
              <w:top w:val="single" w:sz="4" w:space="0" w:color="auto"/>
              <w:left w:val="single" w:sz="4" w:space="0" w:color="auto"/>
              <w:right w:val="single" w:sz="4" w:space="0" w:color="auto"/>
            </w:tcBorders>
            <w:shd w:val="clear" w:color="auto" w:fill="auto"/>
            <w:vAlign w:val="center"/>
          </w:tcPr>
          <w:p w14:paraId="3638A30F" w14:textId="77777777" w:rsidR="00C82572" w:rsidRPr="005047E4" w:rsidRDefault="00C82572" w:rsidP="009D3C7D">
            <w:pPr>
              <w:adjustRightInd w:val="0"/>
              <w:spacing w:before="100" w:beforeAutospacing="1" w:after="100" w:afterAutospacing="1"/>
              <w:jc w:val="right"/>
              <w:rPr>
                <w:rFonts w:ascii="Arial Narrow" w:hAnsi="Arial Narrow" w:cs="Arial"/>
                <w:bCs/>
                <w:sz w:val="21"/>
                <w:szCs w:val="21"/>
              </w:rPr>
            </w:pPr>
            <w:r w:rsidRPr="005047E4">
              <w:rPr>
                <w:rFonts w:ascii="Arial Narrow" w:hAnsi="Arial Narrow" w:cs="Arial"/>
                <w:bCs/>
                <w:sz w:val="21"/>
                <w:szCs w:val="21"/>
              </w:rPr>
              <w:t>10.000,00</w:t>
            </w:r>
          </w:p>
        </w:tc>
        <w:tc>
          <w:tcPr>
            <w:tcW w:w="1417" w:type="dxa"/>
            <w:tcBorders>
              <w:top w:val="single" w:sz="4" w:space="0" w:color="auto"/>
              <w:left w:val="single" w:sz="4" w:space="0" w:color="auto"/>
              <w:right w:val="single" w:sz="4" w:space="0" w:color="auto"/>
            </w:tcBorders>
            <w:vAlign w:val="center"/>
          </w:tcPr>
          <w:p w14:paraId="35D456F6"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2E18E40D"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10.000,00</w:t>
            </w:r>
          </w:p>
        </w:tc>
      </w:tr>
      <w:tr w:rsidR="00C82572" w:rsidRPr="00C82572" w14:paraId="4821F65D" w14:textId="77777777" w:rsidTr="009D3C7D">
        <w:trPr>
          <w:cantSplit/>
          <w:trHeight w:val="191"/>
          <w:jc w:val="center"/>
        </w:trPr>
        <w:tc>
          <w:tcPr>
            <w:tcW w:w="702" w:type="dxa"/>
            <w:vMerge w:val="restart"/>
            <w:tcBorders>
              <w:left w:val="single" w:sz="4" w:space="0" w:color="auto"/>
              <w:right w:val="single" w:sz="4" w:space="0" w:color="auto"/>
            </w:tcBorders>
            <w:vAlign w:val="center"/>
          </w:tcPr>
          <w:p w14:paraId="4B037B86" w14:textId="77777777" w:rsidR="00C82572" w:rsidRPr="00C82572" w:rsidRDefault="00C82572" w:rsidP="009D3C7D">
            <w:pPr>
              <w:ind w:left="97" w:hanging="142"/>
              <w:jc w:val="center"/>
              <w:rPr>
                <w:rFonts w:ascii="Arial" w:hAnsi="Arial" w:cs="Arial"/>
                <w:b/>
                <w:sz w:val="18"/>
                <w:szCs w:val="18"/>
              </w:rPr>
            </w:pPr>
            <w:proofErr w:type="spellStart"/>
            <w:r w:rsidRPr="00C82572">
              <w:rPr>
                <w:rFonts w:ascii="Arial" w:hAnsi="Arial" w:cs="Arial"/>
                <w:bCs/>
                <w:sz w:val="18"/>
                <w:szCs w:val="18"/>
              </w:rPr>
              <w:t>toč</w:t>
            </w:r>
            <w:proofErr w:type="spellEnd"/>
            <w:r w:rsidRPr="00C82572">
              <w:rPr>
                <w:rFonts w:ascii="Arial" w:hAnsi="Arial" w:cs="Arial"/>
                <w:bCs/>
                <w:sz w:val="18"/>
                <w:szCs w:val="18"/>
              </w:rPr>
              <w:t>. 2.</w:t>
            </w:r>
          </w:p>
        </w:tc>
        <w:tc>
          <w:tcPr>
            <w:tcW w:w="5672" w:type="dxa"/>
            <w:tcBorders>
              <w:left w:val="single" w:sz="4" w:space="0" w:color="auto"/>
              <w:right w:val="single" w:sz="4" w:space="0" w:color="auto"/>
            </w:tcBorders>
            <w:shd w:val="clear" w:color="auto" w:fill="auto"/>
            <w:vAlign w:val="center"/>
          </w:tcPr>
          <w:p w14:paraId="5FA6AF33" w14:textId="77777777" w:rsidR="00C82572" w:rsidRPr="00C82572" w:rsidRDefault="00C82572" w:rsidP="009D3C7D">
            <w:pPr>
              <w:ind w:left="244" w:hanging="142"/>
              <w:rPr>
                <w:rFonts w:ascii="Arial" w:hAnsi="Arial" w:cs="Arial"/>
                <w:b/>
                <w:sz w:val="21"/>
                <w:szCs w:val="21"/>
              </w:rPr>
            </w:pPr>
            <w:r w:rsidRPr="00C82572">
              <w:rPr>
                <w:rFonts w:ascii="Arial" w:hAnsi="Arial" w:cs="Arial"/>
                <w:b/>
                <w:sz w:val="21"/>
                <w:szCs w:val="21"/>
              </w:rPr>
              <w:t>2.2. Asfaltiranje strmih dionica nerazvrstanih cesta</w:t>
            </w:r>
          </w:p>
        </w:tc>
        <w:tc>
          <w:tcPr>
            <w:tcW w:w="1276" w:type="dxa"/>
            <w:tcBorders>
              <w:top w:val="single" w:sz="4" w:space="0" w:color="auto"/>
              <w:left w:val="single" w:sz="4" w:space="0" w:color="auto"/>
              <w:right w:val="single" w:sz="4" w:space="0" w:color="auto"/>
            </w:tcBorders>
            <w:shd w:val="clear" w:color="auto" w:fill="auto"/>
            <w:vAlign w:val="center"/>
          </w:tcPr>
          <w:p w14:paraId="189C2A78"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410.000,00</w:t>
            </w:r>
          </w:p>
        </w:tc>
        <w:tc>
          <w:tcPr>
            <w:tcW w:w="1417" w:type="dxa"/>
            <w:tcBorders>
              <w:top w:val="single" w:sz="4" w:space="0" w:color="auto"/>
              <w:left w:val="single" w:sz="4" w:space="0" w:color="auto"/>
              <w:right w:val="single" w:sz="4" w:space="0" w:color="auto"/>
            </w:tcBorders>
            <w:vAlign w:val="center"/>
          </w:tcPr>
          <w:p w14:paraId="3A16097F"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0,00</w:t>
            </w:r>
          </w:p>
        </w:tc>
        <w:tc>
          <w:tcPr>
            <w:tcW w:w="1276" w:type="dxa"/>
            <w:tcBorders>
              <w:top w:val="single" w:sz="4" w:space="0" w:color="auto"/>
              <w:left w:val="single" w:sz="4" w:space="0" w:color="auto"/>
              <w:right w:val="single" w:sz="4" w:space="0" w:color="auto"/>
            </w:tcBorders>
            <w:vAlign w:val="center"/>
          </w:tcPr>
          <w:p w14:paraId="7A77270C"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410.000,00</w:t>
            </w:r>
          </w:p>
        </w:tc>
      </w:tr>
      <w:tr w:rsidR="00C82572" w:rsidRPr="00C82572" w14:paraId="453375BF" w14:textId="77777777" w:rsidTr="009D3C7D">
        <w:trPr>
          <w:cantSplit/>
          <w:trHeight w:val="132"/>
          <w:jc w:val="center"/>
        </w:trPr>
        <w:tc>
          <w:tcPr>
            <w:tcW w:w="702" w:type="dxa"/>
            <w:vMerge/>
            <w:tcBorders>
              <w:left w:val="single" w:sz="4" w:space="0" w:color="auto"/>
              <w:right w:val="single" w:sz="4" w:space="0" w:color="auto"/>
            </w:tcBorders>
          </w:tcPr>
          <w:p w14:paraId="59F52321" w14:textId="77777777" w:rsidR="00C82572" w:rsidRPr="00C82572" w:rsidRDefault="00C82572" w:rsidP="009D3C7D">
            <w:pPr>
              <w:adjustRightInd w:val="0"/>
              <w:ind w:left="664"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2C517E8F" w14:textId="77777777" w:rsidR="00C82572" w:rsidRPr="00C82572" w:rsidRDefault="00C82572" w:rsidP="009D3C7D">
            <w:pPr>
              <w:adjustRightInd w:val="0"/>
              <w:ind w:left="244" w:right="108" w:hanging="142"/>
              <w:rPr>
                <w:rFonts w:ascii="Arial" w:hAnsi="Arial" w:cs="Arial"/>
                <w:bCs/>
                <w:sz w:val="21"/>
                <w:szCs w:val="21"/>
              </w:rPr>
            </w:pPr>
            <w:r w:rsidRPr="00C82572">
              <w:rPr>
                <w:rFonts w:ascii="Arial" w:hAnsi="Arial" w:cs="Arial"/>
                <w:bCs/>
                <w:sz w:val="21"/>
                <w:szCs w:val="21"/>
              </w:rPr>
              <w:t>2.2.1. Gradnja (</w:t>
            </w:r>
            <w:proofErr w:type="spellStart"/>
            <w:r w:rsidRPr="00C82572">
              <w:rPr>
                <w:rFonts w:ascii="Arial" w:hAnsi="Arial" w:cs="Arial"/>
                <w:bCs/>
                <w:i/>
                <w:iCs/>
                <w:sz w:val="21"/>
                <w:szCs w:val="21"/>
              </w:rPr>
              <w:t>Iv</w:t>
            </w:r>
            <w:proofErr w:type="spellEnd"/>
            <w:r w:rsidRPr="00C82572">
              <w:rPr>
                <w:rFonts w:ascii="Arial" w:hAnsi="Arial" w:cs="Arial"/>
                <w:bCs/>
                <w:i/>
                <w:iCs/>
                <w:sz w:val="21"/>
                <w:szCs w:val="21"/>
              </w:rPr>
              <w:t xml:space="preserve">. Željeznica, Prigorec, Ivanec, </w:t>
            </w:r>
            <w:proofErr w:type="spellStart"/>
            <w:r w:rsidRPr="00C82572">
              <w:rPr>
                <w:rFonts w:ascii="Arial" w:hAnsi="Arial" w:cs="Arial"/>
                <w:bCs/>
                <w:i/>
                <w:iCs/>
                <w:sz w:val="21"/>
                <w:szCs w:val="21"/>
              </w:rPr>
              <w:t>Salinovec</w:t>
            </w:r>
            <w:proofErr w:type="spellEnd"/>
            <w:r w:rsidRPr="00C82572">
              <w:rPr>
                <w:rFonts w:ascii="Arial" w:hAnsi="Arial" w:cs="Arial"/>
                <w:bCs/>
                <w:i/>
                <w:iCs/>
                <w:sz w:val="21"/>
                <w:szCs w:val="21"/>
              </w:rPr>
              <w:t>)</w:t>
            </w:r>
          </w:p>
        </w:tc>
        <w:tc>
          <w:tcPr>
            <w:tcW w:w="1276" w:type="dxa"/>
            <w:tcBorders>
              <w:top w:val="single" w:sz="4" w:space="0" w:color="auto"/>
              <w:left w:val="single" w:sz="4" w:space="0" w:color="auto"/>
              <w:right w:val="single" w:sz="4" w:space="0" w:color="auto"/>
            </w:tcBorders>
            <w:shd w:val="clear" w:color="auto" w:fill="auto"/>
            <w:vAlign w:val="center"/>
          </w:tcPr>
          <w:p w14:paraId="4D70F80F" w14:textId="77777777" w:rsidR="00C82572" w:rsidRPr="005047E4" w:rsidRDefault="00C82572" w:rsidP="009D3C7D">
            <w:pPr>
              <w:adjustRightInd w:val="0"/>
              <w:spacing w:before="100" w:beforeAutospacing="1" w:after="100" w:afterAutospacing="1"/>
              <w:jc w:val="right"/>
              <w:rPr>
                <w:rFonts w:ascii="Arial Narrow" w:hAnsi="Arial Narrow" w:cs="Arial"/>
                <w:bCs/>
                <w:sz w:val="21"/>
                <w:szCs w:val="21"/>
              </w:rPr>
            </w:pPr>
            <w:r w:rsidRPr="005047E4">
              <w:rPr>
                <w:rFonts w:ascii="Arial Narrow" w:hAnsi="Arial Narrow" w:cs="Arial"/>
                <w:bCs/>
                <w:sz w:val="21"/>
                <w:szCs w:val="21"/>
              </w:rPr>
              <w:t>400.000,00</w:t>
            </w:r>
          </w:p>
        </w:tc>
        <w:tc>
          <w:tcPr>
            <w:tcW w:w="1417" w:type="dxa"/>
            <w:tcBorders>
              <w:top w:val="single" w:sz="4" w:space="0" w:color="auto"/>
              <w:left w:val="single" w:sz="4" w:space="0" w:color="auto"/>
              <w:right w:val="single" w:sz="4" w:space="0" w:color="auto"/>
            </w:tcBorders>
            <w:vAlign w:val="center"/>
          </w:tcPr>
          <w:p w14:paraId="01E93590"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6AB88E2E"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400.000,00</w:t>
            </w:r>
          </w:p>
        </w:tc>
      </w:tr>
      <w:tr w:rsidR="00C82572" w:rsidRPr="00C82572" w14:paraId="3B549AB8" w14:textId="77777777" w:rsidTr="009D3C7D">
        <w:trPr>
          <w:cantSplit/>
          <w:trHeight w:val="132"/>
          <w:jc w:val="center"/>
        </w:trPr>
        <w:tc>
          <w:tcPr>
            <w:tcW w:w="702" w:type="dxa"/>
            <w:vMerge/>
            <w:tcBorders>
              <w:left w:val="single" w:sz="4" w:space="0" w:color="auto"/>
              <w:right w:val="single" w:sz="4" w:space="0" w:color="auto"/>
            </w:tcBorders>
          </w:tcPr>
          <w:p w14:paraId="6238F49B" w14:textId="77777777" w:rsidR="00C82572" w:rsidRPr="00C82572" w:rsidRDefault="00C82572" w:rsidP="009D3C7D">
            <w:pPr>
              <w:adjustRightInd w:val="0"/>
              <w:ind w:left="664" w:right="108"/>
              <w:jc w:val="center"/>
              <w:rPr>
                <w:rFonts w:ascii="Arial" w:hAnsi="Arial" w:cs="Arial"/>
                <w:bCs/>
                <w:sz w:val="18"/>
                <w:szCs w:val="18"/>
              </w:rPr>
            </w:pPr>
          </w:p>
        </w:tc>
        <w:tc>
          <w:tcPr>
            <w:tcW w:w="5672" w:type="dxa"/>
            <w:tcBorders>
              <w:left w:val="single" w:sz="4" w:space="0" w:color="auto"/>
              <w:right w:val="single" w:sz="4" w:space="0" w:color="auto"/>
            </w:tcBorders>
            <w:shd w:val="clear" w:color="auto" w:fill="auto"/>
            <w:vAlign w:val="center"/>
          </w:tcPr>
          <w:p w14:paraId="3E0CBE71" w14:textId="77777777" w:rsidR="00C82572" w:rsidRPr="00C82572" w:rsidRDefault="00C82572" w:rsidP="009D3C7D">
            <w:pPr>
              <w:adjustRightInd w:val="0"/>
              <w:ind w:left="244" w:right="108" w:hanging="142"/>
              <w:rPr>
                <w:rFonts w:ascii="Arial" w:hAnsi="Arial" w:cs="Arial"/>
                <w:bCs/>
                <w:sz w:val="21"/>
                <w:szCs w:val="21"/>
              </w:rPr>
            </w:pPr>
            <w:r w:rsidRPr="00C82572">
              <w:rPr>
                <w:rFonts w:ascii="Arial" w:hAnsi="Arial" w:cs="Arial"/>
                <w:bCs/>
                <w:sz w:val="21"/>
                <w:szCs w:val="21"/>
              </w:rPr>
              <w:t>2.2.2. Nadzor</w:t>
            </w:r>
          </w:p>
        </w:tc>
        <w:tc>
          <w:tcPr>
            <w:tcW w:w="1276" w:type="dxa"/>
            <w:tcBorders>
              <w:top w:val="single" w:sz="4" w:space="0" w:color="auto"/>
              <w:left w:val="single" w:sz="4" w:space="0" w:color="auto"/>
              <w:right w:val="single" w:sz="4" w:space="0" w:color="auto"/>
            </w:tcBorders>
            <w:shd w:val="clear" w:color="auto" w:fill="auto"/>
            <w:vAlign w:val="center"/>
          </w:tcPr>
          <w:p w14:paraId="09F2D09E" w14:textId="77777777" w:rsidR="00C82572" w:rsidRPr="005047E4" w:rsidRDefault="00C82572" w:rsidP="009D3C7D">
            <w:pPr>
              <w:adjustRightInd w:val="0"/>
              <w:spacing w:before="100" w:beforeAutospacing="1" w:after="100" w:afterAutospacing="1"/>
              <w:jc w:val="right"/>
              <w:rPr>
                <w:rFonts w:ascii="Arial Narrow" w:hAnsi="Arial Narrow" w:cs="Arial"/>
                <w:bCs/>
                <w:sz w:val="21"/>
                <w:szCs w:val="21"/>
              </w:rPr>
            </w:pPr>
            <w:r w:rsidRPr="005047E4">
              <w:rPr>
                <w:rFonts w:ascii="Arial Narrow" w:hAnsi="Arial Narrow" w:cs="Arial"/>
                <w:bCs/>
                <w:sz w:val="21"/>
                <w:szCs w:val="21"/>
              </w:rPr>
              <w:t>10.000,00</w:t>
            </w:r>
          </w:p>
        </w:tc>
        <w:tc>
          <w:tcPr>
            <w:tcW w:w="1417" w:type="dxa"/>
            <w:tcBorders>
              <w:top w:val="single" w:sz="4" w:space="0" w:color="auto"/>
              <w:left w:val="single" w:sz="4" w:space="0" w:color="auto"/>
              <w:right w:val="single" w:sz="4" w:space="0" w:color="auto"/>
            </w:tcBorders>
            <w:vAlign w:val="center"/>
          </w:tcPr>
          <w:p w14:paraId="4339EF87"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6" w:type="dxa"/>
            <w:tcBorders>
              <w:top w:val="single" w:sz="4" w:space="0" w:color="auto"/>
              <w:left w:val="single" w:sz="4" w:space="0" w:color="auto"/>
              <w:right w:val="single" w:sz="4" w:space="0" w:color="auto"/>
            </w:tcBorders>
            <w:vAlign w:val="center"/>
          </w:tcPr>
          <w:p w14:paraId="20A6D560"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10.000,00</w:t>
            </w:r>
          </w:p>
        </w:tc>
      </w:tr>
      <w:tr w:rsidR="00C82572" w:rsidRPr="00C82572" w14:paraId="212E0F1D" w14:textId="77777777" w:rsidTr="009D3C7D">
        <w:trPr>
          <w:cantSplit/>
          <w:trHeight w:val="2573"/>
          <w:jc w:val="center"/>
        </w:trPr>
        <w:tc>
          <w:tcPr>
            <w:tcW w:w="10343" w:type="dxa"/>
            <w:gridSpan w:val="5"/>
            <w:tcBorders>
              <w:left w:val="single" w:sz="4" w:space="0" w:color="auto"/>
              <w:right w:val="single" w:sz="4" w:space="0" w:color="auto"/>
            </w:tcBorders>
          </w:tcPr>
          <w:p w14:paraId="37C04C53" w14:textId="77777777" w:rsidR="00C82572" w:rsidRPr="00C82572" w:rsidRDefault="00C82572" w:rsidP="009D3C7D">
            <w:pPr>
              <w:adjustRightInd w:val="0"/>
              <w:jc w:val="both"/>
              <w:rPr>
                <w:rFonts w:ascii="Arial" w:hAnsi="Arial" w:cs="Arial"/>
                <w:b/>
                <w:bCs/>
                <w:i/>
                <w:sz w:val="21"/>
                <w:szCs w:val="21"/>
              </w:rPr>
            </w:pPr>
            <w:r w:rsidRPr="00C82572">
              <w:rPr>
                <w:rFonts w:ascii="Arial" w:hAnsi="Arial" w:cs="Arial"/>
                <w:b/>
                <w:bCs/>
                <w:i/>
                <w:sz w:val="21"/>
                <w:szCs w:val="21"/>
              </w:rPr>
              <w:t xml:space="preserve">Izvori financiranja: </w:t>
            </w:r>
          </w:p>
          <w:p w14:paraId="673CF0EE" w14:textId="77777777" w:rsidR="00C82572" w:rsidRPr="00C82572" w:rsidRDefault="00C82572" w:rsidP="00EE25C8">
            <w:pPr>
              <w:numPr>
                <w:ilvl w:val="0"/>
                <w:numId w:val="11"/>
              </w:numPr>
              <w:adjustRightInd w:val="0"/>
              <w:spacing w:after="0" w:line="240" w:lineRule="auto"/>
              <w:rPr>
                <w:rFonts w:ascii="Arial" w:hAnsi="Arial" w:cs="Arial"/>
                <w:bCs/>
                <w:i/>
                <w:sz w:val="21"/>
                <w:szCs w:val="21"/>
              </w:rPr>
            </w:pPr>
            <w:r w:rsidRPr="00C82572">
              <w:rPr>
                <w:rFonts w:ascii="Arial" w:hAnsi="Arial" w:cs="Arial"/>
                <w:bCs/>
                <w:i/>
                <w:sz w:val="21"/>
                <w:szCs w:val="21"/>
              </w:rPr>
              <w:t>Točka 1.1. komunalni doprinos 475.000,00 kn, prihodi od pomoći – fiskalno izravnanje 75.000,00 kn</w:t>
            </w:r>
          </w:p>
          <w:p w14:paraId="27F3C011" w14:textId="77777777" w:rsidR="00C82572" w:rsidRPr="00C82572" w:rsidRDefault="00C82572" w:rsidP="00EE25C8">
            <w:pPr>
              <w:numPr>
                <w:ilvl w:val="0"/>
                <w:numId w:val="11"/>
              </w:numPr>
              <w:adjustRightInd w:val="0"/>
              <w:spacing w:after="0" w:line="240" w:lineRule="auto"/>
              <w:rPr>
                <w:rFonts w:ascii="Arial" w:hAnsi="Arial" w:cs="Arial"/>
                <w:bCs/>
                <w:i/>
                <w:sz w:val="21"/>
                <w:szCs w:val="21"/>
              </w:rPr>
            </w:pPr>
            <w:r w:rsidRPr="00C82572">
              <w:rPr>
                <w:rFonts w:ascii="Arial" w:hAnsi="Arial" w:cs="Arial"/>
                <w:bCs/>
                <w:i/>
                <w:sz w:val="21"/>
                <w:szCs w:val="21"/>
              </w:rPr>
              <w:t>Točka 1.2. kapitalne potpore 490.000,00 kn, komunalni doprinos 50.000,00 kn, prihodi od pomoći – fiskalno izravnanje 255.000,00 kn</w:t>
            </w:r>
          </w:p>
          <w:p w14:paraId="4D1C0B57" w14:textId="77777777" w:rsidR="00C82572" w:rsidRPr="00C82572" w:rsidRDefault="00C82572" w:rsidP="00EE25C8">
            <w:pPr>
              <w:numPr>
                <w:ilvl w:val="0"/>
                <w:numId w:val="11"/>
              </w:numPr>
              <w:adjustRightInd w:val="0"/>
              <w:spacing w:after="0" w:line="240" w:lineRule="auto"/>
              <w:rPr>
                <w:rFonts w:ascii="Arial" w:hAnsi="Arial" w:cs="Arial"/>
                <w:bCs/>
                <w:i/>
                <w:sz w:val="21"/>
                <w:szCs w:val="21"/>
              </w:rPr>
            </w:pPr>
            <w:r w:rsidRPr="00C82572">
              <w:rPr>
                <w:rFonts w:ascii="Arial" w:hAnsi="Arial" w:cs="Arial"/>
                <w:i/>
                <w:sz w:val="21"/>
                <w:szCs w:val="21"/>
              </w:rPr>
              <w:t xml:space="preserve">Točka 1.3. </w:t>
            </w:r>
            <w:r w:rsidRPr="00C82572">
              <w:rPr>
                <w:rFonts w:ascii="Arial" w:hAnsi="Arial" w:cs="Arial"/>
                <w:bCs/>
                <w:i/>
                <w:sz w:val="21"/>
                <w:szCs w:val="21"/>
              </w:rPr>
              <w:t>komunalni doprinos 1.000.000,00 kn, prihodi od prodaje imovine</w:t>
            </w:r>
            <w:r w:rsidRPr="00C82572">
              <w:rPr>
                <w:rFonts w:ascii="Arial" w:hAnsi="Arial" w:cs="Arial"/>
                <w:i/>
                <w:sz w:val="21"/>
                <w:szCs w:val="21"/>
              </w:rPr>
              <w:t xml:space="preserve"> 245.808,56 kn</w:t>
            </w:r>
            <w:r w:rsidRPr="00C82572">
              <w:rPr>
                <w:rFonts w:ascii="Arial" w:hAnsi="Arial" w:cs="Arial"/>
                <w:bCs/>
                <w:i/>
                <w:sz w:val="21"/>
                <w:szCs w:val="21"/>
              </w:rPr>
              <w:t>, prihodi od pomoći – fiskalno izravnanje 1.045.191,44 kn</w:t>
            </w:r>
          </w:p>
          <w:p w14:paraId="47EBE72A" w14:textId="77777777" w:rsidR="00C82572" w:rsidRPr="00C82572" w:rsidRDefault="00C82572" w:rsidP="00EE25C8">
            <w:pPr>
              <w:numPr>
                <w:ilvl w:val="0"/>
                <w:numId w:val="11"/>
              </w:numPr>
              <w:adjustRightInd w:val="0"/>
              <w:spacing w:after="0" w:line="240" w:lineRule="auto"/>
              <w:rPr>
                <w:rFonts w:ascii="Arial" w:hAnsi="Arial" w:cs="Arial"/>
                <w:bCs/>
                <w:i/>
                <w:sz w:val="21"/>
                <w:szCs w:val="21"/>
              </w:rPr>
            </w:pPr>
            <w:r w:rsidRPr="00C82572">
              <w:rPr>
                <w:rFonts w:ascii="Arial" w:hAnsi="Arial" w:cs="Arial"/>
                <w:i/>
                <w:sz w:val="21"/>
                <w:szCs w:val="21"/>
              </w:rPr>
              <w:t>Točka 1.7.</w:t>
            </w:r>
            <w:r w:rsidRPr="00C82572">
              <w:rPr>
                <w:rFonts w:ascii="Arial" w:hAnsi="Arial" w:cs="Arial"/>
                <w:bCs/>
                <w:i/>
                <w:sz w:val="21"/>
                <w:szCs w:val="21"/>
              </w:rPr>
              <w:t xml:space="preserve"> 410.000,00 kn prihodi od prodaje imovine</w:t>
            </w:r>
          </w:p>
          <w:p w14:paraId="401018F0" w14:textId="77777777" w:rsidR="00C82572" w:rsidRPr="00C82572" w:rsidRDefault="00C82572" w:rsidP="00EE25C8">
            <w:pPr>
              <w:numPr>
                <w:ilvl w:val="0"/>
                <w:numId w:val="11"/>
              </w:numPr>
              <w:adjustRightInd w:val="0"/>
              <w:spacing w:before="100" w:beforeAutospacing="1" w:after="100" w:afterAutospacing="1" w:line="240" w:lineRule="auto"/>
              <w:jc w:val="both"/>
              <w:rPr>
                <w:rFonts w:ascii="Arial" w:hAnsi="Arial" w:cs="Arial"/>
                <w:i/>
                <w:sz w:val="21"/>
                <w:szCs w:val="21"/>
              </w:rPr>
            </w:pPr>
            <w:r w:rsidRPr="00C82572">
              <w:rPr>
                <w:rFonts w:ascii="Arial" w:hAnsi="Arial" w:cs="Arial"/>
                <w:i/>
                <w:sz w:val="21"/>
                <w:szCs w:val="21"/>
              </w:rPr>
              <w:t xml:space="preserve">Točka 1.10. </w:t>
            </w:r>
            <w:r w:rsidRPr="00C82572">
              <w:rPr>
                <w:rFonts w:ascii="Arial" w:hAnsi="Arial" w:cs="Arial"/>
                <w:bCs/>
                <w:i/>
                <w:sz w:val="21"/>
                <w:szCs w:val="21"/>
              </w:rPr>
              <w:t>prihodi od prodaje imovine</w:t>
            </w:r>
            <w:r w:rsidRPr="00C82572">
              <w:rPr>
                <w:rFonts w:ascii="Arial" w:hAnsi="Arial" w:cs="Arial"/>
                <w:i/>
                <w:sz w:val="21"/>
                <w:szCs w:val="21"/>
              </w:rPr>
              <w:t xml:space="preserve"> 239.191,44 kn</w:t>
            </w:r>
            <w:r w:rsidRPr="00C82572">
              <w:rPr>
                <w:rFonts w:ascii="Arial" w:hAnsi="Arial" w:cs="Arial"/>
                <w:bCs/>
                <w:i/>
                <w:sz w:val="21"/>
                <w:szCs w:val="21"/>
              </w:rPr>
              <w:t>,</w:t>
            </w:r>
            <w:r w:rsidRPr="00C82572">
              <w:rPr>
                <w:rFonts w:ascii="Arial" w:hAnsi="Arial" w:cs="Arial"/>
                <w:bCs/>
                <w:iCs/>
                <w:sz w:val="21"/>
                <w:szCs w:val="21"/>
              </w:rPr>
              <w:t xml:space="preserve"> primici od zaduživanja 1.852.808,56 kn</w:t>
            </w:r>
          </w:p>
          <w:p w14:paraId="4499917E" w14:textId="77777777" w:rsidR="00C82572" w:rsidRPr="00C82572" w:rsidRDefault="00C82572" w:rsidP="00EE25C8">
            <w:pPr>
              <w:numPr>
                <w:ilvl w:val="0"/>
                <w:numId w:val="11"/>
              </w:numPr>
              <w:adjustRightInd w:val="0"/>
              <w:spacing w:before="100" w:beforeAutospacing="1" w:after="100" w:afterAutospacing="1" w:line="240" w:lineRule="auto"/>
              <w:jc w:val="both"/>
              <w:rPr>
                <w:rFonts w:ascii="Arial" w:hAnsi="Arial" w:cs="Arial"/>
                <w:i/>
                <w:sz w:val="21"/>
                <w:szCs w:val="21"/>
              </w:rPr>
            </w:pPr>
            <w:r w:rsidRPr="00C82572">
              <w:rPr>
                <w:rFonts w:ascii="Arial" w:hAnsi="Arial" w:cs="Arial"/>
                <w:bCs/>
                <w:i/>
                <w:sz w:val="21"/>
                <w:szCs w:val="21"/>
              </w:rPr>
              <w:t>Točka 1.12.komunalni doprinos 510.000,00 kn, 100.000,00 kn prihodi od prodaje imovine</w:t>
            </w:r>
          </w:p>
          <w:p w14:paraId="526F749A" w14:textId="77777777" w:rsidR="00C82572" w:rsidRPr="00C82572" w:rsidRDefault="00C82572" w:rsidP="00EE25C8">
            <w:pPr>
              <w:numPr>
                <w:ilvl w:val="0"/>
                <w:numId w:val="11"/>
              </w:numPr>
              <w:adjustRightInd w:val="0"/>
              <w:spacing w:before="100" w:beforeAutospacing="1" w:after="100" w:afterAutospacing="1" w:line="240" w:lineRule="auto"/>
              <w:jc w:val="both"/>
              <w:rPr>
                <w:rFonts w:ascii="Arial" w:hAnsi="Arial" w:cs="Arial"/>
                <w:i/>
                <w:sz w:val="21"/>
                <w:szCs w:val="21"/>
              </w:rPr>
            </w:pPr>
            <w:r w:rsidRPr="00C82572">
              <w:rPr>
                <w:rFonts w:ascii="Arial" w:hAnsi="Arial" w:cs="Arial"/>
                <w:bCs/>
                <w:i/>
                <w:sz w:val="21"/>
                <w:szCs w:val="21"/>
              </w:rPr>
              <w:t>Točka 2.1. komunalna naknada 585.000,00 kn, prihodi od prodaje imovine 105.000,00 kn,</w:t>
            </w:r>
          </w:p>
          <w:p w14:paraId="18D90C04" w14:textId="77777777" w:rsidR="00C82572" w:rsidRPr="00C82572" w:rsidRDefault="00C82572" w:rsidP="00EE25C8">
            <w:pPr>
              <w:numPr>
                <w:ilvl w:val="0"/>
                <w:numId w:val="11"/>
              </w:numPr>
              <w:adjustRightInd w:val="0"/>
              <w:spacing w:before="100" w:beforeAutospacing="1" w:after="100" w:afterAutospacing="1" w:line="240" w:lineRule="auto"/>
              <w:jc w:val="both"/>
              <w:rPr>
                <w:rFonts w:ascii="Arial" w:hAnsi="Arial" w:cs="Arial"/>
                <w:bCs/>
                <w:i/>
                <w:sz w:val="21"/>
                <w:szCs w:val="21"/>
              </w:rPr>
            </w:pPr>
            <w:r w:rsidRPr="00C82572">
              <w:rPr>
                <w:rFonts w:ascii="Arial" w:hAnsi="Arial" w:cs="Arial"/>
                <w:i/>
                <w:sz w:val="21"/>
                <w:szCs w:val="21"/>
              </w:rPr>
              <w:t>Točka 2.2. komunalni doprinos 200.000,00 kn,</w:t>
            </w:r>
            <w:r w:rsidRPr="00C82572">
              <w:rPr>
                <w:rFonts w:ascii="Arial" w:hAnsi="Arial" w:cs="Arial"/>
                <w:bCs/>
                <w:i/>
                <w:sz w:val="21"/>
                <w:szCs w:val="21"/>
              </w:rPr>
              <w:t xml:space="preserve"> vodni doprinos 25.000,00 kn, 185.000,00 kn kapitalne pomoći</w:t>
            </w:r>
          </w:p>
          <w:p w14:paraId="59AEC7A6" w14:textId="77777777" w:rsidR="00C82572" w:rsidRPr="00C82572" w:rsidRDefault="00C82572" w:rsidP="00EE25C8">
            <w:pPr>
              <w:numPr>
                <w:ilvl w:val="0"/>
                <w:numId w:val="11"/>
              </w:numPr>
              <w:adjustRightInd w:val="0"/>
              <w:spacing w:before="100" w:beforeAutospacing="1" w:after="100" w:afterAutospacing="1" w:line="240" w:lineRule="auto"/>
              <w:jc w:val="both"/>
              <w:rPr>
                <w:rFonts w:ascii="Arial" w:hAnsi="Arial" w:cs="Arial"/>
                <w:bCs/>
                <w:i/>
                <w:sz w:val="21"/>
                <w:szCs w:val="21"/>
              </w:rPr>
            </w:pPr>
            <w:r w:rsidRPr="00C82572">
              <w:rPr>
                <w:rFonts w:ascii="Arial" w:hAnsi="Arial" w:cs="Arial"/>
                <w:bCs/>
                <w:i/>
                <w:sz w:val="21"/>
                <w:szCs w:val="21"/>
              </w:rPr>
              <w:t>Ostale točke programa: prihodi od pomoći – fiskalno izravnanje 685.000,00 kn</w:t>
            </w:r>
          </w:p>
        </w:tc>
      </w:tr>
    </w:tbl>
    <w:p w14:paraId="7F067CE9" w14:textId="77777777" w:rsidR="00C82572" w:rsidRPr="00C82572" w:rsidRDefault="00C82572" w:rsidP="00C82572">
      <w:pPr>
        <w:rPr>
          <w:rFonts w:ascii="Arial" w:hAnsi="Arial" w:cs="Arial"/>
          <w:b/>
          <w:bCs/>
        </w:rPr>
      </w:pPr>
    </w:p>
    <w:p w14:paraId="36F2EB62" w14:textId="77777777" w:rsidR="00C82572" w:rsidRPr="00C82572" w:rsidRDefault="00C82572" w:rsidP="00EE25C8">
      <w:pPr>
        <w:pStyle w:val="Odlomakpopisa"/>
        <w:numPr>
          <w:ilvl w:val="0"/>
          <w:numId w:val="10"/>
        </w:numPr>
        <w:adjustRightInd w:val="0"/>
        <w:spacing w:after="0" w:line="240" w:lineRule="auto"/>
        <w:rPr>
          <w:rFonts w:ascii="Arial" w:hAnsi="Arial" w:cs="Arial"/>
          <w:b/>
          <w:bCs/>
        </w:rPr>
      </w:pPr>
      <w:r w:rsidRPr="00C82572">
        <w:rPr>
          <w:rFonts w:ascii="Arial" w:hAnsi="Arial" w:cs="Arial"/>
          <w:b/>
          <w:bCs/>
        </w:rPr>
        <w:t>JAVNA RASVJETA</w:t>
      </w:r>
    </w:p>
    <w:p w14:paraId="203CE871" w14:textId="77777777" w:rsidR="00C82572" w:rsidRPr="00C82572" w:rsidRDefault="00C82572" w:rsidP="00C82572">
      <w:pPr>
        <w:adjustRightInd w:val="0"/>
        <w:ind w:firstLine="708"/>
        <w:jc w:val="both"/>
        <w:rPr>
          <w:rFonts w:ascii="Arial" w:hAnsi="Arial" w:cs="Arial"/>
          <w:b/>
          <w:bCs/>
        </w:rPr>
      </w:pPr>
    </w:p>
    <w:p w14:paraId="5BAE08B9" w14:textId="77777777" w:rsidR="00C82572" w:rsidRPr="00C82572" w:rsidRDefault="00C82572" w:rsidP="00EE25C8">
      <w:pPr>
        <w:pStyle w:val="Odlomakpopisa"/>
        <w:numPr>
          <w:ilvl w:val="1"/>
          <w:numId w:val="10"/>
        </w:numPr>
        <w:adjustRightInd w:val="0"/>
        <w:spacing w:after="0" w:line="240" w:lineRule="auto"/>
        <w:ind w:left="720"/>
        <w:jc w:val="both"/>
        <w:rPr>
          <w:rFonts w:ascii="Arial" w:hAnsi="Arial" w:cs="Arial"/>
        </w:rPr>
      </w:pPr>
      <w:r w:rsidRPr="00C82572">
        <w:rPr>
          <w:rFonts w:ascii="Arial" w:hAnsi="Arial" w:cs="Arial"/>
        </w:rPr>
        <w:t>Pod javnom rasvjetom podrazumijevaju se objekti i uređaji za rasvjetljavanje javnih površina, te javnih i nerazvrstanih cesta, kao i stvaranje preduvjeta za njihovo funkcioniranje, a u nastavku se daje opis poslova s procjenom troškova građenja pojedinih objekata i uređaja javne rasvjete, sa iskazanim izvorom financiranja za komunalnu djelatnost:</w:t>
      </w:r>
    </w:p>
    <w:p w14:paraId="3E917A99" w14:textId="77777777" w:rsidR="00C82572" w:rsidRPr="00C82572" w:rsidRDefault="00C82572" w:rsidP="00C82572">
      <w:pPr>
        <w:pStyle w:val="Odlomakpopisa"/>
        <w:adjustRightInd w:val="0"/>
        <w:jc w:val="both"/>
        <w:rPr>
          <w:rFonts w:ascii="Arial" w:hAnsi="Arial"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
        <w:gridCol w:w="4677"/>
        <w:gridCol w:w="1560"/>
        <w:gridCol w:w="1275"/>
        <w:gridCol w:w="1134"/>
      </w:tblGrid>
      <w:tr w:rsidR="00C82572" w:rsidRPr="00C82572" w14:paraId="1A0D9BB2" w14:textId="77777777" w:rsidTr="009D3C7D">
        <w:trPr>
          <w:cantSplit/>
          <w:jc w:val="center"/>
        </w:trPr>
        <w:tc>
          <w:tcPr>
            <w:tcW w:w="988" w:type="dxa"/>
            <w:tcBorders>
              <w:top w:val="single" w:sz="4" w:space="0" w:color="auto"/>
              <w:left w:val="single" w:sz="4" w:space="0" w:color="auto"/>
              <w:bottom w:val="single" w:sz="4" w:space="0" w:color="auto"/>
              <w:right w:val="single" w:sz="4" w:space="0" w:color="auto"/>
            </w:tcBorders>
          </w:tcPr>
          <w:p w14:paraId="6E190DCE" w14:textId="77777777" w:rsidR="00C82572" w:rsidRPr="00C82572" w:rsidRDefault="00C82572" w:rsidP="009D3C7D">
            <w:pPr>
              <w:adjustRightInd w:val="0"/>
              <w:ind w:left="108" w:right="108"/>
              <w:jc w:val="center"/>
              <w:rPr>
                <w:rFonts w:ascii="Arial" w:hAnsi="Arial" w:cs="Arial"/>
                <w:b/>
                <w:bCs/>
                <w:sz w:val="21"/>
                <w:szCs w:val="21"/>
              </w:rPr>
            </w:pPr>
            <w:r w:rsidRPr="00C82572">
              <w:rPr>
                <w:rFonts w:ascii="Arial" w:hAnsi="Arial" w:cs="Arial"/>
                <w:bCs/>
                <w:sz w:val="18"/>
                <w:szCs w:val="18"/>
              </w:rPr>
              <w:t>čl. 68. st. 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23389F3" w14:textId="77777777" w:rsidR="00C82572" w:rsidRPr="00C82572" w:rsidRDefault="00C82572" w:rsidP="009D3C7D">
            <w:pPr>
              <w:adjustRightInd w:val="0"/>
              <w:ind w:left="108" w:right="108"/>
              <w:jc w:val="center"/>
              <w:rPr>
                <w:rFonts w:ascii="Arial" w:hAnsi="Arial" w:cs="Arial"/>
                <w:b/>
                <w:bCs/>
                <w:sz w:val="21"/>
                <w:szCs w:val="21"/>
              </w:rPr>
            </w:pPr>
            <w:r w:rsidRPr="00C82572">
              <w:rPr>
                <w:rFonts w:ascii="Arial" w:hAnsi="Arial" w:cs="Arial"/>
                <w:b/>
                <w:bCs/>
                <w:sz w:val="21"/>
                <w:szCs w:val="21"/>
              </w:rPr>
              <w:t>Naziv objekta ili uređaja / vrsta radova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4021B2" w14:textId="77777777" w:rsidR="00C82572" w:rsidRPr="00C82572" w:rsidRDefault="00C82572" w:rsidP="009D3C7D">
            <w:pPr>
              <w:adjustRightInd w:val="0"/>
              <w:spacing w:before="100" w:beforeAutospacing="1" w:after="100" w:afterAutospacing="1"/>
              <w:jc w:val="center"/>
              <w:rPr>
                <w:rFonts w:ascii="Arial" w:hAnsi="Arial" w:cs="Arial"/>
                <w:b/>
                <w:bCs/>
                <w:sz w:val="21"/>
                <w:szCs w:val="21"/>
              </w:rPr>
            </w:pPr>
            <w:r w:rsidRPr="00C82572">
              <w:rPr>
                <w:rFonts w:ascii="Arial" w:hAnsi="Arial" w:cs="Arial"/>
                <w:b/>
                <w:bCs/>
                <w:sz w:val="21"/>
                <w:szCs w:val="21"/>
              </w:rPr>
              <w:t>Plan za 2022.</w:t>
            </w:r>
          </w:p>
        </w:tc>
        <w:tc>
          <w:tcPr>
            <w:tcW w:w="1275" w:type="dxa"/>
            <w:tcBorders>
              <w:top w:val="single" w:sz="4" w:space="0" w:color="auto"/>
              <w:left w:val="single" w:sz="4" w:space="0" w:color="auto"/>
              <w:bottom w:val="single" w:sz="4" w:space="0" w:color="auto"/>
              <w:right w:val="single" w:sz="4" w:space="0" w:color="auto"/>
            </w:tcBorders>
            <w:vAlign w:val="center"/>
          </w:tcPr>
          <w:p w14:paraId="1D596B27" w14:textId="77777777" w:rsidR="00C82572" w:rsidRPr="00C82572" w:rsidRDefault="00C82572" w:rsidP="009D3C7D">
            <w:pPr>
              <w:adjustRightInd w:val="0"/>
              <w:spacing w:before="100" w:beforeAutospacing="1" w:after="100" w:afterAutospacing="1"/>
              <w:jc w:val="center"/>
              <w:rPr>
                <w:rFonts w:ascii="Arial" w:hAnsi="Arial" w:cs="Arial"/>
                <w:sz w:val="21"/>
                <w:szCs w:val="21"/>
              </w:rPr>
            </w:pPr>
            <w:r w:rsidRPr="00C82572">
              <w:rPr>
                <w:rFonts w:ascii="Arial" w:hAnsi="Arial" w:cs="Arial"/>
                <w:b/>
                <w:bCs/>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14:paraId="0A708792" w14:textId="77777777" w:rsidR="00C82572" w:rsidRPr="00C82572" w:rsidRDefault="00C82572" w:rsidP="009D3C7D">
            <w:pPr>
              <w:adjustRightInd w:val="0"/>
              <w:spacing w:before="100" w:beforeAutospacing="1" w:after="100" w:afterAutospacing="1"/>
              <w:jc w:val="center"/>
              <w:rPr>
                <w:rFonts w:ascii="Arial" w:hAnsi="Arial" w:cs="Arial"/>
                <w:sz w:val="21"/>
                <w:szCs w:val="21"/>
              </w:rPr>
            </w:pPr>
            <w:r w:rsidRPr="00C82572">
              <w:rPr>
                <w:rFonts w:ascii="Arial" w:hAnsi="Arial" w:cs="Arial"/>
                <w:b/>
                <w:bCs/>
                <w:sz w:val="21"/>
                <w:szCs w:val="21"/>
              </w:rPr>
              <w:t>Izmjena Plana za 2022.</w:t>
            </w:r>
          </w:p>
        </w:tc>
      </w:tr>
      <w:tr w:rsidR="00C82572" w:rsidRPr="00C82572" w14:paraId="00791DEE" w14:textId="77777777" w:rsidTr="009D3C7D">
        <w:trPr>
          <w:cantSplit/>
          <w:trHeight w:val="282"/>
          <w:jc w:val="center"/>
        </w:trPr>
        <w:tc>
          <w:tcPr>
            <w:tcW w:w="5665" w:type="dxa"/>
            <w:gridSpan w:val="2"/>
            <w:tcBorders>
              <w:top w:val="single" w:sz="4" w:space="0" w:color="auto"/>
              <w:left w:val="single" w:sz="4" w:space="0" w:color="auto"/>
              <w:bottom w:val="single" w:sz="4" w:space="0" w:color="auto"/>
              <w:right w:val="single" w:sz="4" w:space="0" w:color="auto"/>
            </w:tcBorders>
            <w:vAlign w:val="center"/>
          </w:tcPr>
          <w:p w14:paraId="171AC339" w14:textId="77777777" w:rsidR="00C82572" w:rsidRPr="00C82572" w:rsidRDefault="00C82572" w:rsidP="009D3C7D">
            <w:pPr>
              <w:pStyle w:val="Odlomakpopisa"/>
              <w:adjustRightInd w:val="0"/>
              <w:ind w:left="239"/>
              <w:rPr>
                <w:rFonts w:ascii="Arial" w:hAnsi="Arial" w:cs="Arial"/>
                <w:b/>
                <w:bCs/>
              </w:rPr>
            </w:pPr>
            <w:r w:rsidRPr="00C82572">
              <w:rPr>
                <w:rFonts w:ascii="Arial" w:hAnsi="Arial" w:cs="Arial"/>
                <w:b/>
                <w:bCs/>
                <w:sz w:val="21"/>
                <w:szCs w:val="21"/>
              </w:rPr>
              <w:t>JAVNA RASVJETA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C02716"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60.000,00</w:t>
            </w:r>
          </w:p>
        </w:tc>
        <w:tc>
          <w:tcPr>
            <w:tcW w:w="1275" w:type="dxa"/>
            <w:tcBorders>
              <w:top w:val="single" w:sz="4" w:space="0" w:color="auto"/>
              <w:left w:val="single" w:sz="4" w:space="0" w:color="auto"/>
              <w:bottom w:val="single" w:sz="4" w:space="0" w:color="auto"/>
              <w:right w:val="single" w:sz="4" w:space="0" w:color="auto"/>
            </w:tcBorders>
            <w:vAlign w:val="center"/>
          </w:tcPr>
          <w:p w14:paraId="7EA87ED5"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+255.000,00</w:t>
            </w:r>
          </w:p>
        </w:tc>
        <w:tc>
          <w:tcPr>
            <w:tcW w:w="1134" w:type="dxa"/>
            <w:tcBorders>
              <w:top w:val="single" w:sz="4" w:space="0" w:color="auto"/>
              <w:left w:val="single" w:sz="4" w:space="0" w:color="auto"/>
              <w:bottom w:val="single" w:sz="4" w:space="0" w:color="auto"/>
              <w:right w:val="single" w:sz="4" w:space="0" w:color="auto"/>
            </w:tcBorders>
            <w:vAlign w:val="center"/>
          </w:tcPr>
          <w:p w14:paraId="2116BDB9"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315.000,00</w:t>
            </w:r>
          </w:p>
        </w:tc>
      </w:tr>
      <w:tr w:rsidR="00C82572" w:rsidRPr="00C82572" w14:paraId="2CBB9618" w14:textId="77777777" w:rsidTr="009D3C7D">
        <w:trPr>
          <w:cantSplit/>
          <w:trHeight w:val="287"/>
          <w:jc w:val="center"/>
        </w:trPr>
        <w:tc>
          <w:tcPr>
            <w:tcW w:w="988" w:type="dxa"/>
            <w:vMerge w:val="restart"/>
            <w:tcBorders>
              <w:left w:val="single" w:sz="4" w:space="0" w:color="auto"/>
              <w:right w:val="single" w:sz="4" w:space="0" w:color="auto"/>
            </w:tcBorders>
            <w:vAlign w:val="center"/>
          </w:tcPr>
          <w:p w14:paraId="417DDE05" w14:textId="77777777" w:rsidR="00C82572" w:rsidRPr="00C82572" w:rsidRDefault="00C82572" w:rsidP="009D3C7D">
            <w:pPr>
              <w:adjustRightInd w:val="0"/>
              <w:ind w:right="108"/>
              <w:jc w:val="center"/>
              <w:rPr>
                <w:rFonts w:ascii="Arial" w:hAnsi="Arial" w:cs="Arial"/>
                <w:bCs/>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2.</w:t>
            </w:r>
          </w:p>
        </w:tc>
        <w:tc>
          <w:tcPr>
            <w:tcW w:w="4677" w:type="dxa"/>
            <w:tcBorders>
              <w:left w:val="single" w:sz="4" w:space="0" w:color="auto"/>
              <w:right w:val="single" w:sz="4" w:space="0" w:color="auto"/>
            </w:tcBorders>
            <w:shd w:val="clear" w:color="auto" w:fill="auto"/>
            <w:vAlign w:val="center"/>
          </w:tcPr>
          <w:p w14:paraId="14BB4641" w14:textId="77777777" w:rsidR="00C82572" w:rsidRPr="00C82572" w:rsidRDefault="00C82572" w:rsidP="009D3C7D">
            <w:pPr>
              <w:adjustRightInd w:val="0"/>
              <w:ind w:right="108"/>
              <w:rPr>
                <w:rFonts w:ascii="Arial" w:hAnsi="Arial" w:cs="Arial"/>
                <w:sz w:val="21"/>
                <w:szCs w:val="21"/>
              </w:rPr>
            </w:pPr>
            <w:r w:rsidRPr="00C82572">
              <w:rPr>
                <w:rFonts w:ascii="Arial" w:hAnsi="Arial" w:cs="Arial"/>
                <w:bCs/>
                <w:sz w:val="21"/>
                <w:szCs w:val="21"/>
              </w:rPr>
              <w:t>1. Dopuna javne rasvjete na području Grada Ivanca</w:t>
            </w:r>
          </w:p>
        </w:tc>
        <w:tc>
          <w:tcPr>
            <w:tcW w:w="1560" w:type="dxa"/>
            <w:tcBorders>
              <w:top w:val="single" w:sz="4" w:space="0" w:color="auto"/>
              <w:left w:val="single" w:sz="4" w:space="0" w:color="auto"/>
              <w:right w:val="single" w:sz="4" w:space="0" w:color="auto"/>
            </w:tcBorders>
            <w:shd w:val="clear" w:color="auto" w:fill="auto"/>
            <w:vAlign w:val="bottom"/>
          </w:tcPr>
          <w:p w14:paraId="6F82E1C9" w14:textId="77777777" w:rsidR="00C82572" w:rsidRPr="00C82572" w:rsidRDefault="00C82572" w:rsidP="009D3C7D">
            <w:pPr>
              <w:adjustRightInd w:val="0"/>
              <w:spacing w:before="100" w:beforeAutospacing="1" w:after="100" w:afterAutospacing="1"/>
              <w:jc w:val="right"/>
              <w:rPr>
                <w:rFonts w:ascii="Arial" w:hAnsi="Arial" w:cs="Arial"/>
                <w:b/>
                <w:sz w:val="21"/>
                <w:szCs w:val="21"/>
              </w:rPr>
            </w:pPr>
            <w:r w:rsidRPr="00C82572">
              <w:rPr>
                <w:rFonts w:ascii="Arial" w:hAnsi="Arial" w:cs="Arial"/>
                <w:b/>
                <w:sz w:val="21"/>
                <w:szCs w:val="21"/>
              </w:rPr>
              <w:t>60.000,00</w:t>
            </w:r>
          </w:p>
        </w:tc>
        <w:tc>
          <w:tcPr>
            <w:tcW w:w="1275" w:type="dxa"/>
            <w:tcBorders>
              <w:top w:val="single" w:sz="4" w:space="0" w:color="auto"/>
              <w:left w:val="single" w:sz="4" w:space="0" w:color="auto"/>
              <w:right w:val="single" w:sz="4" w:space="0" w:color="auto"/>
            </w:tcBorders>
            <w:vAlign w:val="center"/>
          </w:tcPr>
          <w:p w14:paraId="0B1CC260"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-60.000,00</w:t>
            </w:r>
          </w:p>
        </w:tc>
        <w:tc>
          <w:tcPr>
            <w:tcW w:w="1134" w:type="dxa"/>
            <w:tcBorders>
              <w:top w:val="single" w:sz="4" w:space="0" w:color="auto"/>
              <w:left w:val="single" w:sz="4" w:space="0" w:color="auto"/>
              <w:right w:val="single" w:sz="4" w:space="0" w:color="auto"/>
            </w:tcBorders>
            <w:vAlign w:val="center"/>
          </w:tcPr>
          <w:p w14:paraId="69599525"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0,00</w:t>
            </w:r>
          </w:p>
        </w:tc>
      </w:tr>
      <w:tr w:rsidR="00C82572" w:rsidRPr="00C82572" w14:paraId="7CC5C59B" w14:textId="77777777" w:rsidTr="009D3C7D">
        <w:trPr>
          <w:cantSplit/>
          <w:trHeight w:val="103"/>
          <w:jc w:val="center"/>
        </w:trPr>
        <w:tc>
          <w:tcPr>
            <w:tcW w:w="988" w:type="dxa"/>
            <w:vMerge/>
            <w:tcBorders>
              <w:left w:val="single" w:sz="4" w:space="0" w:color="auto"/>
              <w:right w:val="single" w:sz="4" w:space="0" w:color="auto"/>
            </w:tcBorders>
          </w:tcPr>
          <w:p w14:paraId="3379CE8B" w14:textId="77777777" w:rsidR="00C82572" w:rsidRPr="00C82572" w:rsidRDefault="00C82572" w:rsidP="009D3C7D">
            <w:pPr>
              <w:adjustRightInd w:val="0"/>
              <w:ind w:left="239" w:right="108"/>
              <w:rPr>
                <w:rFonts w:ascii="Arial" w:hAnsi="Arial" w:cs="Arial"/>
                <w:bCs/>
                <w:sz w:val="21"/>
                <w:szCs w:val="21"/>
              </w:rPr>
            </w:pPr>
          </w:p>
        </w:tc>
        <w:tc>
          <w:tcPr>
            <w:tcW w:w="4677" w:type="dxa"/>
            <w:tcBorders>
              <w:left w:val="single" w:sz="4" w:space="0" w:color="auto"/>
              <w:right w:val="single" w:sz="4" w:space="0" w:color="auto"/>
            </w:tcBorders>
            <w:shd w:val="clear" w:color="auto" w:fill="auto"/>
            <w:vAlign w:val="center"/>
          </w:tcPr>
          <w:p w14:paraId="62F56A55"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1.1. Dopuna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BFD35C9"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50.000,00</w:t>
            </w:r>
          </w:p>
        </w:tc>
        <w:tc>
          <w:tcPr>
            <w:tcW w:w="1275" w:type="dxa"/>
            <w:tcBorders>
              <w:top w:val="single" w:sz="4" w:space="0" w:color="auto"/>
              <w:left w:val="single" w:sz="4" w:space="0" w:color="auto"/>
              <w:bottom w:val="single" w:sz="4" w:space="0" w:color="auto"/>
              <w:right w:val="single" w:sz="4" w:space="0" w:color="auto"/>
            </w:tcBorders>
            <w:vAlign w:val="center"/>
          </w:tcPr>
          <w:p w14:paraId="3C056A56"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-50.000,00</w:t>
            </w:r>
          </w:p>
        </w:tc>
        <w:tc>
          <w:tcPr>
            <w:tcW w:w="1134" w:type="dxa"/>
            <w:tcBorders>
              <w:top w:val="single" w:sz="4" w:space="0" w:color="auto"/>
              <w:left w:val="single" w:sz="4" w:space="0" w:color="auto"/>
              <w:bottom w:val="single" w:sz="4" w:space="0" w:color="auto"/>
              <w:right w:val="single" w:sz="4" w:space="0" w:color="auto"/>
            </w:tcBorders>
            <w:vAlign w:val="center"/>
          </w:tcPr>
          <w:p w14:paraId="36CD4B12"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r>
      <w:tr w:rsidR="00C82572" w:rsidRPr="00C82572" w14:paraId="072DA012" w14:textId="77777777" w:rsidTr="009D3C7D">
        <w:trPr>
          <w:cantSplit/>
          <w:trHeight w:val="96"/>
          <w:jc w:val="center"/>
        </w:trPr>
        <w:tc>
          <w:tcPr>
            <w:tcW w:w="988" w:type="dxa"/>
            <w:vMerge/>
            <w:tcBorders>
              <w:left w:val="single" w:sz="4" w:space="0" w:color="auto"/>
              <w:right w:val="single" w:sz="4" w:space="0" w:color="auto"/>
            </w:tcBorders>
          </w:tcPr>
          <w:p w14:paraId="4A3AC3DE" w14:textId="77777777" w:rsidR="00C82572" w:rsidRPr="00C82572" w:rsidRDefault="00C82572" w:rsidP="009D3C7D">
            <w:pPr>
              <w:adjustRightInd w:val="0"/>
              <w:ind w:left="239" w:right="108"/>
              <w:rPr>
                <w:rFonts w:ascii="Arial" w:hAnsi="Arial" w:cs="Arial"/>
                <w:bCs/>
                <w:sz w:val="21"/>
                <w:szCs w:val="21"/>
              </w:rPr>
            </w:pPr>
          </w:p>
        </w:tc>
        <w:tc>
          <w:tcPr>
            <w:tcW w:w="4677" w:type="dxa"/>
            <w:tcBorders>
              <w:left w:val="single" w:sz="4" w:space="0" w:color="auto"/>
              <w:right w:val="single" w:sz="4" w:space="0" w:color="auto"/>
            </w:tcBorders>
            <w:shd w:val="clear" w:color="auto" w:fill="auto"/>
            <w:vAlign w:val="center"/>
          </w:tcPr>
          <w:p w14:paraId="4B78FF87"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1.2. Projektna dokumentacija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BEFBCC0"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10.000,00</w:t>
            </w:r>
          </w:p>
        </w:tc>
        <w:tc>
          <w:tcPr>
            <w:tcW w:w="1275" w:type="dxa"/>
            <w:tcBorders>
              <w:top w:val="single" w:sz="4" w:space="0" w:color="auto"/>
              <w:left w:val="single" w:sz="4" w:space="0" w:color="auto"/>
              <w:bottom w:val="single" w:sz="4" w:space="0" w:color="auto"/>
              <w:right w:val="single" w:sz="4" w:space="0" w:color="auto"/>
            </w:tcBorders>
            <w:vAlign w:val="center"/>
          </w:tcPr>
          <w:p w14:paraId="3729025E"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-10.000,00</w:t>
            </w:r>
          </w:p>
        </w:tc>
        <w:tc>
          <w:tcPr>
            <w:tcW w:w="1134" w:type="dxa"/>
            <w:tcBorders>
              <w:top w:val="single" w:sz="4" w:space="0" w:color="auto"/>
              <w:left w:val="single" w:sz="4" w:space="0" w:color="auto"/>
              <w:bottom w:val="single" w:sz="4" w:space="0" w:color="auto"/>
              <w:right w:val="single" w:sz="4" w:space="0" w:color="auto"/>
            </w:tcBorders>
            <w:vAlign w:val="center"/>
          </w:tcPr>
          <w:p w14:paraId="3B4CAA4A"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r>
      <w:tr w:rsidR="00C82572" w:rsidRPr="00C82572" w14:paraId="0F73A5AC" w14:textId="77777777" w:rsidTr="009D3C7D">
        <w:trPr>
          <w:cantSplit/>
          <w:trHeight w:val="120"/>
          <w:jc w:val="center"/>
        </w:trPr>
        <w:tc>
          <w:tcPr>
            <w:tcW w:w="988" w:type="dxa"/>
            <w:vMerge w:val="restart"/>
            <w:tcBorders>
              <w:left w:val="single" w:sz="4" w:space="0" w:color="auto"/>
              <w:right w:val="single" w:sz="4" w:space="0" w:color="auto"/>
            </w:tcBorders>
            <w:vAlign w:val="center"/>
          </w:tcPr>
          <w:p w14:paraId="7C627514" w14:textId="77777777" w:rsidR="00C82572" w:rsidRPr="00C82572" w:rsidRDefault="00C82572" w:rsidP="009D3C7D">
            <w:pPr>
              <w:adjustRightInd w:val="0"/>
              <w:ind w:right="108"/>
              <w:jc w:val="center"/>
              <w:rPr>
                <w:rFonts w:ascii="Arial" w:hAnsi="Arial" w:cs="Arial"/>
                <w:bCs/>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2.</w:t>
            </w:r>
          </w:p>
        </w:tc>
        <w:tc>
          <w:tcPr>
            <w:tcW w:w="4677" w:type="dxa"/>
            <w:tcBorders>
              <w:left w:val="single" w:sz="4" w:space="0" w:color="auto"/>
              <w:right w:val="single" w:sz="4" w:space="0" w:color="auto"/>
            </w:tcBorders>
            <w:shd w:val="clear" w:color="auto" w:fill="auto"/>
            <w:vAlign w:val="center"/>
          </w:tcPr>
          <w:p w14:paraId="6832765A"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bCs/>
                <w:sz w:val="21"/>
                <w:szCs w:val="21"/>
              </w:rPr>
              <w:t>2. Javna rasvjeta u P. Preradovića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2F33EB9"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78BA2BDA"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+160.000,00</w:t>
            </w:r>
          </w:p>
        </w:tc>
        <w:tc>
          <w:tcPr>
            <w:tcW w:w="1134" w:type="dxa"/>
            <w:tcBorders>
              <w:top w:val="single" w:sz="4" w:space="0" w:color="auto"/>
              <w:left w:val="single" w:sz="4" w:space="0" w:color="auto"/>
              <w:right w:val="single" w:sz="4" w:space="0" w:color="auto"/>
            </w:tcBorders>
            <w:vAlign w:val="center"/>
          </w:tcPr>
          <w:p w14:paraId="193132B9"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160.000,00</w:t>
            </w:r>
          </w:p>
        </w:tc>
      </w:tr>
      <w:tr w:rsidR="00C82572" w:rsidRPr="00C82572" w14:paraId="7DAEEE19" w14:textId="77777777" w:rsidTr="009D3C7D">
        <w:trPr>
          <w:cantSplit/>
          <w:trHeight w:val="109"/>
          <w:jc w:val="center"/>
        </w:trPr>
        <w:tc>
          <w:tcPr>
            <w:tcW w:w="988" w:type="dxa"/>
            <w:vMerge/>
            <w:tcBorders>
              <w:left w:val="single" w:sz="4" w:space="0" w:color="auto"/>
              <w:right w:val="single" w:sz="4" w:space="0" w:color="auto"/>
            </w:tcBorders>
          </w:tcPr>
          <w:p w14:paraId="62A76F61" w14:textId="77777777" w:rsidR="00C82572" w:rsidRPr="00C82572" w:rsidRDefault="00C82572" w:rsidP="009D3C7D">
            <w:pPr>
              <w:adjustRightInd w:val="0"/>
              <w:ind w:right="108"/>
              <w:jc w:val="center"/>
              <w:rPr>
                <w:rFonts w:ascii="Arial" w:hAnsi="Arial" w:cs="Arial"/>
                <w:bCs/>
                <w:sz w:val="21"/>
                <w:szCs w:val="21"/>
              </w:rPr>
            </w:pPr>
          </w:p>
        </w:tc>
        <w:tc>
          <w:tcPr>
            <w:tcW w:w="4677" w:type="dxa"/>
            <w:tcBorders>
              <w:left w:val="single" w:sz="4" w:space="0" w:color="auto"/>
              <w:right w:val="single" w:sz="4" w:space="0" w:color="auto"/>
            </w:tcBorders>
            <w:shd w:val="clear" w:color="auto" w:fill="auto"/>
            <w:vAlign w:val="center"/>
          </w:tcPr>
          <w:p w14:paraId="4C68C969"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2.1. Gradnja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B038D92"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025AFE5F"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+150.000,00</w:t>
            </w:r>
          </w:p>
        </w:tc>
        <w:tc>
          <w:tcPr>
            <w:tcW w:w="1134" w:type="dxa"/>
            <w:tcBorders>
              <w:left w:val="single" w:sz="4" w:space="0" w:color="auto"/>
              <w:bottom w:val="single" w:sz="4" w:space="0" w:color="auto"/>
              <w:right w:val="single" w:sz="4" w:space="0" w:color="auto"/>
            </w:tcBorders>
            <w:vAlign w:val="center"/>
          </w:tcPr>
          <w:p w14:paraId="77DD3E60"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150.000,00</w:t>
            </w:r>
          </w:p>
        </w:tc>
      </w:tr>
      <w:tr w:rsidR="00C82572" w:rsidRPr="00C82572" w14:paraId="6EC3AC19" w14:textId="77777777" w:rsidTr="009D3C7D">
        <w:trPr>
          <w:cantSplit/>
          <w:trHeight w:val="109"/>
          <w:jc w:val="center"/>
        </w:trPr>
        <w:tc>
          <w:tcPr>
            <w:tcW w:w="988" w:type="dxa"/>
            <w:vMerge/>
            <w:tcBorders>
              <w:left w:val="single" w:sz="4" w:space="0" w:color="auto"/>
              <w:right w:val="single" w:sz="4" w:space="0" w:color="auto"/>
            </w:tcBorders>
          </w:tcPr>
          <w:p w14:paraId="3AF1245A" w14:textId="77777777" w:rsidR="00C82572" w:rsidRPr="00C82572" w:rsidRDefault="00C82572" w:rsidP="009D3C7D">
            <w:pPr>
              <w:adjustRightInd w:val="0"/>
              <w:ind w:right="108"/>
              <w:jc w:val="center"/>
              <w:rPr>
                <w:rFonts w:ascii="Arial" w:hAnsi="Arial" w:cs="Arial"/>
                <w:bCs/>
                <w:sz w:val="21"/>
                <w:szCs w:val="21"/>
              </w:rPr>
            </w:pPr>
          </w:p>
        </w:tc>
        <w:tc>
          <w:tcPr>
            <w:tcW w:w="4677" w:type="dxa"/>
            <w:tcBorders>
              <w:left w:val="single" w:sz="4" w:space="0" w:color="auto"/>
              <w:right w:val="single" w:sz="4" w:space="0" w:color="auto"/>
            </w:tcBorders>
            <w:shd w:val="clear" w:color="auto" w:fill="auto"/>
            <w:vAlign w:val="center"/>
          </w:tcPr>
          <w:p w14:paraId="500C607E"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2.2. Nadzor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5DEACC6"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4A96EA17"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+10.000,00</w:t>
            </w:r>
          </w:p>
        </w:tc>
        <w:tc>
          <w:tcPr>
            <w:tcW w:w="1134" w:type="dxa"/>
            <w:tcBorders>
              <w:left w:val="single" w:sz="4" w:space="0" w:color="auto"/>
              <w:bottom w:val="single" w:sz="4" w:space="0" w:color="auto"/>
              <w:right w:val="single" w:sz="4" w:space="0" w:color="auto"/>
            </w:tcBorders>
            <w:vAlign w:val="center"/>
          </w:tcPr>
          <w:p w14:paraId="1A9F5D1C"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10.000,00</w:t>
            </w:r>
          </w:p>
        </w:tc>
      </w:tr>
      <w:tr w:rsidR="00C82572" w:rsidRPr="00C82572" w14:paraId="26527135" w14:textId="77777777" w:rsidTr="009D3C7D">
        <w:trPr>
          <w:cantSplit/>
          <w:trHeight w:val="109"/>
          <w:jc w:val="center"/>
        </w:trPr>
        <w:tc>
          <w:tcPr>
            <w:tcW w:w="988" w:type="dxa"/>
            <w:vMerge w:val="restart"/>
            <w:tcBorders>
              <w:left w:val="single" w:sz="4" w:space="0" w:color="auto"/>
              <w:right w:val="single" w:sz="4" w:space="0" w:color="auto"/>
            </w:tcBorders>
            <w:vAlign w:val="center"/>
          </w:tcPr>
          <w:p w14:paraId="63AE2C5F" w14:textId="77777777" w:rsidR="00C82572" w:rsidRPr="00C82572" w:rsidRDefault="00C82572" w:rsidP="009D3C7D">
            <w:pPr>
              <w:adjustRightInd w:val="0"/>
              <w:ind w:right="108"/>
              <w:jc w:val="center"/>
              <w:rPr>
                <w:rFonts w:ascii="Arial" w:hAnsi="Arial" w:cs="Arial"/>
                <w:bCs/>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2.</w:t>
            </w:r>
          </w:p>
        </w:tc>
        <w:tc>
          <w:tcPr>
            <w:tcW w:w="4677" w:type="dxa"/>
            <w:tcBorders>
              <w:left w:val="single" w:sz="4" w:space="0" w:color="auto"/>
              <w:right w:val="single" w:sz="4" w:space="0" w:color="auto"/>
            </w:tcBorders>
            <w:shd w:val="clear" w:color="auto" w:fill="auto"/>
            <w:vAlign w:val="center"/>
          </w:tcPr>
          <w:p w14:paraId="2BE92AEE"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bCs/>
                <w:sz w:val="21"/>
                <w:szCs w:val="21"/>
              </w:rPr>
              <w:t xml:space="preserve">3. Javna rasvjeta trga u </w:t>
            </w:r>
            <w:proofErr w:type="spellStart"/>
            <w:r w:rsidRPr="00C82572">
              <w:rPr>
                <w:rFonts w:ascii="Arial" w:hAnsi="Arial" w:cs="Arial"/>
                <w:bCs/>
                <w:sz w:val="21"/>
                <w:szCs w:val="21"/>
              </w:rPr>
              <w:t>Margečanu</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B20ADF3"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1FBE13AD"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+110.000,00</w:t>
            </w:r>
          </w:p>
        </w:tc>
        <w:tc>
          <w:tcPr>
            <w:tcW w:w="1134" w:type="dxa"/>
            <w:tcBorders>
              <w:left w:val="single" w:sz="4" w:space="0" w:color="auto"/>
              <w:bottom w:val="single" w:sz="4" w:space="0" w:color="auto"/>
              <w:right w:val="single" w:sz="4" w:space="0" w:color="auto"/>
            </w:tcBorders>
            <w:vAlign w:val="center"/>
          </w:tcPr>
          <w:p w14:paraId="5A05A9DD"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110.000,00</w:t>
            </w:r>
          </w:p>
        </w:tc>
      </w:tr>
      <w:tr w:rsidR="00C82572" w:rsidRPr="00C82572" w14:paraId="10E149C5" w14:textId="77777777" w:rsidTr="009D3C7D">
        <w:trPr>
          <w:cantSplit/>
          <w:trHeight w:val="109"/>
          <w:jc w:val="center"/>
        </w:trPr>
        <w:tc>
          <w:tcPr>
            <w:tcW w:w="988" w:type="dxa"/>
            <w:vMerge/>
            <w:tcBorders>
              <w:left w:val="single" w:sz="4" w:space="0" w:color="auto"/>
              <w:right w:val="single" w:sz="4" w:space="0" w:color="auto"/>
            </w:tcBorders>
            <w:vAlign w:val="center"/>
          </w:tcPr>
          <w:p w14:paraId="43CDC3A3" w14:textId="77777777" w:rsidR="00C82572" w:rsidRPr="00C82572" w:rsidRDefault="00C82572" w:rsidP="009D3C7D">
            <w:pPr>
              <w:adjustRightInd w:val="0"/>
              <w:ind w:right="108"/>
              <w:jc w:val="center"/>
              <w:rPr>
                <w:rFonts w:ascii="Arial" w:hAnsi="Arial" w:cs="Arial"/>
                <w:bCs/>
                <w:sz w:val="21"/>
                <w:szCs w:val="21"/>
              </w:rPr>
            </w:pPr>
          </w:p>
        </w:tc>
        <w:tc>
          <w:tcPr>
            <w:tcW w:w="4677" w:type="dxa"/>
            <w:tcBorders>
              <w:left w:val="single" w:sz="4" w:space="0" w:color="auto"/>
              <w:right w:val="single" w:sz="4" w:space="0" w:color="auto"/>
            </w:tcBorders>
            <w:shd w:val="clear" w:color="auto" w:fill="auto"/>
            <w:vAlign w:val="center"/>
          </w:tcPr>
          <w:p w14:paraId="47D725B2"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3.1. Gradnja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3CE0392"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316BACB7"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+105.000,00</w:t>
            </w:r>
          </w:p>
        </w:tc>
        <w:tc>
          <w:tcPr>
            <w:tcW w:w="1134" w:type="dxa"/>
            <w:tcBorders>
              <w:left w:val="single" w:sz="4" w:space="0" w:color="auto"/>
              <w:bottom w:val="single" w:sz="4" w:space="0" w:color="auto"/>
              <w:right w:val="single" w:sz="4" w:space="0" w:color="auto"/>
            </w:tcBorders>
            <w:vAlign w:val="center"/>
          </w:tcPr>
          <w:p w14:paraId="0ACDB68F"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105.000,00</w:t>
            </w:r>
          </w:p>
        </w:tc>
      </w:tr>
      <w:tr w:rsidR="00C82572" w:rsidRPr="00C82572" w14:paraId="7E2B5F34" w14:textId="77777777" w:rsidTr="009D3C7D">
        <w:trPr>
          <w:cantSplit/>
          <w:trHeight w:val="109"/>
          <w:jc w:val="center"/>
        </w:trPr>
        <w:tc>
          <w:tcPr>
            <w:tcW w:w="988" w:type="dxa"/>
            <w:vMerge/>
            <w:tcBorders>
              <w:left w:val="single" w:sz="4" w:space="0" w:color="auto"/>
              <w:right w:val="single" w:sz="4" w:space="0" w:color="auto"/>
            </w:tcBorders>
            <w:vAlign w:val="center"/>
          </w:tcPr>
          <w:p w14:paraId="2DD7B86D" w14:textId="77777777" w:rsidR="00C82572" w:rsidRPr="00C82572" w:rsidRDefault="00C82572" w:rsidP="009D3C7D">
            <w:pPr>
              <w:adjustRightInd w:val="0"/>
              <w:ind w:right="108"/>
              <w:jc w:val="center"/>
              <w:rPr>
                <w:rFonts w:ascii="Arial" w:hAnsi="Arial" w:cs="Arial"/>
                <w:bCs/>
                <w:sz w:val="21"/>
                <w:szCs w:val="21"/>
              </w:rPr>
            </w:pPr>
          </w:p>
        </w:tc>
        <w:tc>
          <w:tcPr>
            <w:tcW w:w="4677" w:type="dxa"/>
            <w:tcBorders>
              <w:left w:val="single" w:sz="4" w:space="0" w:color="auto"/>
              <w:right w:val="single" w:sz="4" w:space="0" w:color="auto"/>
            </w:tcBorders>
            <w:shd w:val="clear" w:color="auto" w:fill="auto"/>
            <w:vAlign w:val="center"/>
          </w:tcPr>
          <w:p w14:paraId="47CAE75E"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3.2. Nadzor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E1ADCB6"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77920A9B"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+5.000,00</w:t>
            </w:r>
          </w:p>
        </w:tc>
        <w:tc>
          <w:tcPr>
            <w:tcW w:w="1134" w:type="dxa"/>
            <w:tcBorders>
              <w:left w:val="single" w:sz="4" w:space="0" w:color="auto"/>
              <w:bottom w:val="single" w:sz="4" w:space="0" w:color="auto"/>
              <w:right w:val="single" w:sz="4" w:space="0" w:color="auto"/>
            </w:tcBorders>
            <w:vAlign w:val="center"/>
          </w:tcPr>
          <w:p w14:paraId="38ADCA01"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5.000,00</w:t>
            </w:r>
          </w:p>
        </w:tc>
      </w:tr>
      <w:tr w:rsidR="00C82572" w:rsidRPr="00C82572" w14:paraId="616E5BAA" w14:textId="77777777" w:rsidTr="009D3C7D">
        <w:trPr>
          <w:cantSplit/>
          <w:trHeight w:val="109"/>
          <w:jc w:val="center"/>
        </w:trPr>
        <w:tc>
          <w:tcPr>
            <w:tcW w:w="988" w:type="dxa"/>
            <w:vMerge w:val="restart"/>
            <w:tcBorders>
              <w:left w:val="single" w:sz="4" w:space="0" w:color="auto"/>
              <w:right w:val="single" w:sz="4" w:space="0" w:color="auto"/>
            </w:tcBorders>
            <w:vAlign w:val="center"/>
          </w:tcPr>
          <w:p w14:paraId="60F03BBC" w14:textId="77777777" w:rsidR="00C82572" w:rsidRPr="00C82572" w:rsidRDefault="00C82572" w:rsidP="009D3C7D">
            <w:pPr>
              <w:adjustRightInd w:val="0"/>
              <w:ind w:right="108"/>
              <w:jc w:val="center"/>
              <w:rPr>
                <w:rFonts w:ascii="Arial" w:hAnsi="Arial" w:cs="Arial"/>
                <w:bCs/>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2.</w:t>
            </w:r>
          </w:p>
        </w:tc>
        <w:tc>
          <w:tcPr>
            <w:tcW w:w="4677" w:type="dxa"/>
            <w:tcBorders>
              <w:left w:val="single" w:sz="4" w:space="0" w:color="auto"/>
              <w:right w:val="single" w:sz="4" w:space="0" w:color="auto"/>
            </w:tcBorders>
            <w:shd w:val="clear" w:color="auto" w:fill="auto"/>
            <w:vAlign w:val="center"/>
          </w:tcPr>
          <w:p w14:paraId="7B308039" w14:textId="77777777" w:rsidR="00C82572" w:rsidRPr="00C82572" w:rsidRDefault="00C82572" w:rsidP="009D3C7D">
            <w:pPr>
              <w:adjustRightInd w:val="0"/>
              <w:ind w:right="108"/>
              <w:rPr>
                <w:rFonts w:ascii="Arial" w:hAnsi="Arial" w:cs="Arial"/>
                <w:bCs/>
                <w:sz w:val="21"/>
                <w:szCs w:val="21"/>
              </w:rPr>
            </w:pPr>
            <w:r w:rsidRPr="00C82572">
              <w:rPr>
                <w:rFonts w:ascii="Arial" w:hAnsi="Arial" w:cs="Arial"/>
                <w:bCs/>
                <w:sz w:val="21"/>
                <w:szCs w:val="21"/>
              </w:rPr>
              <w:t>4. Javna rasvjeta u Ivanečkom Vrhovcu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EB3FE40"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2A2D9453"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+45.000,00</w:t>
            </w:r>
          </w:p>
        </w:tc>
        <w:tc>
          <w:tcPr>
            <w:tcW w:w="1134" w:type="dxa"/>
            <w:tcBorders>
              <w:left w:val="single" w:sz="4" w:space="0" w:color="auto"/>
              <w:bottom w:val="single" w:sz="4" w:space="0" w:color="auto"/>
              <w:right w:val="single" w:sz="4" w:space="0" w:color="auto"/>
            </w:tcBorders>
            <w:vAlign w:val="center"/>
          </w:tcPr>
          <w:p w14:paraId="319FFB09"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45.000,00</w:t>
            </w:r>
          </w:p>
        </w:tc>
      </w:tr>
      <w:tr w:rsidR="00C82572" w:rsidRPr="00C82572" w14:paraId="4EE4CFB2" w14:textId="77777777" w:rsidTr="009D3C7D">
        <w:trPr>
          <w:cantSplit/>
          <w:trHeight w:val="109"/>
          <w:jc w:val="center"/>
        </w:trPr>
        <w:tc>
          <w:tcPr>
            <w:tcW w:w="988" w:type="dxa"/>
            <w:vMerge/>
            <w:tcBorders>
              <w:left w:val="single" w:sz="4" w:space="0" w:color="auto"/>
              <w:right w:val="single" w:sz="4" w:space="0" w:color="auto"/>
            </w:tcBorders>
          </w:tcPr>
          <w:p w14:paraId="61BF68F7" w14:textId="77777777" w:rsidR="00C82572" w:rsidRPr="00C82572" w:rsidRDefault="00C82572" w:rsidP="009D3C7D">
            <w:pPr>
              <w:adjustRightInd w:val="0"/>
              <w:ind w:right="108"/>
              <w:jc w:val="center"/>
              <w:rPr>
                <w:rFonts w:ascii="Arial" w:hAnsi="Arial" w:cs="Arial"/>
                <w:bCs/>
                <w:sz w:val="21"/>
                <w:szCs w:val="21"/>
              </w:rPr>
            </w:pPr>
          </w:p>
        </w:tc>
        <w:tc>
          <w:tcPr>
            <w:tcW w:w="4677" w:type="dxa"/>
            <w:tcBorders>
              <w:left w:val="single" w:sz="4" w:space="0" w:color="auto"/>
              <w:right w:val="single" w:sz="4" w:space="0" w:color="auto"/>
            </w:tcBorders>
            <w:shd w:val="clear" w:color="auto" w:fill="auto"/>
            <w:vAlign w:val="center"/>
          </w:tcPr>
          <w:p w14:paraId="072AAE44"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4.1. Gradnja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B6C14B6"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4C6351D3"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+39.000,00</w:t>
            </w:r>
          </w:p>
        </w:tc>
        <w:tc>
          <w:tcPr>
            <w:tcW w:w="1134" w:type="dxa"/>
            <w:tcBorders>
              <w:left w:val="single" w:sz="4" w:space="0" w:color="auto"/>
              <w:bottom w:val="single" w:sz="4" w:space="0" w:color="auto"/>
              <w:right w:val="single" w:sz="4" w:space="0" w:color="auto"/>
            </w:tcBorders>
            <w:vAlign w:val="center"/>
          </w:tcPr>
          <w:p w14:paraId="1946DEFA"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39.000,00</w:t>
            </w:r>
          </w:p>
        </w:tc>
      </w:tr>
      <w:tr w:rsidR="00C82572" w:rsidRPr="00C82572" w14:paraId="383F1E6F" w14:textId="77777777" w:rsidTr="009D3C7D">
        <w:trPr>
          <w:cantSplit/>
          <w:trHeight w:val="109"/>
          <w:jc w:val="center"/>
        </w:trPr>
        <w:tc>
          <w:tcPr>
            <w:tcW w:w="988" w:type="dxa"/>
            <w:vMerge/>
            <w:tcBorders>
              <w:left w:val="single" w:sz="4" w:space="0" w:color="auto"/>
              <w:right w:val="single" w:sz="4" w:space="0" w:color="auto"/>
            </w:tcBorders>
          </w:tcPr>
          <w:p w14:paraId="3B00C651" w14:textId="77777777" w:rsidR="00C82572" w:rsidRPr="00C82572" w:rsidRDefault="00C82572" w:rsidP="009D3C7D">
            <w:pPr>
              <w:adjustRightInd w:val="0"/>
              <w:ind w:right="108"/>
              <w:jc w:val="center"/>
              <w:rPr>
                <w:rFonts w:ascii="Arial" w:hAnsi="Arial" w:cs="Arial"/>
                <w:bCs/>
                <w:sz w:val="21"/>
                <w:szCs w:val="21"/>
              </w:rPr>
            </w:pPr>
          </w:p>
        </w:tc>
        <w:tc>
          <w:tcPr>
            <w:tcW w:w="4677" w:type="dxa"/>
            <w:tcBorders>
              <w:left w:val="single" w:sz="4" w:space="0" w:color="auto"/>
              <w:right w:val="single" w:sz="4" w:space="0" w:color="auto"/>
            </w:tcBorders>
            <w:shd w:val="clear" w:color="auto" w:fill="auto"/>
            <w:vAlign w:val="center"/>
          </w:tcPr>
          <w:p w14:paraId="27C4E56C"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4.2. Nadzor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7A22B76"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336A35CB"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+6.000,00</w:t>
            </w:r>
          </w:p>
        </w:tc>
        <w:tc>
          <w:tcPr>
            <w:tcW w:w="1134" w:type="dxa"/>
            <w:tcBorders>
              <w:left w:val="single" w:sz="4" w:space="0" w:color="auto"/>
              <w:bottom w:val="single" w:sz="4" w:space="0" w:color="auto"/>
              <w:right w:val="single" w:sz="4" w:space="0" w:color="auto"/>
            </w:tcBorders>
            <w:vAlign w:val="center"/>
          </w:tcPr>
          <w:p w14:paraId="0C9E841E"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6.000,00</w:t>
            </w:r>
          </w:p>
        </w:tc>
      </w:tr>
      <w:tr w:rsidR="00C82572" w:rsidRPr="00C82572" w14:paraId="4AEF078A" w14:textId="77777777" w:rsidTr="009D3C7D">
        <w:trPr>
          <w:cantSplit/>
          <w:trHeight w:val="716"/>
          <w:jc w:val="center"/>
        </w:trPr>
        <w:tc>
          <w:tcPr>
            <w:tcW w:w="9634" w:type="dxa"/>
            <w:gridSpan w:val="5"/>
            <w:tcBorders>
              <w:left w:val="single" w:sz="4" w:space="0" w:color="auto"/>
              <w:right w:val="single" w:sz="4" w:space="0" w:color="auto"/>
            </w:tcBorders>
          </w:tcPr>
          <w:p w14:paraId="687F5041" w14:textId="77777777" w:rsidR="00C82572" w:rsidRPr="00C82572" w:rsidRDefault="00C82572" w:rsidP="009D3C7D">
            <w:pPr>
              <w:adjustRightInd w:val="0"/>
              <w:rPr>
                <w:rFonts w:ascii="Arial" w:hAnsi="Arial" w:cs="Arial"/>
                <w:b/>
                <w:bCs/>
                <w:i/>
                <w:sz w:val="21"/>
                <w:szCs w:val="21"/>
              </w:rPr>
            </w:pPr>
            <w:r w:rsidRPr="00C82572">
              <w:rPr>
                <w:rFonts w:ascii="Arial" w:hAnsi="Arial" w:cs="Arial"/>
                <w:b/>
                <w:bCs/>
                <w:i/>
                <w:sz w:val="21"/>
                <w:szCs w:val="21"/>
              </w:rPr>
              <w:t xml:space="preserve">Izvori financiranja:  </w:t>
            </w:r>
          </w:p>
          <w:p w14:paraId="7736B5D6" w14:textId="77777777" w:rsidR="00C82572" w:rsidRPr="00C82572" w:rsidRDefault="00C82572" w:rsidP="00EE25C8">
            <w:pPr>
              <w:pStyle w:val="Odlomakpopisa"/>
              <w:numPr>
                <w:ilvl w:val="0"/>
                <w:numId w:val="19"/>
              </w:numPr>
              <w:adjustRightInd w:val="0"/>
              <w:spacing w:after="0" w:line="240" w:lineRule="auto"/>
              <w:rPr>
                <w:rFonts w:ascii="Arial" w:hAnsi="Arial" w:cs="Arial"/>
                <w:i/>
                <w:sz w:val="21"/>
                <w:szCs w:val="21"/>
              </w:rPr>
            </w:pPr>
            <w:r w:rsidRPr="00C82572">
              <w:rPr>
                <w:rFonts w:ascii="Arial" w:hAnsi="Arial" w:cs="Arial"/>
                <w:i/>
                <w:sz w:val="21"/>
                <w:szCs w:val="21"/>
              </w:rPr>
              <w:t>Točka 2. primici od zaduživanja 160.000,00 kn</w:t>
            </w:r>
          </w:p>
          <w:p w14:paraId="08EAC5FC" w14:textId="77777777" w:rsidR="00C82572" w:rsidRPr="00C82572" w:rsidRDefault="00C82572" w:rsidP="00EE25C8">
            <w:pPr>
              <w:pStyle w:val="Odlomakpopisa"/>
              <w:numPr>
                <w:ilvl w:val="0"/>
                <w:numId w:val="19"/>
              </w:numPr>
              <w:adjustRightInd w:val="0"/>
              <w:spacing w:after="0" w:line="240" w:lineRule="auto"/>
              <w:jc w:val="both"/>
              <w:rPr>
                <w:rFonts w:ascii="Arial" w:hAnsi="Arial" w:cs="Arial"/>
                <w:i/>
                <w:sz w:val="21"/>
                <w:szCs w:val="21"/>
              </w:rPr>
            </w:pPr>
            <w:r w:rsidRPr="00C82572">
              <w:rPr>
                <w:rFonts w:ascii="Arial" w:hAnsi="Arial" w:cs="Arial"/>
                <w:i/>
                <w:sz w:val="21"/>
                <w:szCs w:val="21"/>
              </w:rPr>
              <w:t>Točka 3. 110.000,00 kn iz prihoda od pomoći – fiskalno izravnanje</w:t>
            </w:r>
          </w:p>
          <w:p w14:paraId="31BA161C" w14:textId="77777777" w:rsidR="00C82572" w:rsidRPr="00C82572" w:rsidRDefault="00C82572" w:rsidP="00EE25C8">
            <w:pPr>
              <w:pStyle w:val="Odlomakpopisa"/>
              <w:numPr>
                <w:ilvl w:val="0"/>
                <w:numId w:val="19"/>
              </w:numPr>
              <w:adjustRightInd w:val="0"/>
              <w:spacing w:after="0" w:line="240" w:lineRule="auto"/>
              <w:rPr>
                <w:rFonts w:ascii="Arial" w:hAnsi="Arial" w:cs="Arial"/>
                <w:i/>
                <w:sz w:val="21"/>
                <w:szCs w:val="21"/>
              </w:rPr>
            </w:pPr>
            <w:r w:rsidRPr="00C82572">
              <w:rPr>
                <w:rFonts w:ascii="Arial" w:hAnsi="Arial" w:cs="Arial"/>
                <w:bCs/>
                <w:i/>
                <w:sz w:val="21"/>
                <w:szCs w:val="21"/>
              </w:rPr>
              <w:t>Točka 4. komunalni doprinos 45.000,00 kn</w:t>
            </w:r>
          </w:p>
        </w:tc>
      </w:tr>
    </w:tbl>
    <w:p w14:paraId="4F010B07" w14:textId="77777777" w:rsidR="00C82572" w:rsidRPr="00C82572" w:rsidRDefault="00C82572" w:rsidP="00C82572">
      <w:pPr>
        <w:adjustRightInd w:val="0"/>
        <w:rPr>
          <w:rFonts w:ascii="Arial" w:hAnsi="Arial" w:cs="Arial"/>
          <w:b/>
          <w:bCs/>
        </w:rPr>
      </w:pPr>
    </w:p>
    <w:p w14:paraId="7610F9D6" w14:textId="77777777" w:rsidR="00C82572" w:rsidRPr="00C82572" w:rsidRDefault="00C82572" w:rsidP="00EE25C8">
      <w:pPr>
        <w:pStyle w:val="Odlomakpopisa"/>
        <w:numPr>
          <w:ilvl w:val="0"/>
          <w:numId w:val="10"/>
        </w:numPr>
        <w:adjustRightInd w:val="0"/>
        <w:spacing w:after="0" w:line="240" w:lineRule="auto"/>
        <w:rPr>
          <w:rFonts w:ascii="Arial" w:hAnsi="Arial" w:cs="Arial"/>
          <w:b/>
          <w:bCs/>
        </w:rPr>
      </w:pPr>
      <w:r w:rsidRPr="00C82572">
        <w:rPr>
          <w:rFonts w:ascii="Arial" w:hAnsi="Arial" w:cs="Arial"/>
          <w:b/>
          <w:bCs/>
        </w:rPr>
        <w:t>PROGRAM GRADNJE GRAĐEVINA ZA GOSPODARENJE KOMUNALNIM OTPADOM</w:t>
      </w:r>
    </w:p>
    <w:p w14:paraId="044D6EF9" w14:textId="77777777" w:rsidR="00C82572" w:rsidRPr="00C82572" w:rsidRDefault="00C82572" w:rsidP="00C82572">
      <w:pPr>
        <w:adjustRightInd w:val="0"/>
        <w:ind w:left="360"/>
        <w:rPr>
          <w:rFonts w:ascii="Arial" w:hAnsi="Arial" w:cs="Arial"/>
          <w:b/>
          <w:bCs/>
        </w:rPr>
      </w:pPr>
    </w:p>
    <w:p w14:paraId="29A6ED0C" w14:textId="77777777" w:rsidR="00C82572" w:rsidRPr="00C82572" w:rsidRDefault="00C82572" w:rsidP="00EE25C8">
      <w:pPr>
        <w:pStyle w:val="Odlomakpopisa"/>
        <w:numPr>
          <w:ilvl w:val="1"/>
          <w:numId w:val="10"/>
        </w:numPr>
        <w:adjustRightInd w:val="0"/>
        <w:spacing w:after="0" w:line="240" w:lineRule="auto"/>
        <w:ind w:left="720"/>
        <w:jc w:val="both"/>
        <w:rPr>
          <w:rFonts w:ascii="Arial" w:hAnsi="Arial" w:cs="Arial"/>
        </w:rPr>
      </w:pPr>
      <w:r w:rsidRPr="00C82572">
        <w:rPr>
          <w:rFonts w:ascii="Arial" w:hAnsi="Arial" w:cs="Arial"/>
          <w:bCs/>
        </w:rPr>
        <w:t>Programom g</w:t>
      </w:r>
      <w:r w:rsidRPr="00C82572">
        <w:rPr>
          <w:rFonts w:ascii="Arial" w:hAnsi="Arial" w:cs="Arial"/>
        </w:rPr>
        <w:t xml:space="preserve">radnje građevina za gospodarenje komunalnim otpadom </w:t>
      </w:r>
      <w:r w:rsidRPr="00C82572">
        <w:rPr>
          <w:rFonts w:ascii="Arial" w:hAnsi="Arial" w:cs="Arial"/>
          <w:bCs/>
        </w:rPr>
        <w:t xml:space="preserve">predviđeno je građenje </w:t>
      </w:r>
      <w:r w:rsidRPr="00C82572">
        <w:rPr>
          <w:rFonts w:ascii="Arial" w:hAnsi="Arial" w:cs="Arial"/>
        </w:rPr>
        <w:t>objekata i nabava opreme za gospodarenje komunalnim otpadom, te radovi na sanaciji i zatvaranju odlagališta komunalnog otpada, a u nastavku daje se opis poslova s procjenom troškova gradnje pojedinih građevina za gospodarenje komunalnim otpadom i nabave opreme, sa iskazanim izvorom financiranja za komunalnu djelatnost:</w:t>
      </w:r>
    </w:p>
    <w:p w14:paraId="03E0ADBE" w14:textId="77777777" w:rsidR="00C82572" w:rsidRPr="00C82572" w:rsidRDefault="00C82572" w:rsidP="00C82572">
      <w:pPr>
        <w:adjustRightInd w:val="0"/>
        <w:jc w:val="both"/>
        <w:rPr>
          <w:rFonts w:ascii="Arial" w:hAnsi="Arial" w:cs="Arial"/>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245"/>
        <w:gridCol w:w="1275"/>
        <w:gridCol w:w="1134"/>
        <w:gridCol w:w="1275"/>
      </w:tblGrid>
      <w:tr w:rsidR="00C82572" w:rsidRPr="00C82572" w14:paraId="1BC1000E" w14:textId="77777777" w:rsidTr="009D3C7D">
        <w:trPr>
          <w:cantSplit/>
          <w:jc w:val="center"/>
        </w:trPr>
        <w:tc>
          <w:tcPr>
            <w:tcW w:w="846" w:type="dxa"/>
            <w:tcBorders>
              <w:top w:val="single" w:sz="4" w:space="0" w:color="auto"/>
              <w:left w:val="single" w:sz="4" w:space="0" w:color="auto"/>
              <w:bottom w:val="single" w:sz="4" w:space="0" w:color="auto"/>
              <w:right w:val="single" w:sz="4" w:space="0" w:color="auto"/>
            </w:tcBorders>
          </w:tcPr>
          <w:p w14:paraId="5D761755" w14:textId="77777777" w:rsidR="00C82572" w:rsidRPr="00C82572" w:rsidRDefault="00C82572" w:rsidP="009D3C7D">
            <w:pPr>
              <w:adjustRightInd w:val="0"/>
              <w:ind w:left="108" w:right="108"/>
              <w:jc w:val="center"/>
              <w:rPr>
                <w:rFonts w:ascii="Arial" w:hAnsi="Arial" w:cs="Arial"/>
                <w:b/>
                <w:bCs/>
                <w:sz w:val="21"/>
                <w:szCs w:val="21"/>
              </w:rPr>
            </w:pPr>
            <w:r w:rsidRPr="00C82572">
              <w:rPr>
                <w:rFonts w:ascii="Arial" w:hAnsi="Arial" w:cs="Arial"/>
                <w:bCs/>
                <w:sz w:val="18"/>
                <w:szCs w:val="18"/>
              </w:rPr>
              <w:t>čl. 68. st. 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669F265" w14:textId="77777777" w:rsidR="00C82572" w:rsidRPr="00C82572" w:rsidRDefault="00C82572" w:rsidP="009D3C7D">
            <w:pPr>
              <w:adjustRightInd w:val="0"/>
              <w:ind w:left="108" w:right="108"/>
              <w:jc w:val="center"/>
              <w:rPr>
                <w:rFonts w:ascii="Arial" w:hAnsi="Arial" w:cs="Arial"/>
                <w:b/>
                <w:bCs/>
                <w:sz w:val="21"/>
                <w:szCs w:val="21"/>
              </w:rPr>
            </w:pPr>
            <w:r w:rsidRPr="00C82572">
              <w:rPr>
                <w:rFonts w:ascii="Arial" w:hAnsi="Arial" w:cs="Arial"/>
                <w:b/>
                <w:bCs/>
                <w:sz w:val="21"/>
                <w:szCs w:val="21"/>
              </w:rPr>
              <w:t>Naziv objekta ili uređaja / vrsta radova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84D059" w14:textId="77777777" w:rsidR="00C82572" w:rsidRPr="00C82572" w:rsidRDefault="00C82572" w:rsidP="009D3C7D">
            <w:pPr>
              <w:adjustRightInd w:val="0"/>
              <w:spacing w:before="100" w:beforeAutospacing="1" w:after="100" w:afterAutospacing="1"/>
              <w:jc w:val="center"/>
              <w:rPr>
                <w:rFonts w:ascii="Arial" w:hAnsi="Arial" w:cs="Arial"/>
                <w:b/>
                <w:bCs/>
                <w:sz w:val="21"/>
                <w:szCs w:val="21"/>
              </w:rPr>
            </w:pPr>
            <w:r w:rsidRPr="00C82572">
              <w:rPr>
                <w:rFonts w:ascii="Arial" w:hAnsi="Arial" w:cs="Arial"/>
                <w:b/>
                <w:bCs/>
                <w:sz w:val="21"/>
                <w:szCs w:val="21"/>
              </w:rPr>
              <w:t>Plan za 2022.</w:t>
            </w:r>
          </w:p>
        </w:tc>
        <w:tc>
          <w:tcPr>
            <w:tcW w:w="1134" w:type="dxa"/>
            <w:tcBorders>
              <w:top w:val="single" w:sz="4" w:space="0" w:color="auto"/>
              <w:left w:val="single" w:sz="4" w:space="0" w:color="auto"/>
              <w:bottom w:val="single" w:sz="4" w:space="0" w:color="auto"/>
              <w:right w:val="single" w:sz="4" w:space="0" w:color="auto"/>
            </w:tcBorders>
            <w:vAlign w:val="center"/>
          </w:tcPr>
          <w:p w14:paraId="7739E75B" w14:textId="77777777" w:rsidR="00C82572" w:rsidRPr="00C82572" w:rsidRDefault="00C82572" w:rsidP="009D3C7D">
            <w:pPr>
              <w:adjustRightInd w:val="0"/>
              <w:spacing w:before="100" w:beforeAutospacing="1" w:after="100" w:afterAutospacing="1"/>
              <w:jc w:val="center"/>
              <w:rPr>
                <w:rFonts w:ascii="Arial" w:hAnsi="Arial" w:cs="Arial"/>
                <w:b/>
                <w:bCs/>
                <w:sz w:val="21"/>
                <w:szCs w:val="21"/>
              </w:rPr>
            </w:pPr>
            <w:r w:rsidRPr="00C82572">
              <w:rPr>
                <w:rFonts w:ascii="Arial" w:hAnsi="Arial" w:cs="Arial"/>
                <w:b/>
                <w:bCs/>
                <w:sz w:val="2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036D862C" w14:textId="77777777" w:rsidR="00C82572" w:rsidRPr="00C82572" w:rsidRDefault="00C82572" w:rsidP="009D3C7D">
            <w:pPr>
              <w:adjustRightInd w:val="0"/>
              <w:spacing w:before="100" w:beforeAutospacing="1" w:after="100" w:afterAutospacing="1"/>
              <w:jc w:val="center"/>
              <w:rPr>
                <w:rFonts w:ascii="Arial" w:hAnsi="Arial" w:cs="Arial"/>
                <w:b/>
                <w:bCs/>
                <w:sz w:val="21"/>
                <w:szCs w:val="21"/>
              </w:rPr>
            </w:pPr>
            <w:r w:rsidRPr="00C82572">
              <w:rPr>
                <w:rFonts w:ascii="Arial" w:hAnsi="Arial" w:cs="Arial"/>
                <w:b/>
                <w:bCs/>
                <w:sz w:val="21"/>
                <w:szCs w:val="21"/>
              </w:rPr>
              <w:t>Izmjena Plana za 2022.</w:t>
            </w:r>
          </w:p>
        </w:tc>
      </w:tr>
      <w:tr w:rsidR="00C82572" w:rsidRPr="00C82572" w14:paraId="2D908F04" w14:textId="77777777" w:rsidTr="009D3C7D">
        <w:trPr>
          <w:cantSplit/>
          <w:trHeight w:val="440"/>
          <w:jc w:val="center"/>
        </w:trPr>
        <w:tc>
          <w:tcPr>
            <w:tcW w:w="6091" w:type="dxa"/>
            <w:gridSpan w:val="2"/>
            <w:tcBorders>
              <w:top w:val="single" w:sz="4" w:space="0" w:color="auto"/>
              <w:left w:val="single" w:sz="4" w:space="0" w:color="auto"/>
              <w:bottom w:val="single" w:sz="4" w:space="0" w:color="auto"/>
              <w:right w:val="single" w:sz="4" w:space="0" w:color="auto"/>
            </w:tcBorders>
            <w:vAlign w:val="center"/>
          </w:tcPr>
          <w:p w14:paraId="562BEA28" w14:textId="77777777" w:rsidR="00C82572" w:rsidRPr="00C82572" w:rsidRDefault="00C82572" w:rsidP="009D3C7D">
            <w:pPr>
              <w:pStyle w:val="Odlomakpopisa"/>
              <w:adjustRightInd w:val="0"/>
              <w:ind w:left="97"/>
              <w:rPr>
                <w:rFonts w:ascii="Arial" w:hAnsi="Arial" w:cs="Arial"/>
                <w:b/>
                <w:bCs/>
              </w:rPr>
            </w:pPr>
            <w:r w:rsidRPr="00C82572">
              <w:rPr>
                <w:rFonts w:ascii="Arial" w:hAnsi="Arial" w:cs="Arial"/>
                <w:b/>
                <w:bCs/>
                <w:sz w:val="21"/>
                <w:szCs w:val="21"/>
              </w:rPr>
              <w:t>GRADNJA GRAĐEVINA I NABAVA OPREME ZA GOSPODARENJE KOMUNALNIM OTPADOM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C2EEE6"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4.225.000,00</w:t>
            </w:r>
          </w:p>
        </w:tc>
        <w:tc>
          <w:tcPr>
            <w:tcW w:w="1134" w:type="dxa"/>
            <w:tcBorders>
              <w:top w:val="single" w:sz="4" w:space="0" w:color="auto"/>
              <w:left w:val="single" w:sz="4" w:space="0" w:color="auto"/>
              <w:bottom w:val="single" w:sz="4" w:space="0" w:color="auto"/>
              <w:right w:val="single" w:sz="4" w:space="0" w:color="auto"/>
            </w:tcBorders>
            <w:vAlign w:val="center"/>
          </w:tcPr>
          <w:p w14:paraId="6A53DCBF"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-895.000,00</w:t>
            </w:r>
          </w:p>
        </w:tc>
        <w:tc>
          <w:tcPr>
            <w:tcW w:w="1275" w:type="dxa"/>
            <w:tcBorders>
              <w:top w:val="single" w:sz="4" w:space="0" w:color="auto"/>
              <w:left w:val="single" w:sz="4" w:space="0" w:color="auto"/>
              <w:bottom w:val="single" w:sz="4" w:space="0" w:color="auto"/>
              <w:right w:val="single" w:sz="4" w:space="0" w:color="auto"/>
            </w:tcBorders>
            <w:vAlign w:val="center"/>
          </w:tcPr>
          <w:p w14:paraId="2E487A82" w14:textId="77777777" w:rsidR="00C82572" w:rsidRPr="005047E4" w:rsidRDefault="00C82572" w:rsidP="009D3C7D">
            <w:pPr>
              <w:tabs>
                <w:tab w:val="left" w:pos="6720"/>
              </w:tabs>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3.330.000,00</w:t>
            </w:r>
          </w:p>
        </w:tc>
      </w:tr>
      <w:tr w:rsidR="00C82572" w:rsidRPr="00C82572" w14:paraId="29813754" w14:textId="77777777" w:rsidTr="009D3C7D">
        <w:trPr>
          <w:cantSplit/>
          <w:trHeight w:val="273"/>
          <w:jc w:val="center"/>
        </w:trPr>
        <w:tc>
          <w:tcPr>
            <w:tcW w:w="846" w:type="dxa"/>
            <w:vMerge w:val="restart"/>
            <w:tcBorders>
              <w:top w:val="single" w:sz="4" w:space="0" w:color="auto"/>
              <w:left w:val="single" w:sz="4" w:space="0" w:color="auto"/>
              <w:right w:val="single" w:sz="4" w:space="0" w:color="auto"/>
            </w:tcBorders>
            <w:vAlign w:val="center"/>
          </w:tcPr>
          <w:p w14:paraId="1DCB525D" w14:textId="77777777" w:rsidR="00C82572" w:rsidRPr="00C82572" w:rsidRDefault="00C82572" w:rsidP="009D3C7D">
            <w:pPr>
              <w:adjustRightInd w:val="0"/>
              <w:ind w:left="97" w:right="108"/>
              <w:jc w:val="center"/>
              <w:rPr>
                <w:rFonts w:ascii="Arial" w:hAnsi="Arial" w:cs="Arial"/>
                <w:bCs/>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1.</w:t>
            </w:r>
          </w:p>
        </w:tc>
        <w:tc>
          <w:tcPr>
            <w:tcW w:w="5245" w:type="dxa"/>
            <w:tcBorders>
              <w:top w:val="single" w:sz="4" w:space="0" w:color="auto"/>
              <w:left w:val="single" w:sz="4" w:space="0" w:color="auto"/>
              <w:right w:val="single" w:sz="4" w:space="0" w:color="auto"/>
            </w:tcBorders>
            <w:shd w:val="clear" w:color="auto" w:fill="auto"/>
            <w:vAlign w:val="center"/>
          </w:tcPr>
          <w:p w14:paraId="1C237F52" w14:textId="77777777" w:rsidR="00C82572" w:rsidRPr="00C82572" w:rsidRDefault="00C82572" w:rsidP="009D3C7D">
            <w:pPr>
              <w:adjustRightInd w:val="0"/>
              <w:ind w:left="97" w:right="108"/>
              <w:rPr>
                <w:rFonts w:ascii="Arial" w:hAnsi="Arial" w:cs="Arial"/>
                <w:sz w:val="21"/>
                <w:szCs w:val="21"/>
              </w:rPr>
            </w:pPr>
            <w:r w:rsidRPr="00C82572">
              <w:rPr>
                <w:rFonts w:ascii="Arial" w:hAnsi="Arial" w:cs="Arial"/>
                <w:bCs/>
                <w:sz w:val="21"/>
                <w:szCs w:val="21"/>
              </w:rPr>
              <w:t xml:space="preserve">1. </w:t>
            </w:r>
            <w:r w:rsidRPr="00C82572">
              <w:rPr>
                <w:rFonts w:ascii="Arial" w:hAnsi="Arial" w:cs="Arial"/>
                <w:sz w:val="21"/>
                <w:szCs w:val="21"/>
              </w:rPr>
              <w:t>Odlagalište komunalnog otpada «</w:t>
            </w:r>
            <w:proofErr w:type="spellStart"/>
            <w:r w:rsidRPr="00C82572">
              <w:rPr>
                <w:rFonts w:ascii="Arial" w:hAnsi="Arial" w:cs="Arial"/>
                <w:sz w:val="21"/>
                <w:szCs w:val="21"/>
              </w:rPr>
              <w:t>Jerovec</w:t>
            </w:r>
            <w:proofErr w:type="spellEnd"/>
            <w:r w:rsidRPr="00C82572">
              <w:rPr>
                <w:rFonts w:ascii="Arial" w:hAnsi="Arial" w:cs="Arial"/>
                <w:sz w:val="21"/>
                <w:szCs w:val="21"/>
              </w:rPr>
              <w:t>»</w:t>
            </w:r>
          </w:p>
        </w:tc>
        <w:tc>
          <w:tcPr>
            <w:tcW w:w="1275" w:type="dxa"/>
            <w:tcBorders>
              <w:top w:val="single" w:sz="4" w:space="0" w:color="auto"/>
              <w:left w:val="single" w:sz="4" w:space="0" w:color="auto"/>
              <w:right w:val="single" w:sz="4" w:space="0" w:color="auto"/>
            </w:tcBorders>
            <w:shd w:val="clear" w:color="auto" w:fill="auto"/>
            <w:vAlign w:val="bottom"/>
          </w:tcPr>
          <w:p w14:paraId="18D835D9" w14:textId="77777777" w:rsidR="00C82572" w:rsidRPr="005047E4" w:rsidRDefault="00C82572" w:rsidP="009D3C7D">
            <w:pPr>
              <w:adjustRightInd w:val="0"/>
              <w:spacing w:before="100" w:beforeAutospacing="1" w:after="100" w:afterAutospacing="1"/>
              <w:jc w:val="right"/>
              <w:rPr>
                <w:rFonts w:ascii="Arial Narrow" w:hAnsi="Arial Narrow" w:cs="Arial"/>
                <w:b/>
                <w:sz w:val="21"/>
                <w:szCs w:val="21"/>
              </w:rPr>
            </w:pPr>
            <w:r w:rsidRPr="005047E4">
              <w:rPr>
                <w:rFonts w:ascii="Arial Narrow" w:hAnsi="Arial Narrow" w:cs="Arial"/>
                <w:b/>
                <w:sz w:val="21"/>
                <w:szCs w:val="21"/>
              </w:rPr>
              <w:t>75.000,00</w:t>
            </w:r>
          </w:p>
        </w:tc>
        <w:tc>
          <w:tcPr>
            <w:tcW w:w="1134" w:type="dxa"/>
            <w:tcBorders>
              <w:top w:val="single" w:sz="4" w:space="0" w:color="auto"/>
              <w:left w:val="single" w:sz="4" w:space="0" w:color="auto"/>
              <w:right w:val="single" w:sz="4" w:space="0" w:color="auto"/>
            </w:tcBorders>
            <w:vAlign w:val="center"/>
          </w:tcPr>
          <w:p w14:paraId="39967D21"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0,00</w:t>
            </w:r>
          </w:p>
        </w:tc>
        <w:tc>
          <w:tcPr>
            <w:tcW w:w="1275" w:type="dxa"/>
            <w:tcBorders>
              <w:top w:val="single" w:sz="4" w:space="0" w:color="auto"/>
              <w:left w:val="single" w:sz="4" w:space="0" w:color="auto"/>
              <w:right w:val="single" w:sz="4" w:space="0" w:color="auto"/>
            </w:tcBorders>
            <w:vAlign w:val="center"/>
          </w:tcPr>
          <w:p w14:paraId="5D4B36C6"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75.000,00</w:t>
            </w:r>
          </w:p>
        </w:tc>
      </w:tr>
      <w:tr w:rsidR="00C82572" w:rsidRPr="00C82572" w14:paraId="34007ECC" w14:textId="77777777" w:rsidTr="009D3C7D">
        <w:trPr>
          <w:cantSplit/>
          <w:trHeight w:val="132"/>
          <w:jc w:val="center"/>
        </w:trPr>
        <w:tc>
          <w:tcPr>
            <w:tcW w:w="846" w:type="dxa"/>
            <w:vMerge/>
            <w:tcBorders>
              <w:left w:val="single" w:sz="4" w:space="0" w:color="auto"/>
              <w:right w:val="single" w:sz="4" w:space="0" w:color="auto"/>
            </w:tcBorders>
            <w:vAlign w:val="center"/>
          </w:tcPr>
          <w:p w14:paraId="5D344C7C" w14:textId="77777777" w:rsidR="00C82572" w:rsidRPr="00C82572" w:rsidRDefault="00C82572" w:rsidP="009D3C7D">
            <w:pPr>
              <w:adjustRightInd w:val="0"/>
              <w:ind w:left="239" w:right="108"/>
              <w:jc w:val="center"/>
              <w:rPr>
                <w:rFonts w:ascii="Arial" w:hAnsi="Arial" w:cs="Arial"/>
                <w:bCs/>
                <w:sz w:val="21"/>
                <w:szCs w:val="21"/>
              </w:rPr>
            </w:pPr>
          </w:p>
        </w:tc>
        <w:tc>
          <w:tcPr>
            <w:tcW w:w="5245" w:type="dxa"/>
            <w:tcBorders>
              <w:left w:val="single" w:sz="4" w:space="0" w:color="auto"/>
              <w:right w:val="single" w:sz="4" w:space="0" w:color="auto"/>
            </w:tcBorders>
            <w:shd w:val="clear" w:color="auto" w:fill="auto"/>
            <w:vAlign w:val="center"/>
          </w:tcPr>
          <w:p w14:paraId="3A670903"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1.1.</w:t>
            </w:r>
            <w:r w:rsidRPr="00C82572">
              <w:rPr>
                <w:rFonts w:ascii="Arial" w:hAnsi="Arial" w:cs="Arial"/>
                <w:sz w:val="21"/>
                <w:szCs w:val="21"/>
              </w:rPr>
              <w:t>Sanacija i nadzor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DD19B5F"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75.000,00</w:t>
            </w:r>
          </w:p>
        </w:tc>
        <w:tc>
          <w:tcPr>
            <w:tcW w:w="1134" w:type="dxa"/>
            <w:tcBorders>
              <w:top w:val="single" w:sz="4" w:space="0" w:color="auto"/>
              <w:left w:val="single" w:sz="4" w:space="0" w:color="auto"/>
              <w:bottom w:val="single" w:sz="4" w:space="0" w:color="auto"/>
              <w:right w:val="single" w:sz="4" w:space="0" w:color="auto"/>
            </w:tcBorders>
            <w:vAlign w:val="center"/>
          </w:tcPr>
          <w:p w14:paraId="0D4258D7"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4556F4F7"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75.000,00</w:t>
            </w:r>
          </w:p>
        </w:tc>
      </w:tr>
      <w:tr w:rsidR="00C82572" w:rsidRPr="00C82572" w14:paraId="080089DE" w14:textId="77777777" w:rsidTr="009D3C7D">
        <w:trPr>
          <w:cantSplit/>
          <w:trHeight w:val="353"/>
          <w:jc w:val="center"/>
        </w:trPr>
        <w:tc>
          <w:tcPr>
            <w:tcW w:w="846" w:type="dxa"/>
            <w:vMerge w:val="restart"/>
            <w:tcBorders>
              <w:left w:val="single" w:sz="4" w:space="0" w:color="auto"/>
              <w:right w:val="single" w:sz="4" w:space="0" w:color="auto"/>
            </w:tcBorders>
            <w:vAlign w:val="center"/>
          </w:tcPr>
          <w:p w14:paraId="120D3480" w14:textId="77777777" w:rsidR="00C82572" w:rsidRPr="00C82572" w:rsidRDefault="00C82572" w:rsidP="009D3C7D">
            <w:pPr>
              <w:adjustRightInd w:val="0"/>
              <w:ind w:left="108" w:right="108"/>
              <w:jc w:val="center"/>
              <w:rPr>
                <w:rFonts w:ascii="Arial" w:hAnsi="Arial" w:cs="Arial"/>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1.</w:t>
            </w:r>
          </w:p>
        </w:tc>
        <w:tc>
          <w:tcPr>
            <w:tcW w:w="5245" w:type="dxa"/>
            <w:tcBorders>
              <w:left w:val="single" w:sz="4" w:space="0" w:color="auto"/>
              <w:right w:val="single" w:sz="4" w:space="0" w:color="auto"/>
            </w:tcBorders>
            <w:shd w:val="clear" w:color="auto" w:fill="auto"/>
            <w:vAlign w:val="center"/>
          </w:tcPr>
          <w:p w14:paraId="1FA3C48E" w14:textId="77777777" w:rsidR="00C82572" w:rsidRPr="00C82572" w:rsidRDefault="00C82572" w:rsidP="009D3C7D">
            <w:pPr>
              <w:adjustRightInd w:val="0"/>
              <w:ind w:left="108" w:right="108"/>
              <w:rPr>
                <w:rFonts w:ascii="Arial" w:hAnsi="Arial" w:cs="Arial"/>
                <w:sz w:val="21"/>
                <w:szCs w:val="21"/>
              </w:rPr>
            </w:pPr>
            <w:r w:rsidRPr="00C82572">
              <w:rPr>
                <w:rFonts w:ascii="Arial" w:hAnsi="Arial" w:cs="Arial"/>
                <w:sz w:val="21"/>
                <w:szCs w:val="21"/>
              </w:rPr>
              <w:t xml:space="preserve">2. Objekti za gospodarenje otpadom – </w:t>
            </w:r>
            <w:proofErr w:type="spellStart"/>
            <w:r w:rsidRPr="00C82572">
              <w:rPr>
                <w:rFonts w:ascii="Arial" w:hAnsi="Arial" w:cs="Arial"/>
                <w:sz w:val="21"/>
                <w:szCs w:val="21"/>
              </w:rPr>
              <w:t>reciklažno</w:t>
            </w:r>
            <w:proofErr w:type="spellEnd"/>
            <w:r w:rsidRPr="00C82572">
              <w:rPr>
                <w:rFonts w:ascii="Arial" w:hAnsi="Arial" w:cs="Arial"/>
                <w:sz w:val="21"/>
                <w:szCs w:val="21"/>
              </w:rPr>
              <w:t xml:space="preserve"> dvorište građevinskog otpada</w:t>
            </w:r>
          </w:p>
        </w:tc>
        <w:tc>
          <w:tcPr>
            <w:tcW w:w="1275" w:type="dxa"/>
            <w:tcBorders>
              <w:top w:val="single" w:sz="4" w:space="0" w:color="auto"/>
              <w:left w:val="single" w:sz="4" w:space="0" w:color="auto"/>
              <w:right w:val="single" w:sz="4" w:space="0" w:color="auto"/>
            </w:tcBorders>
            <w:vAlign w:val="center"/>
          </w:tcPr>
          <w:p w14:paraId="68B83BF2" w14:textId="77777777" w:rsidR="00C82572" w:rsidRPr="005047E4" w:rsidRDefault="00C82572" w:rsidP="009D3C7D">
            <w:pPr>
              <w:adjustRightInd w:val="0"/>
              <w:spacing w:before="100" w:beforeAutospacing="1" w:after="100" w:afterAutospacing="1"/>
              <w:jc w:val="right"/>
              <w:rPr>
                <w:rFonts w:ascii="Arial Narrow" w:hAnsi="Arial Narrow" w:cs="Arial"/>
                <w:b/>
                <w:sz w:val="21"/>
                <w:szCs w:val="21"/>
              </w:rPr>
            </w:pPr>
            <w:r w:rsidRPr="005047E4">
              <w:rPr>
                <w:rFonts w:ascii="Arial Narrow" w:hAnsi="Arial Narrow" w:cs="Arial"/>
                <w:b/>
                <w:sz w:val="21"/>
                <w:szCs w:val="21"/>
              </w:rPr>
              <w:t>300.000,00</w:t>
            </w:r>
          </w:p>
        </w:tc>
        <w:tc>
          <w:tcPr>
            <w:tcW w:w="1134" w:type="dxa"/>
            <w:tcBorders>
              <w:top w:val="single" w:sz="4" w:space="0" w:color="auto"/>
              <w:left w:val="single" w:sz="4" w:space="0" w:color="auto"/>
              <w:right w:val="single" w:sz="4" w:space="0" w:color="auto"/>
            </w:tcBorders>
            <w:vAlign w:val="center"/>
          </w:tcPr>
          <w:p w14:paraId="7EE0B43D"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-250.000,00</w:t>
            </w:r>
          </w:p>
        </w:tc>
        <w:tc>
          <w:tcPr>
            <w:tcW w:w="1275" w:type="dxa"/>
            <w:tcBorders>
              <w:top w:val="single" w:sz="4" w:space="0" w:color="auto"/>
              <w:left w:val="single" w:sz="4" w:space="0" w:color="auto"/>
              <w:right w:val="single" w:sz="4" w:space="0" w:color="auto"/>
            </w:tcBorders>
            <w:vAlign w:val="center"/>
          </w:tcPr>
          <w:p w14:paraId="0D6F75A2"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50.000,00</w:t>
            </w:r>
          </w:p>
        </w:tc>
      </w:tr>
      <w:tr w:rsidR="00C82572" w:rsidRPr="00C82572" w14:paraId="2073D149" w14:textId="77777777" w:rsidTr="009D3C7D">
        <w:trPr>
          <w:cantSplit/>
          <w:trHeight w:val="132"/>
          <w:jc w:val="center"/>
        </w:trPr>
        <w:tc>
          <w:tcPr>
            <w:tcW w:w="846" w:type="dxa"/>
            <w:vMerge/>
            <w:tcBorders>
              <w:left w:val="single" w:sz="4" w:space="0" w:color="auto"/>
              <w:right w:val="single" w:sz="4" w:space="0" w:color="auto"/>
            </w:tcBorders>
            <w:vAlign w:val="center"/>
          </w:tcPr>
          <w:p w14:paraId="17B5BE1A" w14:textId="77777777" w:rsidR="00C82572" w:rsidRPr="00C82572" w:rsidRDefault="00C82572" w:rsidP="009D3C7D">
            <w:pPr>
              <w:adjustRightInd w:val="0"/>
              <w:ind w:left="239" w:right="108"/>
              <w:jc w:val="center"/>
              <w:rPr>
                <w:rFonts w:ascii="Arial" w:hAnsi="Arial" w:cs="Arial"/>
                <w:bCs/>
                <w:sz w:val="21"/>
                <w:szCs w:val="21"/>
              </w:rPr>
            </w:pPr>
          </w:p>
        </w:tc>
        <w:tc>
          <w:tcPr>
            <w:tcW w:w="5245" w:type="dxa"/>
            <w:tcBorders>
              <w:left w:val="single" w:sz="4" w:space="0" w:color="auto"/>
              <w:right w:val="single" w:sz="4" w:space="0" w:color="auto"/>
            </w:tcBorders>
            <w:shd w:val="clear" w:color="auto" w:fill="auto"/>
            <w:vAlign w:val="center"/>
          </w:tcPr>
          <w:p w14:paraId="324AA49E" w14:textId="77777777" w:rsidR="00C82572" w:rsidRPr="00C82572" w:rsidRDefault="00C82572" w:rsidP="009D3C7D">
            <w:pPr>
              <w:adjustRightInd w:val="0"/>
              <w:ind w:left="239" w:right="108"/>
              <w:rPr>
                <w:rFonts w:ascii="Arial" w:hAnsi="Arial" w:cs="Arial"/>
                <w:sz w:val="21"/>
                <w:szCs w:val="21"/>
              </w:rPr>
            </w:pPr>
            <w:r w:rsidRPr="00C82572">
              <w:rPr>
                <w:rFonts w:ascii="Arial" w:hAnsi="Arial" w:cs="Arial"/>
                <w:bCs/>
                <w:sz w:val="21"/>
                <w:szCs w:val="21"/>
              </w:rPr>
              <w:t>2.1. Gradnja – kapitalna donacija</w:t>
            </w:r>
          </w:p>
        </w:tc>
        <w:tc>
          <w:tcPr>
            <w:tcW w:w="1275" w:type="dxa"/>
            <w:tcBorders>
              <w:top w:val="single" w:sz="4" w:space="0" w:color="auto"/>
              <w:left w:val="single" w:sz="4" w:space="0" w:color="auto"/>
              <w:right w:val="single" w:sz="4" w:space="0" w:color="auto"/>
            </w:tcBorders>
            <w:vAlign w:val="bottom"/>
          </w:tcPr>
          <w:p w14:paraId="749A0B93"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300.000,00</w:t>
            </w:r>
          </w:p>
        </w:tc>
        <w:tc>
          <w:tcPr>
            <w:tcW w:w="1134" w:type="dxa"/>
            <w:tcBorders>
              <w:top w:val="single" w:sz="4" w:space="0" w:color="auto"/>
              <w:left w:val="single" w:sz="4" w:space="0" w:color="auto"/>
              <w:right w:val="single" w:sz="4" w:space="0" w:color="auto"/>
            </w:tcBorders>
            <w:vAlign w:val="center"/>
          </w:tcPr>
          <w:p w14:paraId="54BAFFDC"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-250.000,00</w:t>
            </w:r>
          </w:p>
        </w:tc>
        <w:tc>
          <w:tcPr>
            <w:tcW w:w="1275" w:type="dxa"/>
            <w:tcBorders>
              <w:top w:val="single" w:sz="4" w:space="0" w:color="auto"/>
              <w:left w:val="single" w:sz="4" w:space="0" w:color="auto"/>
              <w:right w:val="single" w:sz="4" w:space="0" w:color="auto"/>
            </w:tcBorders>
            <w:vAlign w:val="center"/>
          </w:tcPr>
          <w:p w14:paraId="24F685B2"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50.000,00</w:t>
            </w:r>
          </w:p>
        </w:tc>
      </w:tr>
      <w:tr w:rsidR="00C82572" w:rsidRPr="00C82572" w14:paraId="50869706" w14:textId="77777777" w:rsidTr="009D3C7D">
        <w:trPr>
          <w:cantSplit/>
          <w:trHeight w:val="281"/>
          <w:jc w:val="center"/>
        </w:trPr>
        <w:tc>
          <w:tcPr>
            <w:tcW w:w="846" w:type="dxa"/>
            <w:vMerge w:val="restart"/>
            <w:tcBorders>
              <w:left w:val="single" w:sz="4" w:space="0" w:color="auto"/>
              <w:right w:val="single" w:sz="4" w:space="0" w:color="auto"/>
            </w:tcBorders>
            <w:vAlign w:val="center"/>
          </w:tcPr>
          <w:p w14:paraId="1630AC46" w14:textId="77777777" w:rsidR="00C82572" w:rsidRPr="00C82572" w:rsidRDefault="00C82572" w:rsidP="009D3C7D">
            <w:pPr>
              <w:adjustRightInd w:val="0"/>
              <w:ind w:left="97" w:right="108"/>
              <w:jc w:val="center"/>
              <w:rPr>
                <w:rFonts w:ascii="Arial" w:hAnsi="Arial" w:cs="Arial"/>
                <w:bCs/>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1.</w:t>
            </w:r>
          </w:p>
        </w:tc>
        <w:tc>
          <w:tcPr>
            <w:tcW w:w="5245" w:type="dxa"/>
            <w:tcBorders>
              <w:left w:val="single" w:sz="4" w:space="0" w:color="auto"/>
              <w:bottom w:val="single" w:sz="4" w:space="0" w:color="auto"/>
              <w:right w:val="single" w:sz="4" w:space="0" w:color="auto"/>
            </w:tcBorders>
            <w:shd w:val="clear" w:color="auto" w:fill="auto"/>
            <w:vAlign w:val="center"/>
          </w:tcPr>
          <w:p w14:paraId="644DA93B" w14:textId="77777777" w:rsidR="00C82572" w:rsidRPr="00C82572" w:rsidRDefault="00C82572" w:rsidP="009D3C7D">
            <w:pPr>
              <w:adjustRightInd w:val="0"/>
              <w:ind w:left="97" w:right="108"/>
              <w:rPr>
                <w:rFonts w:ascii="Arial" w:hAnsi="Arial" w:cs="Arial"/>
                <w:bCs/>
                <w:sz w:val="21"/>
                <w:szCs w:val="21"/>
              </w:rPr>
            </w:pPr>
            <w:r w:rsidRPr="00C82572">
              <w:rPr>
                <w:rFonts w:ascii="Arial" w:hAnsi="Arial" w:cs="Arial"/>
                <w:bCs/>
                <w:sz w:val="21"/>
                <w:szCs w:val="21"/>
              </w:rPr>
              <w:t xml:space="preserve">3. </w:t>
            </w:r>
            <w:proofErr w:type="spellStart"/>
            <w:r w:rsidRPr="00C82572">
              <w:rPr>
                <w:rFonts w:ascii="Arial" w:hAnsi="Arial" w:cs="Arial"/>
                <w:bCs/>
                <w:sz w:val="21"/>
                <w:szCs w:val="21"/>
              </w:rPr>
              <w:t>Reciklažno</w:t>
            </w:r>
            <w:proofErr w:type="spellEnd"/>
            <w:r w:rsidRPr="00C82572">
              <w:rPr>
                <w:rFonts w:ascii="Arial" w:hAnsi="Arial" w:cs="Arial"/>
                <w:bCs/>
                <w:sz w:val="21"/>
                <w:szCs w:val="21"/>
              </w:rPr>
              <w:t xml:space="preserve"> dvorište Ivanec</w:t>
            </w:r>
          </w:p>
        </w:tc>
        <w:tc>
          <w:tcPr>
            <w:tcW w:w="1275" w:type="dxa"/>
            <w:tcBorders>
              <w:top w:val="single" w:sz="4" w:space="0" w:color="auto"/>
              <w:left w:val="single" w:sz="4" w:space="0" w:color="auto"/>
              <w:bottom w:val="single" w:sz="4" w:space="0" w:color="auto"/>
              <w:right w:val="single" w:sz="4" w:space="0" w:color="auto"/>
            </w:tcBorders>
            <w:vAlign w:val="center"/>
          </w:tcPr>
          <w:p w14:paraId="1262384B" w14:textId="77777777" w:rsidR="00C82572" w:rsidRPr="005047E4" w:rsidRDefault="00C82572" w:rsidP="009D3C7D">
            <w:pPr>
              <w:adjustRightInd w:val="0"/>
              <w:spacing w:before="100" w:beforeAutospacing="1" w:after="100" w:afterAutospacing="1"/>
              <w:jc w:val="right"/>
              <w:rPr>
                <w:rFonts w:ascii="Arial Narrow" w:hAnsi="Arial Narrow" w:cs="Arial"/>
                <w:b/>
                <w:sz w:val="21"/>
                <w:szCs w:val="21"/>
              </w:rPr>
            </w:pPr>
            <w:r w:rsidRPr="005047E4">
              <w:rPr>
                <w:rFonts w:ascii="Arial Narrow" w:hAnsi="Arial Narrow" w:cs="Arial"/>
                <w:b/>
                <w:sz w:val="21"/>
                <w:szCs w:val="21"/>
              </w:rPr>
              <w:t>3.850.000,00</w:t>
            </w:r>
          </w:p>
        </w:tc>
        <w:tc>
          <w:tcPr>
            <w:tcW w:w="1134" w:type="dxa"/>
            <w:tcBorders>
              <w:top w:val="single" w:sz="4" w:space="0" w:color="auto"/>
              <w:left w:val="single" w:sz="4" w:space="0" w:color="auto"/>
              <w:bottom w:val="single" w:sz="4" w:space="0" w:color="auto"/>
              <w:right w:val="single" w:sz="4" w:space="0" w:color="auto"/>
            </w:tcBorders>
            <w:vAlign w:val="center"/>
          </w:tcPr>
          <w:p w14:paraId="5D165263"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-645.000,00</w:t>
            </w:r>
          </w:p>
        </w:tc>
        <w:tc>
          <w:tcPr>
            <w:tcW w:w="1275" w:type="dxa"/>
            <w:tcBorders>
              <w:top w:val="single" w:sz="4" w:space="0" w:color="auto"/>
              <w:left w:val="single" w:sz="4" w:space="0" w:color="auto"/>
              <w:bottom w:val="single" w:sz="4" w:space="0" w:color="auto"/>
              <w:right w:val="single" w:sz="4" w:space="0" w:color="auto"/>
            </w:tcBorders>
            <w:vAlign w:val="center"/>
          </w:tcPr>
          <w:p w14:paraId="3C638232" w14:textId="77777777" w:rsidR="00C82572" w:rsidRPr="005047E4" w:rsidRDefault="00C82572" w:rsidP="009D3C7D">
            <w:pPr>
              <w:adjustRightInd w:val="0"/>
              <w:spacing w:before="100" w:beforeAutospacing="1" w:after="100" w:afterAutospacing="1"/>
              <w:jc w:val="right"/>
              <w:rPr>
                <w:rFonts w:ascii="Arial Narrow" w:hAnsi="Arial Narrow" w:cs="Arial"/>
                <w:b/>
                <w:bCs/>
                <w:sz w:val="21"/>
                <w:szCs w:val="21"/>
              </w:rPr>
            </w:pPr>
            <w:r w:rsidRPr="005047E4">
              <w:rPr>
                <w:rFonts w:ascii="Arial Narrow" w:hAnsi="Arial Narrow" w:cs="Arial"/>
                <w:b/>
                <w:bCs/>
                <w:sz w:val="21"/>
                <w:szCs w:val="21"/>
              </w:rPr>
              <w:t>3.205.000,00</w:t>
            </w:r>
          </w:p>
        </w:tc>
      </w:tr>
      <w:tr w:rsidR="00C82572" w:rsidRPr="00C82572" w14:paraId="3C8B64B1" w14:textId="77777777" w:rsidTr="009D3C7D">
        <w:trPr>
          <w:cantSplit/>
          <w:trHeight w:val="91"/>
          <w:jc w:val="center"/>
        </w:trPr>
        <w:tc>
          <w:tcPr>
            <w:tcW w:w="846" w:type="dxa"/>
            <w:vMerge/>
            <w:tcBorders>
              <w:left w:val="single" w:sz="4" w:space="0" w:color="auto"/>
              <w:right w:val="single" w:sz="4" w:space="0" w:color="auto"/>
            </w:tcBorders>
          </w:tcPr>
          <w:p w14:paraId="565C995F" w14:textId="77777777" w:rsidR="00C82572" w:rsidRPr="00C82572" w:rsidRDefault="00C82572" w:rsidP="009D3C7D">
            <w:pPr>
              <w:adjustRightInd w:val="0"/>
              <w:ind w:left="239" w:right="108"/>
              <w:rPr>
                <w:rFonts w:ascii="Arial" w:hAnsi="Arial" w:cs="Arial"/>
                <w:bCs/>
                <w:sz w:val="21"/>
                <w:szCs w:val="21"/>
              </w:rPr>
            </w:pPr>
          </w:p>
        </w:tc>
        <w:tc>
          <w:tcPr>
            <w:tcW w:w="5245" w:type="dxa"/>
            <w:tcBorders>
              <w:left w:val="single" w:sz="4" w:space="0" w:color="auto"/>
              <w:right w:val="single" w:sz="4" w:space="0" w:color="auto"/>
            </w:tcBorders>
            <w:shd w:val="clear" w:color="auto" w:fill="auto"/>
            <w:vAlign w:val="center"/>
          </w:tcPr>
          <w:p w14:paraId="3974A356"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3.1. Gradnja</w:t>
            </w:r>
          </w:p>
        </w:tc>
        <w:tc>
          <w:tcPr>
            <w:tcW w:w="1275" w:type="dxa"/>
            <w:tcBorders>
              <w:top w:val="single" w:sz="4" w:space="0" w:color="auto"/>
              <w:left w:val="single" w:sz="4" w:space="0" w:color="auto"/>
              <w:bottom w:val="single" w:sz="4" w:space="0" w:color="auto"/>
              <w:right w:val="single" w:sz="4" w:space="0" w:color="auto"/>
            </w:tcBorders>
            <w:vAlign w:val="center"/>
          </w:tcPr>
          <w:p w14:paraId="4AAADB34"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3.650.000,00</w:t>
            </w:r>
          </w:p>
        </w:tc>
        <w:tc>
          <w:tcPr>
            <w:tcW w:w="1134" w:type="dxa"/>
            <w:tcBorders>
              <w:top w:val="single" w:sz="4" w:space="0" w:color="auto"/>
              <w:left w:val="single" w:sz="4" w:space="0" w:color="auto"/>
              <w:bottom w:val="single" w:sz="4" w:space="0" w:color="auto"/>
              <w:right w:val="single" w:sz="4" w:space="0" w:color="auto"/>
            </w:tcBorders>
            <w:vAlign w:val="center"/>
          </w:tcPr>
          <w:p w14:paraId="17A8463D"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-550.000,00</w:t>
            </w:r>
          </w:p>
        </w:tc>
        <w:tc>
          <w:tcPr>
            <w:tcW w:w="1275" w:type="dxa"/>
            <w:tcBorders>
              <w:top w:val="single" w:sz="4" w:space="0" w:color="auto"/>
              <w:left w:val="single" w:sz="4" w:space="0" w:color="auto"/>
              <w:bottom w:val="single" w:sz="4" w:space="0" w:color="auto"/>
              <w:right w:val="single" w:sz="4" w:space="0" w:color="auto"/>
            </w:tcBorders>
            <w:vAlign w:val="center"/>
          </w:tcPr>
          <w:p w14:paraId="2D9B5EAA"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3.100.000,00</w:t>
            </w:r>
          </w:p>
        </w:tc>
      </w:tr>
      <w:tr w:rsidR="00C82572" w:rsidRPr="00C82572" w14:paraId="5D1DCD18" w14:textId="77777777" w:rsidTr="009D3C7D">
        <w:trPr>
          <w:cantSplit/>
          <w:trHeight w:val="106"/>
          <w:jc w:val="center"/>
        </w:trPr>
        <w:tc>
          <w:tcPr>
            <w:tcW w:w="846" w:type="dxa"/>
            <w:vMerge/>
            <w:tcBorders>
              <w:left w:val="single" w:sz="4" w:space="0" w:color="auto"/>
              <w:right w:val="single" w:sz="4" w:space="0" w:color="auto"/>
            </w:tcBorders>
          </w:tcPr>
          <w:p w14:paraId="4AA2B856" w14:textId="77777777" w:rsidR="00C82572" w:rsidRPr="00C82572" w:rsidRDefault="00C82572" w:rsidP="009D3C7D">
            <w:pPr>
              <w:adjustRightInd w:val="0"/>
              <w:ind w:left="239" w:right="108"/>
              <w:rPr>
                <w:rFonts w:ascii="Arial" w:hAnsi="Arial" w:cs="Arial"/>
                <w:bCs/>
                <w:sz w:val="21"/>
                <w:szCs w:val="21"/>
              </w:rPr>
            </w:pPr>
          </w:p>
        </w:tc>
        <w:tc>
          <w:tcPr>
            <w:tcW w:w="5245" w:type="dxa"/>
            <w:tcBorders>
              <w:left w:val="single" w:sz="4" w:space="0" w:color="auto"/>
              <w:right w:val="single" w:sz="4" w:space="0" w:color="auto"/>
            </w:tcBorders>
            <w:shd w:val="clear" w:color="auto" w:fill="auto"/>
            <w:vAlign w:val="center"/>
          </w:tcPr>
          <w:p w14:paraId="5F869382"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3.2. Nadzor</w:t>
            </w:r>
          </w:p>
        </w:tc>
        <w:tc>
          <w:tcPr>
            <w:tcW w:w="1275" w:type="dxa"/>
            <w:tcBorders>
              <w:top w:val="single" w:sz="4" w:space="0" w:color="auto"/>
              <w:left w:val="single" w:sz="4" w:space="0" w:color="auto"/>
              <w:bottom w:val="single" w:sz="4" w:space="0" w:color="auto"/>
              <w:right w:val="single" w:sz="4" w:space="0" w:color="auto"/>
            </w:tcBorders>
            <w:vAlign w:val="center"/>
          </w:tcPr>
          <w:p w14:paraId="48D5BB04"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150.000,00</w:t>
            </w:r>
          </w:p>
        </w:tc>
        <w:tc>
          <w:tcPr>
            <w:tcW w:w="1134" w:type="dxa"/>
            <w:tcBorders>
              <w:top w:val="single" w:sz="4" w:space="0" w:color="auto"/>
              <w:left w:val="single" w:sz="4" w:space="0" w:color="auto"/>
              <w:bottom w:val="single" w:sz="4" w:space="0" w:color="auto"/>
              <w:right w:val="single" w:sz="4" w:space="0" w:color="auto"/>
            </w:tcBorders>
            <w:vAlign w:val="center"/>
          </w:tcPr>
          <w:p w14:paraId="4A746BA8"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-95.000,00</w:t>
            </w:r>
          </w:p>
        </w:tc>
        <w:tc>
          <w:tcPr>
            <w:tcW w:w="1275" w:type="dxa"/>
            <w:tcBorders>
              <w:top w:val="single" w:sz="4" w:space="0" w:color="auto"/>
              <w:left w:val="single" w:sz="4" w:space="0" w:color="auto"/>
              <w:bottom w:val="single" w:sz="4" w:space="0" w:color="auto"/>
              <w:right w:val="single" w:sz="4" w:space="0" w:color="auto"/>
            </w:tcBorders>
            <w:vAlign w:val="center"/>
          </w:tcPr>
          <w:p w14:paraId="6F52F8C0"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55.000,00</w:t>
            </w:r>
          </w:p>
        </w:tc>
      </w:tr>
      <w:tr w:rsidR="00C82572" w:rsidRPr="00C82572" w14:paraId="19AE0207" w14:textId="77777777" w:rsidTr="009D3C7D">
        <w:trPr>
          <w:cantSplit/>
          <w:trHeight w:val="120"/>
          <w:jc w:val="center"/>
        </w:trPr>
        <w:tc>
          <w:tcPr>
            <w:tcW w:w="846" w:type="dxa"/>
            <w:vMerge/>
            <w:tcBorders>
              <w:left w:val="single" w:sz="4" w:space="0" w:color="auto"/>
              <w:right w:val="single" w:sz="4" w:space="0" w:color="auto"/>
            </w:tcBorders>
          </w:tcPr>
          <w:p w14:paraId="5B51E88F" w14:textId="77777777" w:rsidR="00C82572" w:rsidRPr="00C82572" w:rsidRDefault="00C82572" w:rsidP="009D3C7D">
            <w:pPr>
              <w:adjustRightInd w:val="0"/>
              <w:ind w:left="239" w:right="108"/>
              <w:rPr>
                <w:rFonts w:ascii="Arial" w:hAnsi="Arial" w:cs="Arial"/>
                <w:bCs/>
                <w:sz w:val="21"/>
                <w:szCs w:val="21"/>
              </w:rPr>
            </w:pPr>
          </w:p>
        </w:tc>
        <w:tc>
          <w:tcPr>
            <w:tcW w:w="5245" w:type="dxa"/>
            <w:tcBorders>
              <w:left w:val="single" w:sz="4" w:space="0" w:color="auto"/>
              <w:right w:val="single" w:sz="4" w:space="0" w:color="auto"/>
            </w:tcBorders>
            <w:shd w:val="clear" w:color="auto" w:fill="auto"/>
            <w:vAlign w:val="center"/>
          </w:tcPr>
          <w:p w14:paraId="7053A3CB"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3.3. Ostale aktivnosti na projektu</w:t>
            </w:r>
          </w:p>
        </w:tc>
        <w:tc>
          <w:tcPr>
            <w:tcW w:w="1275" w:type="dxa"/>
            <w:tcBorders>
              <w:top w:val="single" w:sz="4" w:space="0" w:color="auto"/>
              <w:left w:val="single" w:sz="4" w:space="0" w:color="auto"/>
              <w:bottom w:val="single" w:sz="4" w:space="0" w:color="auto"/>
              <w:right w:val="single" w:sz="4" w:space="0" w:color="auto"/>
            </w:tcBorders>
            <w:vAlign w:val="center"/>
          </w:tcPr>
          <w:p w14:paraId="53BF8786"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50.000,00</w:t>
            </w:r>
          </w:p>
        </w:tc>
        <w:tc>
          <w:tcPr>
            <w:tcW w:w="1134" w:type="dxa"/>
            <w:tcBorders>
              <w:top w:val="single" w:sz="4" w:space="0" w:color="auto"/>
              <w:left w:val="single" w:sz="4" w:space="0" w:color="auto"/>
              <w:bottom w:val="single" w:sz="4" w:space="0" w:color="auto"/>
              <w:right w:val="single" w:sz="4" w:space="0" w:color="auto"/>
            </w:tcBorders>
            <w:vAlign w:val="center"/>
          </w:tcPr>
          <w:p w14:paraId="75BF055B"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3C3D608E" w14:textId="77777777" w:rsidR="00C82572" w:rsidRPr="005047E4" w:rsidRDefault="00C82572" w:rsidP="009D3C7D">
            <w:pPr>
              <w:adjustRightInd w:val="0"/>
              <w:spacing w:before="100" w:beforeAutospacing="1" w:after="100" w:afterAutospacing="1"/>
              <w:jc w:val="right"/>
              <w:rPr>
                <w:rFonts w:ascii="Arial Narrow" w:hAnsi="Arial Narrow" w:cs="Arial"/>
                <w:sz w:val="21"/>
                <w:szCs w:val="21"/>
              </w:rPr>
            </w:pPr>
            <w:r w:rsidRPr="005047E4">
              <w:rPr>
                <w:rFonts w:ascii="Arial Narrow" w:hAnsi="Arial Narrow" w:cs="Arial"/>
                <w:sz w:val="21"/>
                <w:szCs w:val="21"/>
              </w:rPr>
              <w:t>50.000,00</w:t>
            </w:r>
          </w:p>
        </w:tc>
      </w:tr>
      <w:tr w:rsidR="00C82572" w:rsidRPr="00C82572" w14:paraId="54C76A2A" w14:textId="77777777" w:rsidTr="009D3C7D">
        <w:trPr>
          <w:cantSplit/>
          <w:trHeight w:val="1074"/>
          <w:jc w:val="center"/>
        </w:trPr>
        <w:tc>
          <w:tcPr>
            <w:tcW w:w="9775" w:type="dxa"/>
            <w:gridSpan w:val="5"/>
            <w:tcBorders>
              <w:left w:val="single" w:sz="4" w:space="0" w:color="auto"/>
              <w:right w:val="single" w:sz="4" w:space="0" w:color="auto"/>
            </w:tcBorders>
          </w:tcPr>
          <w:p w14:paraId="4390833C" w14:textId="77777777" w:rsidR="00C82572" w:rsidRPr="00C82572" w:rsidRDefault="00C82572" w:rsidP="009D3C7D">
            <w:pPr>
              <w:adjustRightInd w:val="0"/>
              <w:rPr>
                <w:rFonts w:ascii="Arial" w:hAnsi="Arial" w:cs="Arial"/>
                <w:b/>
                <w:bCs/>
                <w:i/>
                <w:sz w:val="21"/>
                <w:szCs w:val="21"/>
              </w:rPr>
            </w:pPr>
            <w:r w:rsidRPr="00C82572">
              <w:rPr>
                <w:rFonts w:ascii="Arial" w:hAnsi="Arial" w:cs="Arial"/>
                <w:b/>
                <w:bCs/>
                <w:i/>
                <w:sz w:val="21"/>
                <w:szCs w:val="21"/>
              </w:rPr>
              <w:t xml:space="preserve">Izvori financiranja:  </w:t>
            </w:r>
          </w:p>
          <w:p w14:paraId="1A077395" w14:textId="77777777" w:rsidR="00C82572" w:rsidRPr="00C82572" w:rsidRDefault="00C82572" w:rsidP="00EE25C8">
            <w:pPr>
              <w:numPr>
                <w:ilvl w:val="0"/>
                <w:numId w:val="12"/>
              </w:numPr>
              <w:adjustRightInd w:val="0"/>
              <w:spacing w:after="0" w:line="240" w:lineRule="auto"/>
              <w:jc w:val="both"/>
              <w:rPr>
                <w:rFonts w:ascii="Arial" w:hAnsi="Arial" w:cs="Arial"/>
                <w:sz w:val="21"/>
                <w:szCs w:val="21"/>
              </w:rPr>
            </w:pPr>
            <w:r w:rsidRPr="00C82572">
              <w:rPr>
                <w:rFonts w:ascii="Arial" w:hAnsi="Arial" w:cs="Arial"/>
                <w:bCs/>
                <w:i/>
                <w:sz w:val="21"/>
                <w:szCs w:val="21"/>
              </w:rPr>
              <w:t>Točka 1. 4.500,00 kn Fond za zaštitu okoliša i energetsku učinkovitost, a 70.500,00 kn iz prihoda od pomoći – fiskalno izravnanje</w:t>
            </w:r>
          </w:p>
          <w:p w14:paraId="2AE9EC5A" w14:textId="77777777" w:rsidR="00C82572" w:rsidRPr="00C82572" w:rsidRDefault="00C82572" w:rsidP="00EE25C8">
            <w:pPr>
              <w:numPr>
                <w:ilvl w:val="0"/>
                <w:numId w:val="12"/>
              </w:numPr>
              <w:adjustRightInd w:val="0"/>
              <w:spacing w:after="0" w:line="240" w:lineRule="auto"/>
              <w:jc w:val="both"/>
              <w:rPr>
                <w:rFonts w:ascii="Arial" w:hAnsi="Arial" w:cs="Arial"/>
                <w:sz w:val="21"/>
                <w:szCs w:val="21"/>
              </w:rPr>
            </w:pPr>
            <w:r w:rsidRPr="00C82572">
              <w:rPr>
                <w:rFonts w:ascii="Arial" w:hAnsi="Arial" w:cs="Arial"/>
                <w:bCs/>
                <w:i/>
                <w:sz w:val="21"/>
                <w:szCs w:val="21"/>
              </w:rPr>
              <w:t>Točka 2. 50.000,00 kn prihodi od pomoći – fiskalno izravnanje</w:t>
            </w:r>
          </w:p>
          <w:p w14:paraId="6B1D0EA3" w14:textId="77777777" w:rsidR="00C82572" w:rsidRPr="00C82572" w:rsidRDefault="00C82572" w:rsidP="00EE25C8">
            <w:pPr>
              <w:numPr>
                <w:ilvl w:val="0"/>
                <w:numId w:val="12"/>
              </w:numPr>
              <w:adjustRightInd w:val="0"/>
              <w:spacing w:after="0" w:line="240" w:lineRule="auto"/>
              <w:jc w:val="both"/>
              <w:rPr>
                <w:rFonts w:ascii="Arial" w:hAnsi="Arial" w:cs="Arial"/>
                <w:sz w:val="21"/>
                <w:szCs w:val="21"/>
              </w:rPr>
            </w:pPr>
            <w:r w:rsidRPr="00C82572">
              <w:rPr>
                <w:rFonts w:ascii="Arial" w:hAnsi="Arial" w:cs="Arial"/>
                <w:sz w:val="21"/>
                <w:szCs w:val="21"/>
              </w:rPr>
              <w:t>Točka 3</w:t>
            </w:r>
            <w:r w:rsidRPr="00C82572">
              <w:rPr>
                <w:rFonts w:ascii="Arial" w:hAnsi="Arial" w:cs="Arial"/>
                <w:bCs/>
                <w:i/>
                <w:sz w:val="21"/>
                <w:szCs w:val="21"/>
              </w:rPr>
              <w:t>. kapitalne pomoći (EU+ Proračun RH 2.520.712,78 kn), a 684.287,22 kn iz prihoda od pomoći – fiskalno izravnanje</w:t>
            </w:r>
          </w:p>
        </w:tc>
      </w:tr>
    </w:tbl>
    <w:p w14:paraId="0140BD48" w14:textId="77777777" w:rsidR="00C82572" w:rsidRPr="00C82572" w:rsidRDefault="00C82572" w:rsidP="00C82572">
      <w:pPr>
        <w:adjustRightInd w:val="0"/>
        <w:rPr>
          <w:rFonts w:ascii="Arial" w:hAnsi="Arial" w:cs="Arial"/>
          <w:b/>
          <w:bCs/>
        </w:rPr>
      </w:pPr>
    </w:p>
    <w:p w14:paraId="2BAA157A" w14:textId="77777777" w:rsidR="00C82572" w:rsidRPr="00C82572" w:rsidRDefault="00C82572" w:rsidP="00EE25C8">
      <w:pPr>
        <w:pStyle w:val="Odlomakpopisa"/>
        <w:numPr>
          <w:ilvl w:val="0"/>
          <w:numId w:val="10"/>
        </w:numPr>
        <w:adjustRightInd w:val="0"/>
        <w:spacing w:after="0" w:line="240" w:lineRule="auto"/>
        <w:rPr>
          <w:rFonts w:ascii="Arial" w:hAnsi="Arial" w:cs="Arial"/>
          <w:b/>
          <w:bCs/>
        </w:rPr>
      </w:pPr>
      <w:r w:rsidRPr="00C82572">
        <w:rPr>
          <w:rFonts w:ascii="Arial" w:hAnsi="Arial" w:cs="Arial"/>
          <w:b/>
          <w:bCs/>
        </w:rPr>
        <w:lastRenderedPageBreak/>
        <w:t>OBORINSKA ODVODNJA</w:t>
      </w:r>
    </w:p>
    <w:p w14:paraId="3706A424" w14:textId="77777777" w:rsidR="00C82572" w:rsidRPr="00C82572" w:rsidRDefault="00C82572" w:rsidP="00C82572">
      <w:pPr>
        <w:adjustRightInd w:val="0"/>
        <w:ind w:left="360"/>
        <w:rPr>
          <w:rFonts w:ascii="Arial" w:hAnsi="Arial" w:cs="Arial"/>
          <w:b/>
          <w:bCs/>
        </w:rPr>
      </w:pPr>
    </w:p>
    <w:p w14:paraId="14D3CE9D" w14:textId="77777777" w:rsidR="00C82572" w:rsidRPr="00C82572" w:rsidRDefault="00C82572" w:rsidP="00EE25C8">
      <w:pPr>
        <w:pStyle w:val="Odlomakpopisa"/>
        <w:numPr>
          <w:ilvl w:val="1"/>
          <w:numId w:val="10"/>
        </w:numPr>
        <w:adjustRightInd w:val="0"/>
        <w:spacing w:after="0" w:line="240" w:lineRule="auto"/>
        <w:ind w:left="720"/>
        <w:jc w:val="both"/>
        <w:rPr>
          <w:rFonts w:ascii="Arial" w:hAnsi="Arial" w:cs="Arial"/>
        </w:rPr>
      </w:pPr>
      <w:r w:rsidRPr="00C82572">
        <w:rPr>
          <w:rFonts w:ascii="Arial" w:hAnsi="Arial" w:cs="Arial"/>
          <w:bCs/>
        </w:rPr>
        <w:t>Pod oborinskom odvodnjom podrazumijeva se građenje i uređenje objekata i sustava urbane oborinske odvodnje u građevinskim područjima naselja, kao i odvodnja kontaktnih površina s kojih se oborinske vode ulijevaju u sustav urbane oborinske odvodnje. U</w:t>
      </w:r>
      <w:r w:rsidRPr="00C82572">
        <w:rPr>
          <w:rFonts w:ascii="Arial" w:hAnsi="Arial" w:cs="Arial"/>
        </w:rPr>
        <w:t xml:space="preserve"> nastavku se daje opis poslova s procjenom troškova gradnje sustava oborinske odvodnje, sa iskazanim izvorom financiranja:</w:t>
      </w:r>
    </w:p>
    <w:p w14:paraId="1CAA0A72" w14:textId="77777777" w:rsidR="00C82572" w:rsidRPr="00C82572" w:rsidRDefault="00C82572" w:rsidP="00C82572">
      <w:pPr>
        <w:pStyle w:val="Odlomakpopisa"/>
        <w:adjustRightInd w:val="0"/>
        <w:jc w:val="both"/>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1276"/>
        <w:gridCol w:w="992"/>
        <w:gridCol w:w="1276"/>
      </w:tblGrid>
      <w:tr w:rsidR="00C82572" w:rsidRPr="00C82572" w14:paraId="2C5D0858" w14:textId="77777777" w:rsidTr="009D3C7D">
        <w:trPr>
          <w:cantSplit/>
          <w:jc w:val="center"/>
        </w:trPr>
        <w:tc>
          <w:tcPr>
            <w:tcW w:w="846" w:type="dxa"/>
            <w:tcBorders>
              <w:top w:val="single" w:sz="4" w:space="0" w:color="auto"/>
              <w:left w:val="single" w:sz="4" w:space="0" w:color="auto"/>
              <w:bottom w:val="single" w:sz="4" w:space="0" w:color="auto"/>
              <w:right w:val="single" w:sz="4" w:space="0" w:color="auto"/>
            </w:tcBorders>
          </w:tcPr>
          <w:p w14:paraId="425F6DBD" w14:textId="77777777" w:rsidR="00C82572" w:rsidRPr="00C82572" w:rsidRDefault="00C82572" w:rsidP="009D3C7D">
            <w:pPr>
              <w:adjustRightInd w:val="0"/>
              <w:ind w:left="108" w:right="108"/>
              <w:jc w:val="center"/>
              <w:rPr>
                <w:rFonts w:ascii="Arial" w:hAnsi="Arial" w:cs="Arial"/>
                <w:b/>
                <w:bCs/>
                <w:sz w:val="21"/>
                <w:szCs w:val="21"/>
              </w:rPr>
            </w:pPr>
            <w:r w:rsidRPr="00C82572">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201B995" w14:textId="77777777" w:rsidR="00C82572" w:rsidRPr="00C82572" w:rsidRDefault="00C82572" w:rsidP="009D3C7D">
            <w:pPr>
              <w:adjustRightInd w:val="0"/>
              <w:ind w:left="108" w:right="108"/>
              <w:jc w:val="center"/>
              <w:rPr>
                <w:rFonts w:ascii="Arial" w:hAnsi="Arial" w:cs="Arial"/>
                <w:b/>
                <w:bCs/>
                <w:sz w:val="21"/>
                <w:szCs w:val="21"/>
              </w:rPr>
            </w:pPr>
            <w:r w:rsidRPr="00C82572">
              <w:rPr>
                <w:rFonts w:ascii="Arial" w:hAnsi="Arial" w:cs="Arial"/>
                <w:b/>
                <w:bCs/>
                <w:sz w:val="21"/>
                <w:szCs w:val="21"/>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3985BB" w14:textId="77777777" w:rsidR="00C82572" w:rsidRPr="00C82572" w:rsidRDefault="00C82572" w:rsidP="009D3C7D">
            <w:pPr>
              <w:adjustRightInd w:val="0"/>
              <w:spacing w:before="100" w:beforeAutospacing="1" w:after="100" w:afterAutospacing="1"/>
              <w:jc w:val="center"/>
              <w:rPr>
                <w:rFonts w:ascii="Arial" w:hAnsi="Arial" w:cs="Arial"/>
                <w:b/>
                <w:bCs/>
                <w:sz w:val="21"/>
                <w:szCs w:val="21"/>
              </w:rPr>
            </w:pPr>
            <w:r w:rsidRPr="00C82572">
              <w:rPr>
                <w:rFonts w:ascii="Arial" w:hAnsi="Arial" w:cs="Arial"/>
                <w:b/>
                <w:bCs/>
                <w:sz w:val="21"/>
                <w:szCs w:val="21"/>
              </w:rPr>
              <w:t>Plan za 2022.</w:t>
            </w:r>
          </w:p>
        </w:tc>
        <w:tc>
          <w:tcPr>
            <w:tcW w:w="992" w:type="dxa"/>
            <w:tcBorders>
              <w:top w:val="single" w:sz="4" w:space="0" w:color="auto"/>
              <w:left w:val="single" w:sz="4" w:space="0" w:color="auto"/>
              <w:bottom w:val="single" w:sz="4" w:space="0" w:color="auto"/>
              <w:right w:val="single" w:sz="4" w:space="0" w:color="auto"/>
            </w:tcBorders>
            <w:vAlign w:val="center"/>
          </w:tcPr>
          <w:p w14:paraId="74CC59C1" w14:textId="77777777" w:rsidR="00C82572" w:rsidRPr="00C82572" w:rsidRDefault="00C82572" w:rsidP="009D3C7D">
            <w:pPr>
              <w:adjustRightInd w:val="0"/>
              <w:spacing w:before="100" w:beforeAutospacing="1" w:after="100" w:afterAutospacing="1"/>
              <w:jc w:val="center"/>
              <w:rPr>
                <w:rFonts w:ascii="Arial" w:hAnsi="Arial" w:cs="Arial"/>
                <w:sz w:val="21"/>
                <w:szCs w:val="21"/>
              </w:rPr>
            </w:pPr>
            <w:r w:rsidRPr="00C82572">
              <w:rPr>
                <w:rFonts w:ascii="Arial" w:hAnsi="Arial" w:cs="Arial"/>
                <w:b/>
                <w:bCs/>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5E9C4702" w14:textId="77777777" w:rsidR="00C82572" w:rsidRPr="00C82572" w:rsidRDefault="00C82572" w:rsidP="009D3C7D">
            <w:pPr>
              <w:adjustRightInd w:val="0"/>
              <w:spacing w:before="100" w:beforeAutospacing="1" w:after="100" w:afterAutospacing="1"/>
              <w:jc w:val="center"/>
              <w:rPr>
                <w:rFonts w:ascii="Arial" w:hAnsi="Arial" w:cs="Arial"/>
                <w:sz w:val="21"/>
                <w:szCs w:val="21"/>
              </w:rPr>
            </w:pPr>
            <w:r w:rsidRPr="00C82572">
              <w:rPr>
                <w:rFonts w:ascii="Arial" w:hAnsi="Arial" w:cs="Arial"/>
                <w:b/>
                <w:bCs/>
                <w:sz w:val="21"/>
                <w:szCs w:val="21"/>
              </w:rPr>
              <w:t>Izmjena Plana za 2022.</w:t>
            </w:r>
          </w:p>
        </w:tc>
      </w:tr>
      <w:tr w:rsidR="00C82572" w:rsidRPr="00C82572" w14:paraId="2BCB87CD" w14:textId="77777777" w:rsidTr="009D3C7D">
        <w:trPr>
          <w:cantSplit/>
          <w:trHeight w:val="306"/>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0815F209" w14:textId="77777777" w:rsidR="00C82572" w:rsidRPr="00C82572" w:rsidRDefault="00C82572" w:rsidP="009D3C7D">
            <w:pPr>
              <w:pStyle w:val="Odlomakpopisa"/>
              <w:adjustRightInd w:val="0"/>
              <w:ind w:left="97"/>
              <w:rPr>
                <w:rFonts w:ascii="Arial" w:hAnsi="Arial" w:cs="Arial"/>
                <w:b/>
                <w:bCs/>
              </w:rPr>
            </w:pPr>
            <w:r w:rsidRPr="00C82572">
              <w:rPr>
                <w:rFonts w:ascii="Arial" w:hAnsi="Arial" w:cs="Arial"/>
                <w:b/>
                <w:bCs/>
                <w:sz w:val="21"/>
                <w:szCs w:val="21"/>
              </w:rPr>
              <w:t>OBORINSKA ODVODNJA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F3037C"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225.000,00</w:t>
            </w:r>
          </w:p>
        </w:tc>
        <w:tc>
          <w:tcPr>
            <w:tcW w:w="992" w:type="dxa"/>
            <w:tcBorders>
              <w:top w:val="single" w:sz="4" w:space="0" w:color="auto"/>
              <w:left w:val="single" w:sz="4" w:space="0" w:color="auto"/>
              <w:bottom w:val="single" w:sz="4" w:space="0" w:color="auto"/>
              <w:right w:val="single" w:sz="4" w:space="0" w:color="auto"/>
            </w:tcBorders>
            <w:vAlign w:val="center"/>
          </w:tcPr>
          <w:p w14:paraId="21D97913"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2F069D41" w14:textId="77777777" w:rsidR="00C82572" w:rsidRPr="00C82572" w:rsidRDefault="00C82572" w:rsidP="009D3C7D">
            <w:pPr>
              <w:tabs>
                <w:tab w:val="left" w:pos="6720"/>
              </w:tabs>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225.000,00</w:t>
            </w:r>
          </w:p>
        </w:tc>
      </w:tr>
      <w:tr w:rsidR="00C82572" w:rsidRPr="00C82572" w14:paraId="03AD00D6" w14:textId="77777777" w:rsidTr="009D3C7D">
        <w:trPr>
          <w:cantSplit/>
          <w:trHeight w:val="273"/>
          <w:jc w:val="center"/>
        </w:trPr>
        <w:tc>
          <w:tcPr>
            <w:tcW w:w="846" w:type="dxa"/>
            <w:vMerge w:val="restart"/>
            <w:tcBorders>
              <w:top w:val="single" w:sz="4" w:space="0" w:color="auto"/>
              <w:left w:val="single" w:sz="4" w:space="0" w:color="auto"/>
              <w:right w:val="single" w:sz="4" w:space="0" w:color="auto"/>
            </w:tcBorders>
            <w:vAlign w:val="center"/>
          </w:tcPr>
          <w:p w14:paraId="3A259E5D" w14:textId="77777777" w:rsidR="00C82572" w:rsidRPr="00C82572" w:rsidRDefault="00C82572" w:rsidP="009D3C7D">
            <w:pPr>
              <w:adjustRightInd w:val="0"/>
              <w:ind w:left="97" w:right="108"/>
              <w:jc w:val="center"/>
              <w:rPr>
                <w:rFonts w:ascii="Arial" w:hAnsi="Arial" w:cs="Arial"/>
                <w:bCs/>
                <w:sz w:val="21"/>
                <w:szCs w:val="21"/>
              </w:rPr>
            </w:pPr>
            <w:proofErr w:type="spellStart"/>
            <w:r w:rsidRPr="00C82572">
              <w:rPr>
                <w:rFonts w:ascii="Arial" w:hAnsi="Arial" w:cs="Arial"/>
                <w:bCs/>
                <w:sz w:val="18"/>
                <w:szCs w:val="18"/>
              </w:rPr>
              <w:t>toč</w:t>
            </w:r>
            <w:proofErr w:type="spellEnd"/>
            <w:r w:rsidRPr="00C82572">
              <w:rPr>
                <w:rFonts w:ascii="Arial" w:hAnsi="Arial" w:cs="Arial"/>
                <w:bCs/>
                <w:sz w:val="18"/>
                <w:szCs w:val="18"/>
              </w:rPr>
              <w:t>. 1.</w:t>
            </w:r>
          </w:p>
        </w:tc>
        <w:tc>
          <w:tcPr>
            <w:tcW w:w="5103" w:type="dxa"/>
            <w:tcBorders>
              <w:top w:val="single" w:sz="4" w:space="0" w:color="auto"/>
              <w:left w:val="single" w:sz="4" w:space="0" w:color="auto"/>
              <w:right w:val="single" w:sz="4" w:space="0" w:color="auto"/>
            </w:tcBorders>
            <w:shd w:val="clear" w:color="auto" w:fill="auto"/>
            <w:vAlign w:val="center"/>
          </w:tcPr>
          <w:p w14:paraId="503915EC" w14:textId="77777777" w:rsidR="00C82572" w:rsidRPr="00C82572" w:rsidRDefault="00C82572" w:rsidP="009D3C7D">
            <w:pPr>
              <w:adjustRightInd w:val="0"/>
              <w:ind w:left="97" w:right="108"/>
              <w:rPr>
                <w:rFonts w:ascii="Arial" w:hAnsi="Arial" w:cs="Arial"/>
                <w:sz w:val="21"/>
                <w:szCs w:val="21"/>
              </w:rPr>
            </w:pPr>
            <w:r w:rsidRPr="00C82572">
              <w:rPr>
                <w:rFonts w:ascii="Arial" w:hAnsi="Arial" w:cs="Arial"/>
                <w:bCs/>
                <w:sz w:val="21"/>
                <w:szCs w:val="21"/>
              </w:rPr>
              <w:t xml:space="preserve">1. </w:t>
            </w:r>
            <w:r w:rsidRPr="00C82572">
              <w:rPr>
                <w:rFonts w:ascii="Arial" w:hAnsi="Arial" w:cs="Arial"/>
                <w:sz w:val="21"/>
                <w:szCs w:val="21"/>
              </w:rPr>
              <w:t>Oborinska odvodnja</w:t>
            </w:r>
          </w:p>
        </w:tc>
        <w:tc>
          <w:tcPr>
            <w:tcW w:w="1276" w:type="dxa"/>
            <w:tcBorders>
              <w:top w:val="single" w:sz="4" w:space="0" w:color="auto"/>
              <w:left w:val="single" w:sz="4" w:space="0" w:color="auto"/>
              <w:right w:val="single" w:sz="4" w:space="0" w:color="auto"/>
            </w:tcBorders>
            <w:shd w:val="clear" w:color="auto" w:fill="auto"/>
            <w:vAlign w:val="bottom"/>
          </w:tcPr>
          <w:p w14:paraId="390AEB28" w14:textId="77777777" w:rsidR="00C82572" w:rsidRPr="00C82572" w:rsidRDefault="00C82572" w:rsidP="009D3C7D">
            <w:pPr>
              <w:adjustRightInd w:val="0"/>
              <w:spacing w:before="100" w:beforeAutospacing="1" w:after="100" w:afterAutospacing="1"/>
              <w:jc w:val="right"/>
              <w:rPr>
                <w:rFonts w:ascii="Arial" w:hAnsi="Arial" w:cs="Arial"/>
                <w:b/>
                <w:sz w:val="21"/>
                <w:szCs w:val="21"/>
              </w:rPr>
            </w:pPr>
            <w:r w:rsidRPr="00C82572">
              <w:rPr>
                <w:rFonts w:ascii="Arial" w:hAnsi="Arial" w:cs="Arial"/>
                <w:b/>
                <w:sz w:val="21"/>
                <w:szCs w:val="21"/>
              </w:rPr>
              <w:t>225.000,00</w:t>
            </w:r>
          </w:p>
        </w:tc>
        <w:tc>
          <w:tcPr>
            <w:tcW w:w="992" w:type="dxa"/>
            <w:tcBorders>
              <w:top w:val="single" w:sz="4" w:space="0" w:color="auto"/>
              <w:left w:val="single" w:sz="4" w:space="0" w:color="auto"/>
              <w:right w:val="single" w:sz="4" w:space="0" w:color="auto"/>
            </w:tcBorders>
            <w:vAlign w:val="center"/>
          </w:tcPr>
          <w:p w14:paraId="72EC3100"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0,00</w:t>
            </w:r>
          </w:p>
        </w:tc>
        <w:tc>
          <w:tcPr>
            <w:tcW w:w="1276" w:type="dxa"/>
            <w:tcBorders>
              <w:top w:val="single" w:sz="4" w:space="0" w:color="auto"/>
              <w:left w:val="single" w:sz="4" w:space="0" w:color="auto"/>
              <w:right w:val="single" w:sz="4" w:space="0" w:color="auto"/>
            </w:tcBorders>
            <w:vAlign w:val="center"/>
          </w:tcPr>
          <w:p w14:paraId="6A20B42D" w14:textId="77777777" w:rsidR="00C82572" w:rsidRPr="00C82572" w:rsidRDefault="00C82572" w:rsidP="009D3C7D">
            <w:pPr>
              <w:adjustRightInd w:val="0"/>
              <w:spacing w:before="100" w:beforeAutospacing="1" w:after="100" w:afterAutospacing="1"/>
              <w:jc w:val="right"/>
              <w:rPr>
                <w:rFonts w:ascii="Arial" w:hAnsi="Arial" w:cs="Arial"/>
                <w:b/>
                <w:bCs/>
                <w:sz w:val="21"/>
                <w:szCs w:val="21"/>
              </w:rPr>
            </w:pPr>
            <w:r w:rsidRPr="00C82572">
              <w:rPr>
                <w:rFonts w:ascii="Arial" w:hAnsi="Arial" w:cs="Arial"/>
                <w:b/>
                <w:bCs/>
                <w:sz w:val="21"/>
                <w:szCs w:val="21"/>
              </w:rPr>
              <w:t>225.000,00</w:t>
            </w:r>
          </w:p>
        </w:tc>
      </w:tr>
      <w:tr w:rsidR="00C82572" w:rsidRPr="00C82572" w14:paraId="28981275" w14:textId="77777777" w:rsidTr="009D3C7D">
        <w:trPr>
          <w:cantSplit/>
          <w:trHeight w:val="135"/>
          <w:jc w:val="center"/>
        </w:trPr>
        <w:tc>
          <w:tcPr>
            <w:tcW w:w="846" w:type="dxa"/>
            <w:vMerge/>
            <w:tcBorders>
              <w:left w:val="single" w:sz="4" w:space="0" w:color="auto"/>
              <w:right w:val="single" w:sz="4" w:space="0" w:color="auto"/>
            </w:tcBorders>
            <w:vAlign w:val="center"/>
          </w:tcPr>
          <w:p w14:paraId="1F05C718" w14:textId="77777777" w:rsidR="00C82572" w:rsidRPr="00C82572" w:rsidRDefault="00C82572" w:rsidP="009D3C7D">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3BB3A3C8"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1.1. Gradnja</w:t>
            </w:r>
          </w:p>
        </w:tc>
        <w:tc>
          <w:tcPr>
            <w:tcW w:w="1276" w:type="dxa"/>
            <w:tcBorders>
              <w:top w:val="single" w:sz="4" w:space="0" w:color="auto"/>
              <w:left w:val="single" w:sz="4" w:space="0" w:color="auto"/>
              <w:right w:val="single" w:sz="4" w:space="0" w:color="auto"/>
            </w:tcBorders>
            <w:shd w:val="clear" w:color="auto" w:fill="auto"/>
            <w:vAlign w:val="center"/>
          </w:tcPr>
          <w:p w14:paraId="759F151B"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200.000,00</w:t>
            </w:r>
          </w:p>
        </w:tc>
        <w:tc>
          <w:tcPr>
            <w:tcW w:w="992" w:type="dxa"/>
            <w:tcBorders>
              <w:top w:val="single" w:sz="4" w:space="0" w:color="auto"/>
              <w:left w:val="single" w:sz="4" w:space="0" w:color="auto"/>
              <w:right w:val="single" w:sz="4" w:space="0" w:color="auto"/>
            </w:tcBorders>
            <w:vAlign w:val="center"/>
          </w:tcPr>
          <w:p w14:paraId="72F9AAC3"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center"/>
          </w:tcPr>
          <w:p w14:paraId="6F18E1B7"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200.000,00</w:t>
            </w:r>
          </w:p>
        </w:tc>
      </w:tr>
      <w:tr w:rsidR="00C82572" w:rsidRPr="00C82572" w14:paraId="1DBDE8FA" w14:textId="77777777" w:rsidTr="009D3C7D">
        <w:trPr>
          <w:cantSplit/>
          <w:trHeight w:val="91"/>
          <w:jc w:val="center"/>
        </w:trPr>
        <w:tc>
          <w:tcPr>
            <w:tcW w:w="846" w:type="dxa"/>
            <w:vMerge/>
            <w:tcBorders>
              <w:left w:val="single" w:sz="4" w:space="0" w:color="auto"/>
              <w:right w:val="single" w:sz="4" w:space="0" w:color="auto"/>
            </w:tcBorders>
            <w:vAlign w:val="center"/>
          </w:tcPr>
          <w:p w14:paraId="6D08D869" w14:textId="77777777" w:rsidR="00C82572" w:rsidRPr="00C82572" w:rsidRDefault="00C82572" w:rsidP="009D3C7D">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0763200C" w14:textId="77777777" w:rsidR="00C82572" w:rsidRPr="00C82572" w:rsidRDefault="00C82572" w:rsidP="009D3C7D">
            <w:pPr>
              <w:adjustRightInd w:val="0"/>
              <w:ind w:left="239" w:right="108"/>
              <w:rPr>
                <w:rFonts w:ascii="Arial" w:hAnsi="Arial" w:cs="Arial"/>
                <w:bCs/>
                <w:sz w:val="21"/>
                <w:szCs w:val="21"/>
              </w:rPr>
            </w:pPr>
            <w:r w:rsidRPr="00C82572">
              <w:rPr>
                <w:rFonts w:ascii="Arial" w:hAnsi="Arial" w:cs="Arial"/>
                <w:bCs/>
                <w:sz w:val="21"/>
                <w:szCs w:val="21"/>
              </w:rPr>
              <w:t>1.2.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00D10F0E"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25.000,00</w:t>
            </w:r>
          </w:p>
        </w:tc>
        <w:tc>
          <w:tcPr>
            <w:tcW w:w="992" w:type="dxa"/>
            <w:tcBorders>
              <w:top w:val="single" w:sz="4" w:space="0" w:color="auto"/>
              <w:left w:val="single" w:sz="4" w:space="0" w:color="auto"/>
              <w:right w:val="single" w:sz="4" w:space="0" w:color="auto"/>
            </w:tcBorders>
            <w:vAlign w:val="center"/>
          </w:tcPr>
          <w:p w14:paraId="6F3B4361"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center"/>
          </w:tcPr>
          <w:p w14:paraId="4F94E264" w14:textId="77777777" w:rsidR="00C82572" w:rsidRPr="00C82572" w:rsidRDefault="00C82572" w:rsidP="009D3C7D">
            <w:pPr>
              <w:adjustRightInd w:val="0"/>
              <w:spacing w:before="100" w:beforeAutospacing="1" w:after="100" w:afterAutospacing="1"/>
              <w:jc w:val="right"/>
              <w:rPr>
                <w:rFonts w:ascii="Arial" w:hAnsi="Arial" w:cs="Arial"/>
                <w:sz w:val="21"/>
                <w:szCs w:val="21"/>
              </w:rPr>
            </w:pPr>
            <w:r w:rsidRPr="00C82572">
              <w:rPr>
                <w:rFonts w:ascii="Arial" w:hAnsi="Arial" w:cs="Arial"/>
                <w:sz w:val="21"/>
                <w:szCs w:val="21"/>
              </w:rPr>
              <w:t>25.000,00</w:t>
            </w:r>
          </w:p>
        </w:tc>
      </w:tr>
      <w:tr w:rsidR="00C82572" w:rsidRPr="00C82572" w14:paraId="095770FA" w14:textId="77777777" w:rsidTr="009D3C7D">
        <w:trPr>
          <w:cantSplit/>
          <w:trHeight w:val="437"/>
          <w:jc w:val="center"/>
        </w:trPr>
        <w:tc>
          <w:tcPr>
            <w:tcW w:w="9493" w:type="dxa"/>
            <w:gridSpan w:val="5"/>
            <w:tcBorders>
              <w:left w:val="single" w:sz="4" w:space="0" w:color="auto"/>
              <w:right w:val="single" w:sz="4" w:space="0" w:color="auto"/>
            </w:tcBorders>
          </w:tcPr>
          <w:p w14:paraId="199F7FB6" w14:textId="77777777" w:rsidR="00C82572" w:rsidRPr="00C82572" w:rsidRDefault="00C82572" w:rsidP="009D3C7D">
            <w:pPr>
              <w:adjustRightInd w:val="0"/>
              <w:rPr>
                <w:rFonts w:ascii="Arial" w:hAnsi="Arial" w:cs="Arial"/>
                <w:b/>
                <w:bCs/>
                <w:i/>
                <w:sz w:val="21"/>
                <w:szCs w:val="21"/>
              </w:rPr>
            </w:pPr>
            <w:r w:rsidRPr="00C82572">
              <w:rPr>
                <w:rFonts w:ascii="Arial" w:hAnsi="Arial" w:cs="Arial"/>
                <w:b/>
                <w:bCs/>
                <w:i/>
                <w:sz w:val="21"/>
                <w:szCs w:val="21"/>
              </w:rPr>
              <w:t xml:space="preserve">Izvori financiranja:  </w:t>
            </w:r>
          </w:p>
          <w:p w14:paraId="16F32822" w14:textId="77777777" w:rsidR="00C82572" w:rsidRPr="00C82572" w:rsidRDefault="00C82572" w:rsidP="00EE25C8">
            <w:pPr>
              <w:pStyle w:val="Odlomakpopisa"/>
              <w:numPr>
                <w:ilvl w:val="0"/>
                <w:numId w:val="18"/>
              </w:numPr>
              <w:adjustRightInd w:val="0"/>
              <w:spacing w:after="0" w:line="240" w:lineRule="auto"/>
              <w:rPr>
                <w:rFonts w:ascii="Arial" w:hAnsi="Arial" w:cs="Arial"/>
                <w:i/>
                <w:sz w:val="21"/>
                <w:szCs w:val="21"/>
              </w:rPr>
            </w:pPr>
            <w:r w:rsidRPr="00C82572">
              <w:rPr>
                <w:rFonts w:ascii="Arial" w:hAnsi="Arial" w:cs="Arial"/>
                <w:bCs/>
                <w:i/>
                <w:sz w:val="21"/>
                <w:szCs w:val="21"/>
              </w:rPr>
              <w:t>Komunalni doprinos 225.000,00 kn</w:t>
            </w:r>
          </w:p>
        </w:tc>
      </w:tr>
    </w:tbl>
    <w:p w14:paraId="7A95EB60" w14:textId="77777777" w:rsidR="00C82572" w:rsidRPr="00C82572" w:rsidRDefault="00C82572" w:rsidP="00C82572">
      <w:pPr>
        <w:pBdr>
          <w:bottom w:val="single" w:sz="12" w:space="1" w:color="auto"/>
        </w:pBdr>
        <w:adjustRightInd w:val="0"/>
        <w:jc w:val="both"/>
        <w:rPr>
          <w:rFonts w:ascii="Arial" w:hAnsi="Arial" w:cs="Arial"/>
          <w:b/>
          <w:bCs/>
        </w:rPr>
      </w:pPr>
    </w:p>
    <w:p w14:paraId="6473C9CB" w14:textId="77777777" w:rsidR="00C82572" w:rsidRPr="00C82572" w:rsidRDefault="00C82572" w:rsidP="00C82572">
      <w:pPr>
        <w:adjustRightInd w:val="0"/>
        <w:jc w:val="center"/>
        <w:rPr>
          <w:rFonts w:ascii="Arial" w:hAnsi="Arial" w:cs="Arial"/>
          <w:b/>
          <w:bCs/>
        </w:rPr>
      </w:pPr>
    </w:p>
    <w:p w14:paraId="49115DC4" w14:textId="77777777" w:rsidR="00C82572" w:rsidRPr="00C82572" w:rsidRDefault="00C82572" w:rsidP="00C82572">
      <w:pPr>
        <w:adjustRightInd w:val="0"/>
        <w:ind w:left="360"/>
        <w:jc w:val="both"/>
        <w:rPr>
          <w:rFonts w:ascii="Arial" w:hAnsi="Arial" w:cs="Arial"/>
        </w:rPr>
      </w:pPr>
      <w:r w:rsidRPr="00C82572">
        <w:rPr>
          <w:rFonts w:ascii="Arial" w:hAnsi="Arial" w:cs="Arial"/>
          <w:bCs/>
        </w:rPr>
        <w:t>Ovim Programom određene su aktivnosti prema namjenama utvrđene člankom 68. st. 2. Zakona o komunalnom gospodarstvu (</w:t>
      </w:r>
      <w:r w:rsidRPr="00C82572">
        <w:rPr>
          <w:rFonts w:ascii="Arial" w:hAnsi="Arial" w:cs="Arial"/>
        </w:rPr>
        <w:t>„Narodne novine“ br. 68/18, 110/18, 32/20), i iznose:</w:t>
      </w:r>
    </w:p>
    <w:p w14:paraId="3A470D0F" w14:textId="77777777" w:rsidR="00C82572" w:rsidRPr="00C82572" w:rsidRDefault="00C82572" w:rsidP="00C82572">
      <w:pPr>
        <w:adjustRightInd w:val="0"/>
        <w:ind w:left="360"/>
        <w:jc w:val="both"/>
        <w:rPr>
          <w:rFonts w:ascii="Arial" w:hAnsi="Arial" w:cs="Arial"/>
          <w:sz w:val="10"/>
          <w:szCs w:val="1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4536"/>
        <w:gridCol w:w="1559"/>
        <w:gridCol w:w="1418"/>
        <w:gridCol w:w="1559"/>
      </w:tblGrid>
      <w:tr w:rsidR="00C82572" w:rsidRPr="00C82572" w14:paraId="6DE50900" w14:textId="77777777" w:rsidTr="009D3C7D">
        <w:trPr>
          <w:cantSplit/>
          <w:trHeight w:val="364"/>
          <w:jc w:val="center"/>
        </w:trPr>
        <w:tc>
          <w:tcPr>
            <w:tcW w:w="846" w:type="dxa"/>
            <w:tcBorders>
              <w:top w:val="single" w:sz="4" w:space="0" w:color="auto"/>
              <w:left w:val="single" w:sz="4" w:space="0" w:color="auto"/>
              <w:bottom w:val="single" w:sz="4" w:space="0" w:color="auto"/>
              <w:right w:val="single" w:sz="4" w:space="0" w:color="auto"/>
            </w:tcBorders>
          </w:tcPr>
          <w:p w14:paraId="52CCBEA8" w14:textId="77777777" w:rsidR="00C82572" w:rsidRPr="00C82572" w:rsidRDefault="00C82572" w:rsidP="009D3C7D">
            <w:pPr>
              <w:adjustRightInd w:val="0"/>
              <w:ind w:left="108" w:right="108"/>
              <w:jc w:val="center"/>
              <w:rPr>
                <w:rFonts w:ascii="Arial" w:hAnsi="Arial" w:cs="Arial"/>
                <w:b/>
                <w:sz w:val="16"/>
                <w:szCs w:val="16"/>
              </w:rPr>
            </w:pPr>
            <w:r w:rsidRPr="00C82572">
              <w:rPr>
                <w:rFonts w:ascii="Arial" w:hAnsi="Arial" w:cs="Arial"/>
                <w:bCs/>
                <w:sz w:val="16"/>
                <w:szCs w:val="16"/>
              </w:rPr>
              <w:t>namjena iz čl. 68. st.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3BB1471" w14:textId="77777777" w:rsidR="00C82572" w:rsidRPr="00C82572" w:rsidRDefault="00C82572" w:rsidP="009D3C7D">
            <w:pPr>
              <w:adjustRightInd w:val="0"/>
              <w:ind w:left="108" w:right="108"/>
              <w:jc w:val="center"/>
              <w:rPr>
                <w:rFonts w:ascii="Arial" w:hAnsi="Arial" w:cs="Arial"/>
                <w:b/>
                <w:sz w:val="18"/>
                <w:szCs w:val="18"/>
              </w:rPr>
            </w:pPr>
            <w:r w:rsidRPr="00C82572">
              <w:rPr>
                <w:rFonts w:ascii="Arial" w:hAnsi="Arial" w:cs="Arial"/>
                <w:b/>
                <w:sz w:val="18"/>
                <w:szCs w:val="18"/>
              </w:rPr>
              <w:t>Opis namjene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0BEBA0" w14:textId="77777777" w:rsidR="00C82572" w:rsidRPr="00C82572" w:rsidRDefault="00C82572" w:rsidP="009D3C7D">
            <w:pPr>
              <w:adjustRightInd w:val="0"/>
              <w:ind w:left="108" w:right="108"/>
              <w:jc w:val="center"/>
              <w:rPr>
                <w:rFonts w:ascii="Arial" w:hAnsi="Arial" w:cs="Arial"/>
                <w:b/>
                <w:sz w:val="20"/>
                <w:szCs w:val="20"/>
              </w:rPr>
            </w:pPr>
            <w:r w:rsidRPr="00C82572">
              <w:rPr>
                <w:rFonts w:ascii="Arial" w:hAnsi="Arial" w:cs="Arial"/>
                <w:b/>
                <w:sz w:val="20"/>
                <w:szCs w:val="20"/>
              </w:rPr>
              <w:t>Iznos</w:t>
            </w:r>
          </w:p>
          <w:p w14:paraId="635B11EB" w14:textId="77777777" w:rsidR="00C82572" w:rsidRPr="00C82572" w:rsidRDefault="00C82572" w:rsidP="009D3C7D">
            <w:pPr>
              <w:adjustRightInd w:val="0"/>
              <w:ind w:left="108" w:right="108"/>
              <w:jc w:val="center"/>
              <w:rPr>
                <w:rFonts w:ascii="Arial" w:hAnsi="Arial" w:cs="Arial"/>
                <w:b/>
                <w:sz w:val="20"/>
                <w:szCs w:val="20"/>
              </w:rPr>
            </w:pPr>
            <w:r w:rsidRPr="00C82572">
              <w:rPr>
                <w:rFonts w:ascii="Arial" w:hAnsi="Arial" w:cs="Arial"/>
                <w:b/>
                <w:sz w:val="20"/>
                <w:szCs w:val="20"/>
              </w:rPr>
              <w:t>Plan za 2022.</w:t>
            </w:r>
          </w:p>
        </w:tc>
        <w:tc>
          <w:tcPr>
            <w:tcW w:w="1418" w:type="dxa"/>
            <w:tcBorders>
              <w:top w:val="single" w:sz="4" w:space="0" w:color="auto"/>
              <w:left w:val="single" w:sz="4" w:space="0" w:color="auto"/>
              <w:bottom w:val="single" w:sz="4" w:space="0" w:color="auto"/>
              <w:right w:val="single" w:sz="4" w:space="0" w:color="auto"/>
            </w:tcBorders>
            <w:vAlign w:val="center"/>
          </w:tcPr>
          <w:p w14:paraId="37CB5870" w14:textId="77777777" w:rsidR="00C82572" w:rsidRPr="00C82572" w:rsidRDefault="00C82572" w:rsidP="009D3C7D">
            <w:pPr>
              <w:adjustRightInd w:val="0"/>
              <w:ind w:left="108" w:right="108"/>
              <w:jc w:val="center"/>
              <w:rPr>
                <w:rFonts w:ascii="Arial" w:hAnsi="Arial" w:cs="Arial"/>
                <w:b/>
                <w:sz w:val="20"/>
                <w:szCs w:val="20"/>
              </w:rPr>
            </w:pPr>
            <w:r w:rsidRPr="00C82572">
              <w:rPr>
                <w:rFonts w:ascii="Arial" w:hAnsi="Arial" w:cs="Arial"/>
                <w:b/>
                <w:b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F0C8207" w14:textId="77777777" w:rsidR="00C82572" w:rsidRPr="00C82572" w:rsidRDefault="00C82572" w:rsidP="009D3C7D">
            <w:pPr>
              <w:adjustRightInd w:val="0"/>
              <w:ind w:left="108" w:right="108"/>
              <w:jc w:val="center"/>
              <w:rPr>
                <w:rFonts w:ascii="Arial" w:hAnsi="Arial" w:cs="Arial"/>
                <w:b/>
                <w:sz w:val="20"/>
                <w:szCs w:val="20"/>
              </w:rPr>
            </w:pPr>
            <w:r w:rsidRPr="00C82572">
              <w:rPr>
                <w:rFonts w:ascii="Arial" w:hAnsi="Arial" w:cs="Arial"/>
                <w:b/>
                <w:bCs/>
                <w:sz w:val="20"/>
                <w:szCs w:val="20"/>
              </w:rPr>
              <w:t>Izmjena Plana za 2022.</w:t>
            </w:r>
          </w:p>
        </w:tc>
      </w:tr>
      <w:tr w:rsidR="00C82572" w:rsidRPr="00C82572" w14:paraId="64F12425" w14:textId="77777777" w:rsidTr="009D3C7D">
        <w:trPr>
          <w:cantSplit/>
          <w:trHeight w:hRule="exact" w:val="513"/>
          <w:jc w:val="center"/>
        </w:trPr>
        <w:tc>
          <w:tcPr>
            <w:tcW w:w="846" w:type="dxa"/>
            <w:tcBorders>
              <w:top w:val="single" w:sz="4" w:space="0" w:color="auto"/>
              <w:left w:val="single" w:sz="4" w:space="0" w:color="auto"/>
              <w:bottom w:val="single" w:sz="4" w:space="0" w:color="auto"/>
              <w:right w:val="single" w:sz="4" w:space="0" w:color="auto"/>
            </w:tcBorders>
            <w:vAlign w:val="center"/>
          </w:tcPr>
          <w:p w14:paraId="069749A0" w14:textId="77777777" w:rsidR="00C82572" w:rsidRPr="00C82572" w:rsidRDefault="00C82572" w:rsidP="009D3C7D">
            <w:pPr>
              <w:pStyle w:val="StandardWeb"/>
              <w:spacing w:before="0" w:beforeAutospacing="0" w:after="135" w:afterAutospacing="0"/>
              <w:jc w:val="center"/>
              <w:rPr>
                <w:rFonts w:ascii="Arial" w:hAnsi="Arial" w:cs="Arial"/>
                <w:sz w:val="20"/>
                <w:szCs w:val="20"/>
              </w:rPr>
            </w:pPr>
            <w:proofErr w:type="spellStart"/>
            <w:r w:rsidRPr="00C82572">
              <w:rPr>
                <w:rFonts w:ascii="Arial" w:hAnsi="Arial" w:cs="Arial"/>
                <w:sz w:val="20"/>
                <w:szCs w:val="20"/>
              </w:rPr>
              <w:t>toč</w:t>
            </w:r>
            <w:proofErr w:type="spellEnd"/>
            <w:r w:rsidRPr="00C82572">
              <w:rPr>
                <w:rFonts w:ascii="Arial" w:hAnsi="Arial" w:cs="Arial"/>
                <w:sz w:val="20"/>
                <w:szCs w:val="20"/>
              </w:rPr>
              <w:t>.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4F04614" w14:textId="77777777" w:rsidR="00C82572" w:rsidRPr="00C82572" w:rsidRDefault="00C82572" w:rsidP="009D3C7D">
            <w:pPr>
              <w:pStyle w:val="StandardWeb"/>
              <w:spacing w:before="0" w:beforeAutospacing="0" w:after="135" w:afterAutospacing="0"/>
              <w:ind w:left="109"/>
              <w:rPr>
                <w:rFonts w:ascii="Arial" w:hAnsi="Arial" w:cs="Arial"/>
                <w:sz w:val="20"/>
                <w:szCs w:val="20"/>
              </w:rPr>
            </w:pPr>
            <w:r w:rsidRPr="00C82572">
              <w:rPr>
                <w:rFonts w:ascii="Arial" w:hAnsi="Arial" w:cs="Arial"/>
                <w:sz w:val="20"/>
                <w:szCs w:val="20"/>
              </w:rPr>
              <w:t>građevine komunalne infrastrukture koje će se graditi radi uređenja neuređenih dijelova građevinskog područja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BD6DFE" w14:textId="77777777" w:rsidR="00C82572" w:rsidRPr="005047E4" w:rsidRDefault="00C82572" w:rsidP="009D3C7D">
            <w:pPr>
              <w:pStyle w:val="StandardWeb"/>
              <w:spacing w:before="0" w:beforeAutospacing="0" w:after="135" w:afterAutospacing="0"/>
              <w:ind w:right="109"/>
              <w:jc w:val="right"/>
              <w:rPr>
                <w:rFonts w:ascii="Arial Narrow" w:hAnsi="Arial Narrow" w:cs="Arial"/>
                <w:sz w:val="20"/>
                <w:szCs w:val="20"/>
              </w:rPr>
            </w:pPr>
            <w:r w:rsidRPr="005047E4">
              <w:rPr>
                <w:rFonts w:ascii="Arial Narrow" w:hAnsi="Arial Narrow" w:cs="Arial"/>
                <w:sz w:val="20"/>
                <w:szCs w:val="20"/>
              </w:rPr>
              <w:t>6.060.000,00</w:t>
            </w:r>
          </w:p>
        </w:tc>
        <w:tc>
          <w:tcPr>
            <w:tcW w:w="1418" w:type="dxa"/>
            <w:tcBorders>
              <w:top w:val="single" w:sz="4" w:space="0" w:color="auto"/>
              <w:left w:val="single" w:sz="4" w:space="0" w:color="auto"/>
              <w:bottom w:val="single" w:sz="4" w:space="0" w:color="auto"/>
              <w:right w:val="single" w:sz="4" w:space="0" w:color="auto"/>
            </w:tcBorders>
            <w:vAlign w:val="center"/>
          </w:tcPr>
          <w:p w14:paraId="3E318583" w14:textId="77777777" w:rsidR="00C82572" w:rsidRPr="005047E4" w:rsidRDefault="00C82572" w:rsidP="009D3C7D">
            <w:pPr>
              <w:pStyle w:val="StandardWeb"/>
              <w:spacing w:before="0" w:beforeAutospacing="0" w:after="135" w:afterAutospacing="0"/>
              <w:ind w:right="109"/>
              <w:jc w:val="right"/>
              <w:rPr>
                <w:rFonts w:ascii="Arial Narrow" w:hAnsi="Arial Narrow" w:cs="Arial"/>
                <w:sz w:val="20"/>
                <w:szCs w:val="20"/>
              </w:rPr>
            </w:pPr>
            <w:r w:rsidRPr="005047E4">
              <w:rPr>
                <w:rFonts w:ascii="Arial Narrow" w:hAnsi="Arial Narrow" w:cs="Arial"/>
                <w:sz w:val="20"/>
                <w:szCs w:val="20"/>
              </w:rPr>
              <w:t>-592.000,00</w:t>
            </w:r>
          </w:p>
        </w:tc>
        <w:tc>
          <w:tcPr>
            <w:tcW w:w="1559" w:type="dxa"/>
            <w:tcBorders>
              <w:top w:val="single" w:sz="4" w:space="0" w:color="auto"/>
              <w:left w:val="single" w:sz="4" w:space="0" w:color="auto"/>
              <w:bottom w:val="single" w:sz="4" w:space="0" w:color="auto"/>
              <w:right w:val="single" w:sz="4" w:space="0" w:color="auto"/>
            </w:tcBorders>
            <w:vAlign w:val="center"/>
          </w:tcPr>
          <w:p w14:paraId="0CDBBD12" w14:textId="77777777" w:rsidR="00C82572" w:rsidRPr="005047E4" w:rsidRDefault="00C82572" w:rsidP="009D3C7D">
            <w:pPr>
              <w:pStyle w:val="StandardWeb"/>
              <w:spacing w:before="0" w:beforeAutospacing="0" w:after="135" w:afterAutospacing="0"/>
              <w:ind w:right="109"/>
              <w:jc w:val="right"/>
              <w:rPr>
                <w:rFonts w:ascii="Arial Narrow" w:hAnsi="Arial Narrow" w:cs="Arial"/>
                <w:sz w:val="20"/>
                <w:szCs w:val="20"/>
              </w:rPr>
            </w:pPr>
            <w:r w:rsidRPr="005047E4">
              <w:rPr>
                <w:rFonts w:ascii="Arial Narrow" w:hAnsi="Arial Narrow" w:cs="Arial"/>
                <w:sz w:val="20"/>
                <w:szCs w:val="20"/>
              </w:rPr>
              <w:t>5.468.000,00</w:t>
            </w:r>
          </w:p>
        </w:tc>
      </w:tr>
      <w:tr w:rsidR="00C82572" w:rsidRPr="00C82572" w14:paraId="75806B31" w14:textId="77777777" w:rsidTr="009D3C7D">
        <w:trPr>
          <w:cantSplit/>
          <w:trHeight w:hRule="exact" w:val="509"/>
          <w:jc w:val="center"/>
        </w:trPr>
        <w:tc>
          <w:tcPr>
            <w:tcW w:w="846" w:type="dxa"/>
            <w:tcBorders>
              <w:top w:val="single" w:sz="4" w:space="0" w:color="auto"/>
              <w:left w:val="single" w:sz="4" w:space="0" w:color="auto"/>
              <w:bottom w:val="single" w:sz="4" w:space="0" w:color="auto"/>
              <w:right w:val="single" w:sz="4" w:space="0" w:color="auto"/>
            </w:tcBorders>
            <w:vAlign w:val="center"/>
          </w:tcPr>
          <w:p w14:paraId="120479A8" w14:textId="77777777" w:rsidR="00C82572" w:rsidRPr="00C82572" w:rsidRDefault="00C82572" w:rsidP="009D3C7D">
            <w:pPr>
              <w:pStyle w:val="StandardWeb"/>
              <w:spacing w:before="0" w:beforeAutospacing="0" w:after="135" w:afterAutospacing="0"/>
              <w:jc w:val="center"/>
              <w:rPr>
                <w:rFonts w:ascii="Arial" w:hAnsi="Arial" w:cs="Arial"/>
                <w:sz w:val="20"/>
                <w:szCs w:val="20"/>
              </w:rPr>
            </w:pPr>
            <w:r w:rsidRPr="00C82572">
              <w:rPr>
                <w:rFonts w:ascii="Arial" w:hAnsi="Arial" w:cs="Arial"/>
                <w:sz w:val="20"/>
                <w:szCs w:val="20"/>
              </w:rPr>
              <w:t>toč.2.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0BBF02E" w14:textId="77777777" w:rsidR="00C82572" w:rsidRPr="00C82572" w:rsidRDefault="00C82572" w:rsidP="009D3C7D">
            <w:pPr>
              <w:pStyle w:val="StandardWeb"/>
              <w:spacing w:before="0" w:beforeAutospacing="0" w:after="135" w:afterAutospacing="0"/>
              <w:ind w:left="109"/>
              <w:rPr>
                <w:rFonts w:ascii="Arial" w:hAnsi="Arial" w:cs="Arial"/>
                <w:sz w:val="20"/>
                <w:szCs w:val="20"/>
              </w:rPr>
            </w:pPr>
            <w:r w:rsidRPr="00C82572">
              <w:rPr>
                <w:rFonts w:ascii="Arial" w:hAnsi="Arial" w:cs="Arial"/>
                <w:sz w:val="20"/>
                <w:szCs w:val="20"/>
              </w:rPr>
              <w:t>građevine komunalne infrastrukture koje će se graditi u uređenim dijelovima građevinskog područja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F9FFDC" w14:textId="77777777" w:rsidR="00C82572" w:rsidRPr="005047E4" w:rsidRDefault="00C82572" w:rsidP="009D3C7D">
            <w:pPr>
              <w:pStyle w:val="StandardWeb"/>
              <w:spacing w:before="0" w:beforeAutospacing="0" w:after="135" w:afterAutospacing="0"/>
              <w:ind w:right="109"/>
              <w:jc w:val="right"/>
              <w:rPr>
                <w:rFonts w:ascii="Arial Narrow" w:hAnsi="Arial Narrow" w:cs="Arial"/>
                <w:sz w:val="20"/>
                <w:szCs w:val="20"/>
              </w:rPr>
            </w:pPr>
            <w:r w:rsidRPr="005047E4">
              <w:rPr>
                <w:rFonts w:ascii="Arial Narrow" w:hAnsi="Arial Narrow" w:cs="Arial"/>
                <w:sz w:val="20"/>
                <w:szCs w:val="20"/>
              </w:rPr>
              <w:t>5.635.000,00</w:t>
            </w:r>
          </w:p>
        </w:tc>
        <w:tc>
          <w:tcPr>
            <w:tcW w:w="1418" w:type="dxa"/>
            <w:tcBorders>
              <w:top w:val="single" w:sz="4" w:space="0" w:color="auto"/>
              <w:left w:val="single" w:sz="4" w:space="0" w:color="auto"/>
              <w:bottom w:val="single" w:sz="4" w:space="0" w:color="auto"/>
              <w:right w:val="single" w:sz="4" w:space="0" w:color="auto"/>
            </w:tcBorders>
            <w:vAlign w:val="center"/>
          </w:tcPr>
          <w:p w14:paraId="15D96B06" w14:textId="77777777" w:rsidR="00C82572" w:rsidRPr="005047E4" w:rsidRDefault="00C82572" w:rsidP="009D3C7D">
            <w:pPr>
              <w:pStyle w:val="StandardWeb"/>
              <w:spacing w:before="0" w:beforeAutospacing="0" w:after="135" w:afterAutospacing="0"/>
              <w:ind w:right="109"/>
              <w:jc w:val="right"/>
              <w:rPr>
                <w:rFonts w:ascii="Arial Narrow" w:hAnsi="Arial Narrow" w:cs="Arial"/>
                <w:sz w:val="20"/>
                <w:szCs w:val="20"/>
              </w:rPr>
            </w:pPr>
            <w:r w:rsidRPr="005047E4">
              <w:rPr>
                <w:rFonts w:ascii="Arial Narrow" w:hAnsi="Arial Narrow" w:cs="Arial"/>
                <w:sz w:val="20"/>
                <w:szCs w:val="20"/>
              </w:rPr>
              <w:t>+287.000,00</w:t>
            </w:r>
          </w:p>
        </w:tc>
        <w:tc>
          <w:tcPr>
            <w:tcW w:w="1559" w:type="dxa"/>
            <w:tcBorders>
              <w:top w:val="single" w:sz="4" w:space="0" w:color="auto"/>
              <w:left w:val="single" w:sz="4" w:space="0" w:color="auto"/>
              <w:bottom w:val="single" w:sz="4" w:space="0" w:color="auto"/>
              <w:right w:val="single" w:sz="4" w:space="0" w:color="auto"/>
            </w:tcBorders>
            <w:vAlign w:val="center"/>
          </w:tcPr>
          <w:p w14:paraId="50EB7F53" w14:textId="77777777" w:rsidR="00C82572" w:rsidRPr="005047E4" w:rsidRDefault="00C82572" w:rsidP="009D3C7D">
            <w:pPr>
              <w:pStyle w:val="StandardWeb"/>
              <w:spacing w:before="0" w:beforeAutospacing="0" w:after="135" w:afterAutospacing="0"/>
              <w:ind w:right="109"/>
              <w:jc w:val="right"/>
              <w:rPr>
                <w:rFonts w:ascii="Arial Narrow" w:hAnsi="Arial Narrow" w:cs="Arial"/>
                <w:sz w:val="20"/>
                <w:szCs w:val="20"/>
              </w:rPr>
            </w:pPr>
            <w:r w:rsidRPr="005047E4">
              <w:rPr>
                <w:rFonts w:ascii="Arial Narrow" w:hAnsi="Arial Narrow" w:cs="Arial"/>
                <w:sz w:val="20"/>
                <w:szCs w:val="20"/>
              </w:rPr>
              <w:t>5.922.000,00</w:t>
            </w:r>
          </w:p>
        </w:tc>
      </w:tr>
      <w:tr w:rsidR="00C82572" w:rsidRPr="00C82572" w14:paraId="0931B816" w14:textId="77777777" w:rsidTr="009D3C7D">
        <w:trPr>
          <w:cantSplit/>
          <w:trHeight w:hRule="exact" w:val="561"/>
          <w:jc w:val="center"/>
        </w:trPr>
        <w:tc>
          <w:tcPr>
            <w:tcW w:w="846" w:type="dxa"/>
            <w:tcBorders>
              <w:top w:val="single" w:sz="4" w:space="0" w:color="auto"/>
              <w:left w:val="single" w:sz="4" w:space="0" w:color="auto"/>
              <w:bottom w:val="single" w:sz="4" w:space="0" w:color="auto"/>
              <w:right w:val="single" w:sz="4" w:space="0" w:color="auto"/>
            </w:tcBorders>
            <w:vAlign w:val="center"/>
          </w:tcPr>
          <w:p w14:paraId="5A9D210C" w14:textId="77777777" w:rsidR="00C82572" w:rsidRPr="00C82572" w:rsidRDefault="00C82572" w:rsidP="009D3C7D">
            <w:pPr>
              <w:pStyle w:val="StandardWeb"/>
              <w:spacing w:before="0" w:beforeAutospacing="0" w:after="135" w:afterAutospacing="0"/>
              <w:jc w:val="center"/>
              <w:rPr>
                <w:rFonts w:ascii="Arial" w:hAnsi="Arial" w:cs="Arial"/>
                <w:sz w:val="20"/>
                <w:szCs w:val="20"/>
              </w:rPr>
            </w:pPr>
            <w:proofErr w:type="spellStart"/>
            <w:r w:rsidRPr="00C82572">
              <w:rPr>
                <w:rFonts w:ascii="Arial" w:hAnsi="Arial" w:cs="Arial"/>
                <w:sz w:val="20"/>
                <w:szCs w:val="20"/>
              </w:rPr>
              <w:t>toč</w:t>
            </w:r>
            <w:proofErr w:type="spellEnd"/>
            <w:r w:rsidRPr="00C82572">
              <w:rPr>
                <w:rFonts w:ascii="Arial" w:hAnsi="Arial" w:cs="Arial"/>
                <w:sz w:val="20"/>
                <w:szCs w:val="20"/>
              </w:rPr>
              <w:t>. 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909B914" w14:textId="77777777" w:rsidR="00C82572" w:rsidRPr="00C82572" w:rsidRDefault="00C82572" w:rsidP="009D3C7D">
            <w:pPr>
              <w:pStyle w:val="StandardWeb"/>
              <w:spacing w:before="0" w:beforeAutospacing="0" w:after="135" w:afterAutospacing="0"/>
              <w:ind w:left="109"/>
              <w:rPr>
                <w:rFonts w:ascii="Arial" w:hAnsi="Arial" w:cs="Arial"/>
                <w:sz w:val="20"/>
                <w:szCs w:val="20"/>
              </w:rPr>
            </w:pPr>
            <w:r w:rsidRPr="00C82572">
              <w:rPr>
                <w:rFonts w:ascii="Arial" w:hAnsi="Arial" w:cs="Arial"/>
                <w:sz w:val="20"/>
                <w:szCs w:val="20"/>
              </w:rPr>
              <w:t>građevine komunalne infrastrukture koje će se graditi izvan građevinskog područja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0E076F" w14:textId="77777777" w:rsidR="00C82572" w:rsidRPr="005047E4" w:rsidRDefault="00C82572" w:rsidP="009D3C7D">
            <w:pPr>
              <w:adjustRightInd w:val="0"/>
              <w:spacing w:before="100" w:beforeAutospacing="1" w:after="100" w:afterAutospacing="1"/>
              <w:ind w:right="109"/>
              <w:jc w:val="right"/>
              <w:rPr>
                <w:rFonts w:ascii="Arial Narrow" w:hAnsi="Arial Narrow" w:cs="Arial"/>
                <w:sz w:val="20"/>
                <w:szCs w:val="20"/>
              </w:rPr>
            </w:pPr>
            <w:r w:rsidRPr="005047E4">
              <w:rPr>
                <w:rFonts w:ascii="Arial Narrow" w:hAnsi="Arial Narrow" w:cs="Arial"/>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66401EFD" w14:textId="77777777" w:rsidR="00C82572" w:rsidRPr="005047E4" w:rsidRDefault="00C82572" w:rsidP="009D3C7D">
            <w:pPr>
              <w:adjustRightInd w:val="0"/>
              <w:spacing w:before="100" w:beforeAutospacing="1" w:after="100" w:afterAutospacing="1"/>
              <w:ind w:right="109"/>
              <w:jc w:val="right"/>
              <w:rPr>
                <w:rFonts w:ascii="Arial Narrow" w:hAnsi="Arial Narrow" w:cs="Arial"/>
                <w:sz w:val="20"/>
                <w:szCs w:val="20"/>
              </w:rPr>
            </w:pPr>
            <w:r w:rsidRPr="005047E4">
              <w:rPr>
                <w:rFonts w:ascii="Arial Narrow" w:hAnsi="Arial Narrow" w:cs="Arial"/>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44F1BECE" w14:textId="77777777" w:rsidR="00C82572" w:rsidRPr="005047E4" w:rsidRDefault="00C82572" w:rsidP="009D3C7D">
            <w:pPr>
              <w:adjustRightInd w:val="0"/>
              <w:spacing w:before="100" w:beforeAutospacing="1" w:after="100" w:afterAutospacing="1"/>
              <w:ind w:right="109"/>
              <w:jc w:val="right"/>
              <w:rPr>
                <w:rFonts w:ascii="Arial Narrow" w:hAnsi="Arial Narrow" w:cs="Arial"/>
                <w:sz w:val="20"/>
                <w:szCs w:val="20"/>
              </w:rPr>
            </w:pPr>
            <w:r w:rsidRPr="005047E4">
              <w:rPr>
                <w:rFonts w:ascii="Arial Narrow" w:hAnsi="Arial Narrow" w:cs="Arial"/>
                <w:sz w:val="20"/>
                <w:szCs w:val="20"/>
              </w:rPr>
              <w:t>0,00</w:t>
            </w:r>
          </w:p>
        </w:tc>
      </w:tr>
      <w:tr w:rsidR="00C82572" w:rsidRPr="00C82572" w14:paraId="195A298D" w14:textId="77777777" w:rsidTr="009D3C7D">
        <w:trPr>
          <w:cantSplit/>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14:paraId="536FCFE6" w14:textId="77777777" w:rsidR="00C82572" w:rsidRPr="00C82572" w:rsidRDefault="00C82572" w:rsidP="009D3C7D">
            <w:pPr>
              <w:adjustRightInd w:val="0"/>
              <w:ind w:left="108" w:right="108"/>
              <w:jc w:val="center"/>
              <w:rPr>
                <w:rFonts w:ascii="Arial" w:hAnsi="Arial" w:cs="Arial"/>
                <w:sz w:val="20"/>
                <w:szCs w:val="20"/>
              </w:rPr>
            </w:pPr>
            <w:proofErr w:type="spellStart"/>
            <w:r w:rsidRPr="00C82572">
              <w:rPr>
                <w:rFonts w:ascii="Arial" w:hAnsi="Arial" w:cs="Arial"/>
                <w:sz w:val="20"/>
                <w:szCs w:val="20"/>
              </w:rPr>
              <w:t>toč</w:t>
            </w:r>
            <w:proofErr w:type="spellEnd"/>
            <w:r w:rsidRPr="00C82572">
              <w:rPr>
                <w:rFonts w:ascii="Arial" w:hAnsi="Arial" w:cs="Arial"/>
                <w:sz w:val="20"/>
                <w:szCs w:val="20"/>
              </w:rPr>
              <w:t>. 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3879555" w14:textId="77777777" w:rsidR="00C82572" w:rsidRPr="00C82572" w:rsidRDefault="00C82572" w:rsidP="009D3C7D">
            <w:pPr>
              <w:adjustRightInd w:val="0"/>
              <w:ind w:left="109" w:right="108"/>
              <w:rPr>
                <w:rFonts w:ascii="Arial" w:hAnsi="Arial" w:cs="Arial"/>
                <w:sz w:val="20"/>
                <w:szCs w:val="20"/>
              </w:rPr>
            </w:pPr>
            <w:r w:rsidRPr="00C82572">
              <w:rPr>
                <w:rFonts w:ascii="Arial" w:hAnsi="Arial" w:cs="Arial"/>
                <w:sz w:val="20"/>
                <w:szCs w:val="20"/>
              </w:rPr>
              <w:t>postojeće građevine komunalne infrastrukture koje će se rekonstruirati i način rekonstrukcije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788B24" w14:textId="77777777" w:rsidR="00C82572" w:rsidRPr="005047E4" w:rsidRDefault="00C82572" w:rsidP="009D3C7D">
            <w:pPr>
              <w:adjustRightInd w:val="0"/>
              <w:spacing w:before="100" w:beforeAutospacing="1" w:after="100" w:afterAutospacing="1"/>
              <w:ind w:right="109"/>
              <w:jc w:val="right"/>
              <w:rPr>
                <w:rFonts w:ascii="Arial Narrow" w:hAnsi="Arial Narrow" w:cs="Arial"/>
                <w:sz w:val="20"/>
                <w:szCs w:val="20"/>
              </w:rPr>
            </w:pPr>
            <w:r w:rsidRPr="005047E4">
              <w:rPr>
                <w:rFonts w:ascii="Arial Narrow" w:hAnsi="Arial Narrow" w:cs="Arial"/>
                <w:sz w:val="20"/>
                <w:szCs w:val="20"/>
              </w:rPr>
              <w:t>1.795.000,00</w:t>
            </w:r>
          </w:p>
        </w:tc>
        <w:tc>
          <w:tcPr>
            <w:tcW w:w="1418" w:type="dxa"/>
            <w:tcBorders>
              <w:top w:val="single" w:sz="4" w:space="0" w:color="auto"/>
              <w:left w:val="single" w:sz="4" w:space="0" w:color="auto"/>
              <w:bottom w:val="single" w:sz="4" w:space="0" w:color="auto"/>
              <w:right w:val="single" w:sz="4" w:space="0" w:color="auto"/>
            </w:tcBorders>
            <w:vAlign w:val="center"/>
          </w:tcPr>
          <w:p w14:paraId="427E8C77" w14:textId="77777777" w:rsidR="00C82572" w:rsidRPr="005047E4" w:rsidRDefault="00C82572" w:rsidP="009D3C7D">
            <w:pPr>
              <w:adjustRightInd w:val="0"/>
              <w:spacing w:before="100" w:beforeAutospacing="1" w:after="100" w:afterAutospacing="1"/>
              <w:ind w:right="109"/>
              <w:jc w:val="right"/>
              <w:rPr>
                <w:rFonts w:ascii="Arial Narrow" w:hAnsi="Arial Narrow" w:cs="Arial"/>
                <w:sz w:val="20"/>
                <w:szCs w:val="20"/>
              </w:rPr>
            </w:pPr>
            <w:r w:rsidRPr="005047E4">
              <w:rPr>
                <w:rFonts w:ascii="Arial Narrow" w:hAnsi="Arial Narrow" w:cs="Arial"/>
                <w:sz w:val="20"/>
                <w:szCs w:val="20"/>
              </w:rPr>
              <w:t>+1.321.000,00</w:t>
            </w:r>
          </w:p>
        </w:tc>
        <w:tc>
          <w:tcPr>
            <w:tcW w:w="1559" w:type="dxa"/>
            <w:tcBorders>
              <w:top w:val="single" w:sz="4" w:space="0" w:color="auto"/>
              <w:left w:val="single" w:sz="4" w:space="0" w:color="auto"/>
              <w:bottom w:val="single" w:sz="4" w:space="0" w:color="auto"/>
              <w:right w:val="single" w:sz="4" w:space="0" w:color="auto"/>
            </w:tcBorders>
            <w:vAlign w:val="center"/>
          </w:tcPr>
          <w:p w14:paraId="0BDF8767" w14:textId="77777777" w:rsidR="00C82572" w:rsidRPr="005047E4" w:rsidRDefault="00C82572" w:rsidP="009D3C7D">
            <w:pPr>
              <w:adjustRightInd w:val="0"/>
              <w:spacing w:before="100" w:beforeAutospacing="1" w:after="100" w:afterAutospacing="1"/>
              <w:ind w:right="109"/>
              <w:jc w:val="right"/>
              <w:rPr>
                <w:rFonts w:ascii="Arial Narrow" w:hAnsi="Arial Narrow" w:cs="Arial"/>
                <w:sz w:val="20"/>
                <w:szCs w:val="20"/>
              </w:rPr>
            </w:pPr>
            <w:r w:rsidRPr="005047E4">
              <w:rPr>
                <w:rFonts w:ascii="Arial Narrow" w:hAnsi="Arial Narrow" w:cs="Arial"/>
                <w:sz w:val="20"/>
                <w:szCs w:val="20"/>
              </w:rPr>
              <w:t>3.116.000,00</w:t>
            </w:r>
          </w:p>
        </w:tc>
      </w:tr>
      <w:tr w:rsidR="00C82572" w:rsidRPr="00C82572" w14:paraId="5C310AA6" w14:textId="77777777" w:rsidTr="009D3C7D">
        <w:trPr>
          <w:cantSplit/>
          <w:jc w:val="center"/>
        </w:trPr>
        <w:tc>
          <w:tcPr>
            <w:tcW w:w="846" w:type="dxa"/>
            <w:tcBorders>
              <w:top w:val="single" w:sz="4" w:space="0" w:color="auto"/>
              <w:left w:val="single" w:sz="4" w:space="0" w:color="auto"/>
              <w:bottom w:val="single" w:sz="4" w:space="0" w:color="auto"/>
              <w:right w:val="single" w:sz="4" w:space="0" w:color="auto"/>
            </w:tcBorders>
            <w:vAlign w:val="center"/>
          </w:tcPr>
          <w:p w14:paraId="32F8C35E" w14:textId="77777777" w:rsidR="00C82572" w:rsidRPr="00C82572" w:rsidRDefault="00C82572" w:rsidP="009D3C7D">
            <w:pPr>
              <w:adjustRightInd w:val="0"/>
              <w:ind w:left="108" w:right="108"/>
              <w:jc w:val="center"/>
              <w:rPr>
                <w:rFonts w:ascii="Arial" w:hAnsi="Arial" w:cs="Arial"/>
                <w:sz w:val="20"/>
                <w:szCs w:val="20"/>
              </w:rPr>
            </w:pPr>
            <w:proofErr w:type="spellStart"/>
            <w:r w:rsidRPr="00C82572">
              <w:rPr>
                <w:rFonts w:ascii="Arial" w:hAnsi="Arial" w:cs="Arial"/>
                <w:sz w:val="20"/>
                <w:szCs w:val="20"/>
              </w:rPr>
              <w:t>toč</w:t>
            </w:r>
            <w:proofErr w:type="spellEnd"/>
            <w:r w:rsidRPr="00C82572">
              <w:rPr>
                <w:rFonts w:ascii="Arial" w:hAnsi="Arial" w:cs="Arial"/>
                <w:sz w:val="20"/>
                <w:szCs w:val="20"/>
              </w:rPr>
              <w:t>. 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C6BA905" w14:textId="77777777" w:rsidR="00C82572" w:rsidRPr="00C82572" w:rsidRDefault="00C82572" w:rsidP="009D3C7D">
            <w:pPr>
              <w:adjustRightInd w:val="0"/>
              <w:ind w:left="109" w:right="108"/>
              <w:rPr>
                <w:rFonts w:ascii="Arial" w:hAnsi="Arial" w:cs="Arial"/>
                <w:sz w:val="20"/>
                <w:szCs w:val="20"/>
              </w:rPr>
            </w:pPr>
            <w:r w:rsidRPr="00C82572">
              <w:rPr>
                <w:rFonts w:ascii="Arial" w:hAnsi="Arial" w:cs="Arial"/>
                <w:sz w:val="20"/>
                <w:szCs w:val="20"/>
              </w:rPr>
              <w:t>građevine komunalne infrastrukture koje će se uklanjati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3FDD51" w14:textId="77777777" w:rsidR="00C82572" w:rsidRPr="005047E4" w:rsidRDefault="00C82572" w:rsidP="009D3C7D">
            <w:pPr>
              <w:adjustRightInd w:val="0"/>
              <w:spacing w:before="100" w:beforeAutospacing="1" w:after="100" w:afterAutospacing="1"/>
              <w:ind w:right="109"/>
              <w:jc w:val="right"/>
              <w:rPr>
                <w:rFonts w:ascii="Arial Narrow" w:hAnsi="Arial Narrow" w:cs="Arial"/>
                <w:sz w:val="20"/>
                <w:szCs w:val="20"/>
              </w:rPr>
            </w:pPr>
            <w:r w:rsidRPr="005047E4">
              <w:rPr>
                <w:rFonts w:ascii="Arial Narrow" w:hAnsi="Arial Narrow" w:cs="Arial"/>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421A1E41" w14:textId="77777777" w:rsidR="00C82572" w:rsidRPr="005047E4" w:rsidRDefault="00C82572" w:rsidP="009D3C7D">
            <w:pPr>
              <w:adjustRightInd w:val="0"/>
              <w:spacing w:before="100" w:beforeAutospacing="1" w:after="100" w:afterAutospacing="1"/>
              <w:ind w:right="109"/>
              <w:jc w:val="right"/>
              <w:rPr>
                <w:rFonts w:ascii="Arial Narrow" w:hAnsi="Arial Narrow" w:cs="Arial"/>
                <w:sz w:val="20"/>
                <w:szCs w:val="20"/>
              </w:rPr>
            </w:pPr>
            <w:r w:rsidRPr="005047E4">
              <w:rPr>
                <w:rFonts w:ascii="Arial Narrow" w:hAnsi="Arial Narrow" w:cs="Arial"/>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F07756E" w14:textId="77777777" w:rsidR="00C82572" w:rsidRPr="005047E4" w:rsidRDefault="00C82572" w:rsidP="009D3C7D">
            <w:pPr>
              <w:adjustRightInd w:val="0"/>
              <w:spacing w:before="100" w:beforeAutospacing="1" w:after="100" w:afterAutospacing="1"/>
              <w:ind w:right="109"/>
              <w:jc w:val="right"/>
              <w:rPr>
                <w:rFonts w:ascii="Arial Narrow" w:hAnsi="Arial Narrow" w:cs="Arial"/>
                <w:sz w:val="20"/>
                <w:szCs w:val="20"/>
              </w:rPr>
            </w:pPr>
            <w:r w:rsidRPr="005047E4">
              <w:rPr>
                <w:rFonts w:ascii="Arial Narrow" w:hAnsi="Arial Narrow" w:cs="Arial"/>
                <w:sz w:val="20"/>
                <w:szCs w:val="20"/>
              </w:rPr>
              <w:t>0,00</w:t>
            </w:r>
          </w:p>
        </w:tc>
      </w:tr>
      <w:tr w:rsidR="00C82572" w:rsidRPr="00C82572" w14:paraId="4C1D4021" w14:textId="77777777" w:rsidTr="009D3C7D">
        <w:trPr>
          <w:cantSplit/>
          <w:jc w:val="center"/>
        </w:trPr>
        <w:tc>
          <w:tcPr>
            <w:tcW w:w="846" w:type="dxa"/>
            <w:tcBorders>
              <w:top w:val="single" w:sz="4" w:space="0" w:color="auto"/>
              <w:left w:val="single" w:sz="4" w:space="0" w:color="auto"/>
              <w:bottom w:val="single" w:sz="4" w:space="0" w:color="auto"/>
              <w:right w:val="single" w:sz="4" w:space="0" w:color="auto"/>
            </w:tcBorders>
            <w:vAlign w:val="center"/>
          </w:tcPr>
          <w:p w14:paraId="60726EB9" w14:textId="77777777" w:rsidR="00C82572" w:rsidRPr="00C82572" w:rsidRDefault="00C82572" w:rsidP="009D3C7D">
            <w:pPr>
              <w:adjustRightInd w:val="0"/>
              <w:ind w:left="108" w:right="108"/>
              <w:jc w:val="center"/>
              <w:rPr>
                <w:rFonts w:ascii="Arial" w:hAnsi="Arial" w:cs="Arial"/>
                <w:sz w:val="20"/>
                <w:szCs w:val="20"/>
              </w:rPr>
            </w:pPr>
            <w:proofErr w:type="spellStart"/>
            <w:r w:rsidRPr="00C82572">
              <w:rPr>
                <w:rFonts w:ascii="Arial" w:hAnsi="Arial" w:cs="Arial"/>
                <w:sz w:val="20"/>
                <w:szCs w:val="20"/>
              </w:rPr>
              <w:t>toč</w:t>
            </w:r>
            <w:proofErr w:type="spellEnd"/>
            <w:r w:rsidRPr="00C82572">
              <w:rPr>
                <w:rFonts w:ascii="Arial" w:hAnsi="Arial" w:cs="Arial"/>
                <w:sz w:val="20"/>
                <w:szCs w:val="20"/>
              </w:rPr>
              <w:t>. 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10EA90B" w14:textId="77777777" w:rsidR="00C82572" w:rsidRPr="00C82572" w:rsidRDefault="00C82572" w:rsidP="009D3C7D">
            <w:pPr>
              <w:adjustRightInd w:val="0"/>
              <w:ind w:left="109" w:right="108"/>
              <w:rPr>
                <w:rFonts w:ascii="Arial" w:hAnsi="Arial" w:cs="Arial"/>
                <w:sz w:val="20"/>
                <w:szCs w:val="20"/>
              </w:rPr>
            </w:pPr>
            <w:r w:rsidRPr="00C82572">
              <w:rPr>
                <w:rFonts w:ascii="Arial" w:hAnsi="Arial" w:cs="Arial"/>
                <w:sz w:val="20"/>
                <w:szCs w:val="20"/>
              </w:rPr>
              <w:t>ostale aktivnosti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77CBCF" w14:textId="77777777" w:rsidR="00C82572" w:rsidRPr="005047E4" w:rsidRDefault="00C82572" w:rsidP="009D3C7D">
            <w:pPr>
              <w:adjustRightInd w:val="0"/>
              <w:spacing w:before="100" w:beforeAutospacing="1" w:after="100" w:afterAutospacing="1"/>
              <w:ind w:right="109"/>
              <w:jc w:val="right"/>
              <w:rPr>
                <w:rFonts w:ascii="Arial Narrow" w:hAnsi="Arial Narrow" w:cs="Arial"/>
                <w:sz w:val="20"/>
                <w:szCs w:val="20"/>
              </w:rPr>
            </w:pPr>
            <w:r w:rsidRPr="005047E4">
              <w:rPr>
                <w:rFonts w:ascii="Arial Narrow" w:hAnsi="Arial Narrow" w:cs="Arial"/>
                <w:sz w:val="20"/>
                <w:szCs w:val="20"/>
              </w:rPr>
              <w:t>70.000,00</w:t>
            </w:r>
          </w:p>
        </w:tc>
        <w:tc>
          <w:tcPr>
            <w:tcW w:w="1418" w:type="dxa"/>
            <w:tcBorders>
              <w:top w:val="single" w:sz="4" w:space="0" w:color="auto"/>
              <w:left w:val="single" w:sz="4" w:space="0" w:color="auto"/>
              <w:bottom w:val="single" w:sz="4" w:space="0" w:color="auto"/>
              <w:right w:val="single" w:sz="4" w:space="0" w:color="auto"/>
            </w:tcBorders>
            <w:vAlign w:val="center"/>
          </w:tcPr>
          <w:p w14:paraId="70D2A29B" w14:textId="77777777" w:rsidR="00C82572" w:rsidRPr="005047E4" w:rsidRDefault="00C82572" w:rsidP="009D3C7D">
            <w:pPr>
              <w:adjustRightInd w:val="0"/>
              <w:spacing w:before="100" w:beforeAutospacing="1" w:after="100" w:afterAutospacing="1"/>
              <w:ind w:right="109"/>
              <w:jc w:val="right"/>
              <w:rPr>
                <w:rFonts w:ascii="Arial Narrow" w:hAnsi="Arial Narrow" w:cs="Arial"/>
                <w:sz w:val="20"/>
                <w:szCs w:val="20"/>
              </w:rPr>
            </w:pPr>
            <w:r w:rsidRPr="005047E4">
              <w:rPr>
                <w:rFonts w:ascii="Arial Narrow" w:hAnsi="Arial Narrow" w:cs="Arial"/>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BB50F6A" w14:textId="77777777" w:rsidR="00C82572" w:rsidRPr="005047E4" w:rsidRDefault="00C82572" w:rsidP="009D3C7D">
            <w:pPr>
              <w:adjustRightInd w:val="0"/>
              <w:spacing w:before="100" w:beforeAutospacing="1" w:after="100" w:afterAutospacing="1"/>
              <w:ind w:right="109"/>
              <w:jc w:val="right"/>
              <w:rPr>
                <w:rFonts w:ascii="Arial Narrow" w:hAnsi="Arial Narrow" w:cs="Arial"/>
                <w:sz w:val="20"/>
                <w:szCs w:val="20"/>
              </w:rPr>
            </w:pPr>
            <w:r w:rsidRPr="005047E4">
              <w:rPr>
                <w:rFonts w:ascii="Arial Narrow" w:hAnsi="Arial Narrow" w:cs="Arial"/>
                <w:sz w:val="20"/>
                <w:szCs w:val="20"/>
              </w:rPr>
              <w:t>70.000,00</w:t>
            </w:r>
          </w:p>
        </w:tc>
      </w:tr>
      <w:tr w:rsidR="00C82572" w:rsidRPr="00C82572" w14:paraId="641EB171" w14:textId="77777777" w:rsidTr="009D3C7D">
        <w:trPr>
          <w:cantSplit/>
          <w:jc w:val="center"/>
        </w:trPr>
        <w:tc>
          <w:tcPr>
            <w:tcW w:w="5382" w:type="dxa"/>
            <w:gridSpan w:val="2"/>
            <w:tcBorders>
              <w:top w:val="single" w:sz="4" w:space="0" w:color="auto"/>
              <w:left w:val="single" w:sz="4" w:space="0" w:color="auto"/>
              <w:bottom w:val="single" w:sz="4" w:space="0" w:color="auto"/>
              <w:right w:val="single" w:sz="4" w:space="0" w:color="auto"/>
            </w:tcBorders>
            <w:shd w:val="pct10" w:color="auto" w:fill="auto"/>
          </w:tcPr>
          <w:p w14:paraId="19321E0A" w14:textId="77777777" w:rsidR="00C82572" w:rsidRPr="00C82572" w:rsidRDefault="00C82572" w:rsidP="009D3C7D">
            <w:pPr>
              <w:adjustRightInd w:val="0"/>
              <w:ind w:left="15" w:right="108"/>
              <w:jc w:val="right"/>
              <w:rPr>
                <w:rFonts w:ascii="Arial" w:hAnsi="Arial" w:cs="Arial"/>
                <w:b/>
                <w:bCs/>
              </w:rPr>
            </w:pPr>
            <w:r w:rsidRPr="00C82572">
              <w:rPr>
                <w:rFonts w:ascii="Arial" w:hAnsi="Arial" w:cs="Arial"/>
                <w:b/>
                <w:bCs/>
              </w:rPr>
              <w:t>SVEUKUPNO PROGRAM:</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32B71643" w14:textId="77777777" w:rsidR="00C82572" w:rsidRPr="005047E4" w:rsidRDefault="00C82572" w:rsidP="009D3C7D">
            <w:pPr>
              <w:adjustRightInd w:val="0"/>
              <w:spacing w:before="100" w:beforeAutospacing="1" w:after="100" w:afterAutospacing="1"/>
              <w:ind w:left="15"/>
              <w:jc w:val="center"/>
              <w:rPr>
                <w:rFonts w:ascii="Arial Narrow" w:hAnsi="Arial Narrow" w:cs="Arial"/>
                <w:b/>
                <w:bCs/>
                <w:sz w:val="19"/>
                <w:szCs w:val="19"/>
              </w:rPr>
            </w:pPr>
            <w:r w:rsidRPr="005047E4">
              <w:rPr>
                <w:rFonts w:ascii="Arial Narrow" w:hAnsi="Arial Narrow" w:cs="Arial"/>
                <w:b/>
                <w:bCs/>
                <w:sz w:val="19"/>
                <w:szCs w:val="19"/>
              </w:rPr>
              <w:t>13.560.000,00 kn</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center"/>
          </w:tcPr>
          <w:p w14:paraId="34DDDDC2" w14:textId="77777777" w:rsidR="00C82572" w:rsidRPr="005047E4" w:rsidRDefault="00C82572" w:rsidP="009D3C7D">
            <w:pPr>
              <w:adjustRightInd w:val="0"/>
              <w:spacing w:before="100" w:beforeAutospacing="1" w:after="100" w:afterAutospacing="1"/>
              <w:ind w:left="-36"/>
              <w:jc w:val="center"/>
              <w:rPr>
                <w:rFonts w:ascii="Arial Narrow" w:hAnsi="Arial Narrow" w:cs="Arial"/>
                <w:b/>
                <w:bCs/>
                <w:sz w:val="19"/>
                <w:szCs w:val="19"/>
              </w:rPr>
            </w:pPr>
            <w:r w:rsidRPr="005047E4">
              <w:rPr>
                <w:rFonts w:ascii="Arial Narrow" w:hAnsi="Arial Narrow" w:cs="Arial"/>
                <w:b/>
                <w:bCs/>
                <w:sz w:val="19"/>
                <w:szCs w:val="19"/>
              </w:rPr>
              <w:t>+1.016.000,00 kn</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3E913803" w14:textId="77777777" w:rsidR="00C82572" w:rsidRPr="005047E4" w:rsidRDefault="00C82572" w:rsidP="009D3C7D">
            <w:pPr>
              <w:adjustRightInd w:val="0"/>
              <w:spacing w:before="100" w:beforeAutospacing="1" w:after="100" w:afterAutospacing="1"/>
              <w:jc w:val="center"/>
              <w:rPr>
                <w:rFonts w:ascii="Arial Narrow" w:hAnsi="Arial Narrow" w:cs="Arial"/>
                <w:b/>
                <w:bCs/>
                <w:sz w:val="19"/>
                <w:szCs w:val="19"/>
              </w:rPr>
            </w:pPr>
            <w:r w:rsidRPr="005047E4">
              <w:rPr>
                <w:rFonts w:ascii="Arial Narrow" w:hAnsi="Arial Narrow" w:cs="Arial"/>
                <w:b/>
                <w:bCs/>
                <w:sz w:val="19"/>
                <w:szCs w:val="19"/>
              </w:rPr>
              <w:t>14.576.000,00 kn</w:t>
            </w:r>
          </w:p>
        </w:tc>
      </w:tr>
    </w:tbl>
    <w:p w14:paraId="088A1A8A" w14:textId="77777777" w:rsidR="00C82572" w:rsidRPr="00C82572" w:rsidRDefault="00C82572" w:rsidP="00C82572">
      <w:pPr>
        <w:tabs>
          <w:tab w:val="left" w:pos="851"/>
        </w:tabs>
        <w:adjustRightInd w:val="0"/>
        <w:rPr>
          <w:rFonts w:ascii="Arial" w:hAnsi="Arial" w:cs="Arial"/>
          <w:b/>
          <w:bCs/>
        </w:rPr>
      </w:pPr>
    </w:p>
    <w:p w14:paraId="3528D57C" w14:textId="1EE92B1A" w:rsidR="00C82572" w:rsidRPr="00771A0D" w:rsidRDefault="00C82572" w:rsidP="00EE25C8">
      <w:pPr>
        <w:pStyle w:val="Odlomakpopisa"/>
        <w:numPr>
          <w:ilvl w:val="0"/>
          <w:numId w:val="10"/>
        </w:numPr>
        <w:adjustRightInd w:val="0"/>
        <w:spacing w:after="0" w:line="240" w:lineRule="auto"/>
        <w:rPr>
          <w:rFonts w:ascii="Arial" w:hAnsi="Arial" w:cs="Arial"/>
          <w:b/>
          <w:bCs/>
        </w:rPr>
      </w:pPr>
      <w:r w:rsidRPr="00771A0D">
        <w:rPr>
          <w:rFonts w:ascii="Arial" w:hAnsi="Arial" w:cs="Arial"/>
          <w:b/>
          <w:bCs/>
        </w:rPr>
        <w:t>ZAVRŠNE ODREDBE</w:t>
      </w:r>
    </w:p>
    <w:p w14:paraId="7A92B61B" w14:textId="77777777" w:rsidR="00C82572" w:rsidRPr="00C82572" w:rsidRDefault="00C82572" w:rsidP="00C82572">
      <w:pPr>
        <w:adjustRightInd w:val="0"/>
        <w:jc w:val="both"/>
        <w:rPr>
          <w:rFonts w:ascii="Arial" w:hAnsi="Arial" w:cs="Arial"/>
          <w:bCs/>
          <w:sz w:val="10"/>
          <w:szCs w:val="10"/>
        </w:rPr>
      </w:pPr>
    </w:p>
    <w:p w14:paraId="6961359F" w14:textId="560F748B" w:rsidR="00C82572" w:rsidRPr="00771A0D" w:rsidRDefault="00C82572" w:rsidP="00EE25C8">
      <w:pPr>
        <w:pStyle w:val="Odlomakpopisa"/>
        <w:numPr>
          <w:ilvl w:val="1"/>
          <w:numId w:val="8"/>
        </w:numPr>
        <w:adjustRightInd w:val="0"/>
        <w:spacing w:after="0" w:line="240" w:lineRule="auto"/>
        <w:jc w:val="both"/>
        <w:rPr>
          <w:rFonts w:ascii="Arial" w:hAnsi="Arial" w:cs="Arial"/>
          <w:bCs/>
        </w:rPr>
      </w:pPr>
      <w:r w:rsidRPr="00771A0D">
        <w:rPr>
          <w:rFonts w:ascii="Arial" w:hAnsi="Arial" w:cs="Arial"/>
          <w:bCs/>
        </w:rPr>
        <w:t xml:space="preserve">U okviru sredstava za provedbu ovog Programa dopuštena je preraspodjela utvrđenih sredstava između pojedinih rashoda i izdataka u cilju efikasnijeg </w:t>
      </w:r>
      <w:r w:rsidRPr="00771A0D">
        <w:rPr>
          <w:rFonts w:ascii="Arial" w:hAnsi="Arial" w:cs="Arial"/>
          <w:bCs/>
        </w:rPr>
        <w:lastRenderedPageBreak/>
        <w:t>i racionalnijeg ostvarivanja Programa i poboljšanja stanja u djelatnostima, a uz odobrenja gradonačelnika.</w:t>
      </w:r>
    </w:p>
    <w:p w14:paraId="515312DE" w14:textId="537E385F" w:rsidR="00C82572" w:rsidRPr="00C82572" w:rsidRDefault="00C82572" w:rsidP="00EE25C8">
      <w:pPr>
        <w:pStyle w:val="Odlomakpopisa"/>
        <w:numPr>
          <w:ilvl w:val="1"/>
          <w:numId w:val="8"/>
        </w:numPr>
        <w:adjustRightInd w:val="0"/>
        <w:spacing w:after="0" w:line="240" w:lineRule="auto"/>
        <w:jc w:val="both"/>
        <w:rPr>
          <w:rFonts w:ascii="Arial" w:hAnsi="Arial" w:cs="Arial"/>
        </w:rPr>
      </w:pPr>
      <w:r w:rsidRPr="00C82572">
        <w:rPr>
          <w:rFonts w:ascii="Arial" w:hAnsi="Arial" w:cs="Arial"/>
        </w:rPr>
        <w:t>Ove I. Izmjene i dopune Programa građenja objekata i uređaja komunalne infrastrukture za 2022. godinu objavit će se u Službenom vjesniku Varaždinske županije, a stupaju na snagu prvog dana od dana objave.</w:t>
      </w:r>
    </w:p>
    <w:p w14:paraId="5DA3D959" w14:textId="12C19708" w:rsidR="00C82572" w:rsidRDefault="00C82572" w:rsidP="00C82572">
      <w:pPr>
        <w:spacing w:line="276" w:lineRule="auto"/>
        <w:jc w:val="both"/>
        <w:rPr>
          <w:rFonts w:ascii="Arial" w:hAnsi="Arial" w:cs="Arial"/>
          <w:sz w:val="24"/>
          <w:szCs w:val="24"/>
        </w:rPr>
      </w:pPr>
    </w:p>
    <w:p w14:paraId="14D27BC5" w14:textId="1C350C2C" w:rsidR="00771A0D" w:rsidRPr="005047E4" w:rsidRDefault="00771A0D" w:rsidP="00C82572">
      <w:pPr>
        <w:spacing w:line="276" w:lineRule="auto"/>
        <w:jc w:val="both"/>
        <w:rPr>
          <w:rFonts w:ascii="Arial" w:hAnsi="Arial" w:cs="Arial"/>
          <w:b/>
          <w:bCs/>
          <w:sz w:val="24"/>
          <w:szCs w:val="24"/>
        </w:rPr>
      </w:pPr>
      <w:r w:rsidRPr="00771A0D">
        <w:rPr>
          <w:rFonts w:ascii="Arial" w:hAnsi="Arial" w:cs="Arial"/>
          <w:b/>
          <w:bCs/>
          <w:sz w:val="24"/>
          <w:szCs w:val="24"/>
        </w:rPr>
        <w:t>c)</w:t>
      </w:r>
    </w:p>
    <w:p w14:paraId="021A25BB" w14:textId="77777777" w:rsidR="00771A0D" w:rsidRPr="00D67384" w:rsidRDefault="00771A0D" w:rsidP="00EE25C8">
      <w:pPr>
        <w:pStyle w:val="Odlomakpopisa"/>
        <w:numPr>
          <w:ilvl w:val="0"/>
          <w:numId w:val="20"/>
        </w:numPr>
        <w:tabs>
          <w:tab w:val="left" w:pos="557"/>
        </w:tabs>
        <w:spacing w:before="100" w:beforeAutospacing="1" w:after="100" w:afterAutospacing="1" w:line="240" w:lineRule="auto"/>
        <w:jc w:val="center"/>
        <w:rPr>
          <w:rFonts w:ascii="Arial" w:eastAsia="Times New Roman" w:hAnsi="Arial" w:cs="Arial"/>
          <w:b/>
          <w:bCs/>
          <w:color w:val="000000"/>
        </w:rPr>
      </w:pPr>
      <w:bookmarkStart w:id="8" w:name="_Hlk76552183"/>
      <w:r>
        <w:rPr>
          <w:rFonts w:ascii="Arial" w:eastAsia="Times New Roman" w:hAnsi="Arial" w:cs="Arial"/>
          <w:b/>
          <w:bCs/>
          <w:color w:val="000000"/>
        </w:rPr>
        <w:t xml:space="preserve">IZMJENE </w:t>
      </w:r>
      <w:r w:rsidRPr="00D67384">
        <w:rPr>
          <w:rFonts w:ascii="Arial" w:eastAsia="Times New Roman" w:hAnsi="Arial" w:cs="Arial"/>
          <w:b/>
          <w:bCs/>
          <w:color w:val="000000"/>
        </w:rPr>
        <w:t>PROGRAM</w:t>
      </w:r>
      <w:r>
        <w:rPr>
          <w:rFonts w:ascii="Arial" w:eastAsia="Times New Roman" w:hAnsi="Arial" w:cs="Arial"/>
          <w:b/>
          <w:bCs/>
          <w:color w:val="000000"/>
        </w:rPr>
        <w:t>A</w:t>
      </w:r>
      <w:r w:rsidRPr="00D67384">
        <w:rPr>
          <w:rFonts w:ascii="Arial" w:eastAsia="Times New Roman" w:hAnsi="Arial" w:cs="Arial"/>
          <w:b/>
          <w:bCs/>
          <w:color w:val="000000"/>
        </w:rPr>
        <w:t xml:space="preserve"> UTROŠKA SREDSTAVA ŠUMSKOG DOPRINOSA</w:t>
      </w:r>
    </w:p>
    <w:p w14:paraId="40263772" w14:textId="77777777" w:rsidR="00771A0D" w:rsidRDefault="00771A0D" w:rsidP="00771A0D">
      <w:pPr>
        <w:pStyle w:val="Odlomakpopisa"/>
        <w:tabs>
          <w:tab w:val="left" w:pos="557"/>
        </w:tabs>
        <w:spacing w:before="100" w:beforeAutospacing="1" w:after="100" w:afterAutospacing="1" w:line="240" w:lineRule="auto"/>
        <w:ind w:left="1080"/>
        <w:jc w:val="center"/>
        <w:rPr>
          <w:rFonts w:ascii="Arial" w:eastAsia="Times New Roman" w:hAnsi="Arial" w:cs="Arial"/>
          <w:b/>
          <w:bCs/>
          <w:color w:val="000000"/>
        </w:rPr>
      </w:pPr>
      <w:r>
        <w:rPr>
          <w:rFonts w:ascii="Arial" w:eastAsia="Times New Roman" w:hAnsi="Arial" w:cs="Arial"/>
          <w:b/>
          <w:bCs/>
          <w:color w:val="000000"/>
        </w:rPr>
        <w:t>U</w:t>
      </w:r>
      <w:r w:rsidRPr="000513F5">
        <w:rPr>
          <w:rFonts w:ascii="Arial" w:eastAsia="Times New Roman" w:hAnsi="Arial" w:cs="Arial"/>
          <w:b/>
          <w:bCs/>
          <w:color w:val="000000"/>
        </w:rPr>
        <w:t xml:space="preserve"> 202</w:t>
      </w:r>
      <w:r>
        <w:rPr>
          <w:rFonts w:ascii="Arial" w:eastAsia="Times New Roman" w:hAnsi="Arial" w:cs="Arial"/>
          <w:b/>
          <w:bCs/>
          <w:color w:val="000000"/>
        </w:rPr>
        <w:t>2</w:t>
      </w:r>
      <w:r w:rsidRPr="000513F5">
        <w:rPr>
          <w:rFonts w:ascii="Arial" w:eastAsia="Times New Roman" w:hAnsi="Arial" w:cs="Arial"/>
          <w:b/>
          <w:bCs/>
          <w:color w:val="000000"/>
        </w:rPr>
        <w:t>. GODIN</w:t>
      </w:r>
      <w:r>
        <w:rPr>
          <w:rFonts w:ascii="Arial" w:eastAsia="Times New Roman" w:hAnsi="Arial" w:cs="Arial"/>
          <w:b/>
          <w:bCs/>
          <w:color w:val="000000"/>
        </w:rPr>
        <w:t>I</w:t>
      </w:r>
    </w:p>
    <w:p w14:paraId="1529F952" w14:textId="77777777" w:rsidR="00771A0D" w:rsidRDefault="00771A0D" w:rsidP="00771A0D">
      <w:pPr>
        <w:pStyle w:val="Odlomakpopisa"/>
        <w:tabs>
          <w:tab w:val="left" w:pos="557"/>
        </w:tabs>
        <w:spacing w:before="100" w:beforeAutospacing="1" w:after="100" w:afterAutospacing="1" w:line="240" w:lineRule="auto"/>
        <w:ind w:left="1080"/>
        <w:jc w:val="center"/>
        <w:rPr>
          <w:rFonts w:ascii="Arial" w:eastAsia="Times New Roman" w:hAnsi="Arial" w:cs="Arial"/>
          <w:b/>
          <w:bCs/>
          <w:color w:val="000000"/>
        </w:rPr>
      </w:pPr>
    </w:p>
    <w:p w14:paraId="064E6E4C" w14:textId="77777777" w:rsidR="00771A0D" w:rsidRDefault="00771A0D" w:rsidP="00771A0D">
      <w:pPr>
        <w:tabs>
          <w:tab w:val="left" w:pos="557"/>
        </w:tabs>
        <w:spacing w:before="100" w:beforeAutospacing="1" w:after="100" w:afterAutospacing="1" w:line="240" w:lineRule="auto"/>
        <w:jc w:val="center"/>
        <w:rPr>
          <w:rFonts w:ascii="Arial" w:eastAsia="Times New Roman" w:hAnsi="Arial" w:cs="Arial"/>
          <w:color w:val="000000"/>
        </w:rPr>
      </w:pPr>
      <w:r>
        <w:rPr>
          <w:rFonts w:ascii="Arial" w:eastAsia="Times New Roman" w:hAnsi="Arial" w:cs="Arial"/>
          <w:color w:val="000000"/>
        </w:rPr>
        <w:t xml:space="preserve">      </w:t>
      </w:r>
      <w:r w:rsidRPr="008152B1">
        <w:rPr>
          <w:rFonts w:ascii="Arial" w:eastAsia="Times New Roman" w:hAnsi="Arial" w:cs="Arial"/>
          <w:color w:val="000000"/>
        </w:rPr>
        <w:t>Članak 1.</w:t>
      </w:r>
    </w:p>
    <w:p w14:paraId="09EA133C" w14:textId="77777777" w:rsidR="00771A0D" w:rsidRPr="005068AB" w:rsidRDefault="00771A0D" w:rsidP="00771A0D">
      <w:pPr>
        <w:tabs>
          <w:tab w:val="left" w:pos="557"/>
        </w:tabs>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ab/>
        <w:t xml:space="preserve">U </w:t>
      </w:r>
      <w:r w:rsidRPr="00FA64DA">
        <w:rPr>
          <w:rFonts w:ascii="Arial" w:eastAsia="Times New Roman" w:hAnsi="Arial" w:cs="Arial"/>
          <w:color w:val="000000"/>
        </w:rPr>
        <w:t>Program</w:t>
      </w:r>
      <w:r>
        <w:rPr>
          <w:rFonts w:ascii="Arial" w:eastAsia="Times New Roman" w:hAnsi="Arial" w:cs="Arial"/>
          <w:color w:val="000000"/>
        </w:rPr>
        <w:t>u</w:t>
      </w:r>
      <w:r w:rsidRPr="00FA64DA">
        <w:rPr>
          <w:rFonts w:ascii="Arial" w:eastAsia="Times New Roman" w:hAnsi="Arial" w:cs="Arial"/>
          <w:color w:val="000000"/>
        </w:rPr>
        <w:t xml:space="preserve"> utroška sredstava šumskog doprinosa za 2022. godinu</w:t>
      </w:r>
      <w:r>
        <w:rPr>
          <w:rFonts w:ascii="Arial" w:eastAsia="Times New Roman" w:hAnsi="Arial" w:cs="Arial"/>
          <w:color w:val="000000"/>
        </w:rPr>
        <w:t xml:space="preserve"> (Službeni vjesnik Varaždinske županije br. 107/21)</w:t>
      </w:r>
      <w:r w:rsidRPr="005068AB">
        <w:rPr>
          <w:rFonts w:ascii="Arial" w:eastAsia="Times New Roman" w:hAnsi="Arial" w:cs="Arial"/>
          <w:color w:val="000000"/>
        </w:rPr>
        <w:t xml:space="preserve"> u članku 3. brojčani iznos od „</w:t>
      </w:r>
      <w:r>
        <w:rPr>
          <w:rFonts w:ascii="Arial" w:eastAsia="Times New Roman" w:hAnsi="Arial" w:cs="Arial"/>
          <w:color w:val="000000"/>
        </w:rPr>
        <w:t>15.000,00</w:t>
      </w:r>
      <w:r w:rsidRPr="005068AB">
        <w:rPr>
          <w:rFonts w:ascii="Arial" w:eastAsia="Times New Roman" w:hAnsi="Arial" w:cs="Arial"/>
          <w:color w:val="000000"/>
        </w:rPr>
        <w:t xml:space="preserve"> kn“ zamjenjuje se brojčanim iznosom od „</w:t>
      </w:r>
      <w:r>
        <w:rPr>
          <w:rFonts w:ascii="Arial" w:eastAsia="Times New Roman" w:hAnsi="Arial" w:cs="Arial"/>
          <w:color w:val="000000"/>
        </w:rPr>
        <w:t>40.000,00</w:t>
      </w:r>
      <w:r w:rsidRPr="005068AB">
        <w:rPr>
          <w:rFonts w:ascii="Arial" w:eastAsia="Times New Roman" w:hAnsi="Arial" w:cs="Arial"/>
          <w:color w:val="000000"/>
        </w:rPr>
        <w:t xml:space="preserve"> kn“.</w:t>
      </w:r>
    </w:p>
    <w:bookmarkEnd w:id="8"/>
    <w:p w14:paraId="73F08C0E" w14:textId="77777777" w:rsidR="00771A0D" w:rsidRDefault="00771A0D" w:rsidP="00771A0D">
      <w:pPr>
        <w:tabs>
          <w:tab w:val="left" w:pos="557"/>
        </w:tabs>
        <w:spacing w:before="100" w:beforeAutospacing="1" w:after="100" w:afterAutospacing="1" w:line="240" w:lineRule="auto"/>
        <w:jc w:val="center"/>
        <w:rPr>
          <w:rFonts w:ascii="Arial" w:eastAsia="Times New Roman" w:hAnsi="Arial" w:cs="Arial"/>
          <w:color w:val="000000"/>
        </w:rPr>
      </w:pPr>
      <w:r>
        <w:rPr>
          <w:rFonts w:ascii="Arial" w:eastAsia="Times New Roman" w:hAnsi="Arial" w:cs="Arial"/>
          <w:color w:val="000000"/>
        </w:rPr>
        <w:t xml:space="preserve">      </w:t>
      </w:r>
      <w:r w:rsidRPr="008152B1">
        <w:rPr>
          <w:rFonts w:ascii="Arial" w:eastAsia="Times New Roman" w:hAnsi="Arial" w:cs="Arial"/>
          <w:color w:val="000000"/>
        </w:rPr>
        <w:t xml:space="preserve">Članak </w:t>
      </w:r>
      <w:r>
        <w:rPr>
          <w:rFonts w:ascii="Arial" w:eastAsia="Times New Roman" w:hAnsi="Arial" w:cs="Arial"/>
          <w:color w:val="000000"/>
        </w:rPr>
        <w:t>2</w:t>
      </w:r>
      <w:r w:rsidRPr="008152B1">
        <w:rPr>
          <w:rFonts w:ascii="Arial" w:eastAsia="Times New Roman" w:hAnsi="Arial" w:cs="Arial"/>
          <w:color w:val="000000"/>
        </w:rPr>
        <w:t>.</w:t>
      </w:r>
    </w:p>
    <w:p w14:paraId="1CAE3F3C" w14:textId="3A20AB0F" w:rsidR="00771A0D" w:rsidRPr="005047E4" w:rsidRDefault="00771A0D" w:rsidP="005047E4">
      <w:pPr>
        <w:tabs>
          <w:tab w:val="left" w:pos="557"/>
        </w:tabs>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ab/>
        <w:t xml:space="preserve">Ove I. Izmjene </w:t>
      </w:r>
      <w:r w:rsidRPr="00FA64DA">
        <w:rPr>
          <w:rFonts w:ascii="Arial" w:eastAsia="Times New Roman" w:hAnsi="Arial" w:cs="Arial"/>
          <w:color w:val="000000"/>
        </w:rPr>
        <w:t>Program</w:t>
      </w:r>
      <w:r>
        <w:rPr>
          <w:rFonts w:ascii="Arial" w:eastAsia="Times New Roman" w:hAnsi="Arial" w:cs="Arial"/>
          <w:color w:val="000000"/>
        </w:rPr>
        <w:t>a</w:t>
      </w:r>
      <w:r w:rsidRPr="00FA64DA">
        <w:rPr>
          <w:rFonts w:ascii="Arial" w:eastAsia="Times New Roman" w:hAnsi="Arial" w:cs="Arial"/>
          <w:color w:val="000000"/>
        </w:rPr>
        <w:t xml:space="preserve"> utroška sredstava šumskog doprinosa za 2022. godinu objavit će se u Službenom vjesniku Varaždinske županije</w:t>
      </w:r>
      <w:r>
        <w:rPr>
          <w:rFonts w:ascii="Arial" w:eastAsia="Times New Roman" w:hAnsi="Arial" w:cs="Arial"/>
          <w:color w:val="000000"/>
        </w:rPr>
        <w:t xml:space="preserve">, </w:t>
      </w:r>
      <w:r w:rsidRPr="00B40D98">
        <w:rPr>
          <w:rFonts w:ascii="Arial" w:hAnsi="Arial" w:cs="Arial"/>
        </w:rPr>
        <w:t>a stupaju na snagu prvog dana od dana objave.</w:t>
      </w:r>
    </w:p>
    <w:p w14:paraId="255E0EE2" w14:textId="2D6CE124" w:rsidR="00C82572" w:rsidRDefault="00C82572" w:rsidP="00A753BA">
      <w:pPr>
        <w:spacing w:after="0" w:line="276" w:lineRule="auto"/>
        <w:jc w:val="both"/>
        <w:rPr>
          <w:rFonts w:ascii="Arial" w:hAnsi="Arial" w:cs="Arial"/>
          <w:sz w:val="24"/>
          <w:szCs w:val="24"/>
        </w:rPr>
      </w:pPr>
    </w:p>
    <w:p w14:paraId="580813B3" w14:textId="77777777" w:rsidR="00771A0D" w:rsidRDefault="00771A0D" w:rsidP="00771A0D">
      <w:pPr>
        <w:spacing w:after="0" w:line="240" w:lineRule="auto"/>
        <w:jc w:val="both"/>
        <w:rPr>
          <w:rFonts w:ascii="Arial" w:hAnsi="Arial" w:cs="Arial"/>
          <w:sz w:val="24"/>
          <w:szCs w:val="24"/>
        </w:rPr>
      </w:pPr>
      <w:r w:rsidRPr="00771A0D">
        <w:rPr>
          <w:rFonts w:ascii="Arial" w:hAnsi="Arial" w:cs="Arial"/>
          <w:b/>
          <w:bCs/>
          <w:sz w:val="24"/>
          <w:szCs w:val="24"/>
        </w:rPr>
        <w:t>d)</w:t>
      </w:r>
    </w:p>
    <w:p w14:paraId="48E896CA" w14:textId="77777777" w:rsidR="00771A0D" w:rsidRPr="008E59D5" w:rsidRDefault="00771A0D" w:rsidP="00771A0D">
      <w:pPr>
        <w:tabs>
          <w:tab w:val="left" w:pos="7560"/>
        </w:tabs>
        <w:spacing w:after="0" w:line="240" w:lineRule="auto"/>
        <w:jc w:val="center"/>
        <w:rPr>
          <w:rFonts w:ascii="Arial" w:hAnsi="Arial" w:cs="Arial"/>
          <w:b/>
          <w:bCs/>
        </w:rPr>
      </w:pPr>
      <w:r w:rsidRPr="008E59D5">
        <w:rPr>
          <w:rFonts w:ascii="Arial" w:hAnsi="Arial" w:cs="Arial"/>
          <w:b/>
          <w:bCs/>
        </w:rPr>
        <w:t>I. IZMJENE PROGRAMA</w:t>
      </w:r>
    </w:p>
    <w:p w14:paraId="1DED9847" w14:textId="77777777" w:rsidR="00771A0D" w:rsidRPr="008E59D5" w:rsidRDefault="00771A0D" w:rsidP="00771A0D">
      <w:pPr>
        <w:tabs>
          <w:tab w:val="left" w:pos="7560"/>
        </w:tabs>
        <w:spacing w:after="0" w:line="240" w:lineRule="auto"/>
        <w:jc w:val="center"/>
        <w:rPr>
          <w:rFonts w:ascii="Arial" w:hAnsi="Arial" w:cs="Arial"/>
          <w:b/>
          <w:bCs/>
        </w:rPr>
      </w:pPr>
      <w:r w:rsidRPr="008E59D5">
        <w:rPr>
          <w:rFonts w:ascii="Arial" w:hAnsi="Arial" w:cs="Arial"/>
          <w:b/>
          <w:bCs/>
        </w:rPr>
        <w:t xml:space="preserve">javnih potreba u </w:t>
      </w:r>
      <w:r>
        <w:rPr>
          <w:rFonts w:ascii="Arial" w:hAnsi="Arial" w:cs="Arial"/>
          <w:b/>
          <w:bCs/>
        </w:rPr>
        <w:t xml:space="preserve">području socijalne skrbi </w:t>
      </w:r>
    </w:p>
    <w:p w14:paraId="3EF7ADEA" w14:textId="77777777" w:rsidR="00771A0D" w:rsidRPr="008E59D5" w:rsidRDefault="00771A0D" w:rsidP="00771A0D">
      <w:pPr>
        <w:tabs>
          <w:tab w:val="left" w:pos="7560"/>
        </w:tabs>
        <w:spacing w:after="0" w:line="240" w:lineRule="auto"/>
        <w:jc w:val="center"/>
        <w:rPr>
          <w:rFonts w:ascii="Arial" w:hAnsi="Arial" w:cs="Arial"/>
          <w:b/>
          <w:bCs/>
        </w:rPr>
      </w:pPr>
      <w:r>
        <w:rPr>
          <w:rFonts w:ascii="Arial" w:hAnsi="Arial" w:cs="Arial"/>
          <w:b/>
          <w:bCs/>
        </w:rPr>
        <w:t xml:space="preserve">za </w:t>
      </w:r>
      <w:r w:rsidRPr="008E59D5">
        <w:rPr>
          <w:rFonts w:ascii="Arial" w:hAnsi="Arial" w:cs="Arial"/>
          <w:b/>
          <w:bCs/>
        </w:rPr>
        <w:t>Grad Ivan</w:t>
      </w:r>
      <w:r>
        <w:rPr>
          <w:rFonts w:ascii="Arial" w:hAnsi="Arial" w:cs="Arial"/>
          <w:b/>
          <w:bCs/>
        </w:rPr>
        <w:t>ec</w:t>
      </w:r>
      <w:r w:rsidRPr="008E59D5">
        <w:rPr>
          <w:rFonts w:ascii="Arial" w:hAnsi="Arial" w:cs="Arial"/>
          <w:b/>
          <w:bCs/>
        </w:rPr>
        <w:t xml:space="preserve"> </w:t>
      </w:r>
      <w:r>
        <w:rPr>
          <w:rFonts w:ascii="Arial" w:hAnsi="Arial" w:cs="Arial"/>
          <w:b/>
          <w:bCs/>
        </w:rPr>
        <w:t>u</w:t>
      </w:r>
      <w:r w:rsidRPr="008E59D5">
        <w:rPr>
          <w:rFonts w:ascii="Arial" w:hAnsi="Arial" w:cs="Arial"/>
          <w:b/>
          <w:bCs/>
        </w:rPr>
        <w:t xml:space="preserve"> 202</w:t>
      </w:r>
      <w:r>
        <w:rPr>
          <w:rFonts w:ascii="Arial" w:hAnsi="Arial" w:cs="Arial"/>
          <w:b/>
          <w:bCs/>
        </w:rPr>
        <w:t>2</w:t>
      </w:r>
      <w:r w:rsidRPr="008E59D5">
        <w:rPr>
          <w:rFonts w:ascii="Arial" w:hAnsi="Arial" w:cs="Arial"/>
          <w:b/>
          <w:bCs/>
        </w:rPr>
        <w:t>. godin</w:t>
      </w:r>
      <w:r>
        <w:rPr>
          <w:rFonts w:ascii="Arial" w:hAnsi="Arial" w:cs="Arial"/>
          <w:b/>
          <w:bCs/>
        </w:rPr>
        <w:t>i</w:t>
      </w:r>
    </w:p>
    <w:p w14:paraId="64B1E702" w14:textId="77777777" w:rsidR="00771A0D" w:rsidRPr="00937428" w:rsidRDefault="00771A0D" w:rsidP="005047E4">
      <w:pPr>
        <w:tabs>
          <w:tab w:val="left" w:pos="7560"/>
        </w:tabs>
        <w:spacing w:line="276" w:lineRule="auto"/>
        <w:rPr>
          <w:rFonts w:ascii="Arial" w:hAnsi="Arial" w:cs="Arial"/>
        </w:rPr>
      </w:pPr>
    </w:p>
    <w:p w14:paraId="17F81996" w14:textId="77777777" w:rsidR="00771A0D" w:rsidRPr="00937428" w:rsidRDefault="00771A0D" w:rsidP="00771A0D">
      <w:pPr>
        <w:tabs>
          <w:tab w:val="left" w:pos="7560"/>
        </w:tabs>
        <w:spacing w:line="276" w:lineRule="auto"/>
        <w:jc w:val="center"/>
        <w:rPr>
          <w:rFonts w:ascii="Arial" w:hAnsi="Arial" w:cs="Arial"/>
        </w:rPr>
      </w:pPr>
      <w:r w:rsidRPr="00937428">
        <w:rPr>
          <w:rFonts w:ascii="Arial" w:hAnsi="Arial" w:cs="Arial"/>
        </w:rPr>
        <w:t>I.</w:t>
      </w:r>
    </w:p>
    <w:p w14:paraId="23FA4B83" w14:textId="77777777" w:rsidR="00771A0D" w:rsidRPr="00937428" w:rsidRDefault="00771A0D" w:rsidP="00771A0D">
      <w:pPr>
        <w:tabs>
          <w:tab w:val="left" w:pos="7560"/>
        </w:tabs>
        <w:spacing w:line="276" w:lineRule="auto"/>
        <w:jc w:val="both"/>
        <w:rPr>
          <w:rFonts w:ascii="Arial" w:hAnsi="Arial" w:cs="Arial"/>
        </w:rPr>
      </w:pPr>
      <w:r>
        <w:rPr>
          <w:rFonts w:ascii="Arial" w:hAnsi="Arial" w:cs="Arial"/>
        </w:rPr>
        <w:t xml:space="preserve">U Programu javnih potreba u području socijalne skrbi za Grad Ivanec u 2022. godini („Službeni vjesnik Varaždinske županije“ br. 107/21) točka II. mijenja se i glasi: </w:t>
      </w:r>
    </w:p>
    <w:p w14:paraId="542FA706" w14:textId="77777777" w:rsidR="00771A0D" w:rsidRDefault="00771A0D" w:rsidP="00771A0D">
      <w:pPr>
        <w:autoSpaceDE w:val="0"/>
        <w:autoSpaceDN w:val="0"/>
        <w:adjustRightInd w:val="0"/>
        <w:spacing w:line="276" w:lineRule="auto"/>
        <w:jc w:val="both"/>
        <w:rPr>
          <w:rFonts w:ascii="Arial" w:hAnsi="Arial" w:cs="Arial"/>
        </w:rPr>
      </w:pPr>
      <w:r>
        <w:rPr>
          <w:rFonts w:ascii="Arial" w:hAnsi="Arial" w:cs="Arial"/>
        </w:rPr>
        <w:t>„U Proračunu Grada Ivanca za 2022. godinu – Programska djelatnost – Program socijalne skrbi i novčanih pomoći, u iznosu od 829.750,00 kn izvršavat će se sukladno zakonskim propisima, općim i posebnim aktima Grada Ivanca, tijekom 2022. godine prema sljedećem:“</w:t>
      </w:r>
    </w:p>
    <w:p w14:paraId="43276121" w14:textId="77777777" w:rsidR="00771A0D" w:rsidRDefault="00771A0D" w:rsidP="00771A0D">
      <w:pPr>
        <w:spacing w:line="276" w:lineRule="auto"/>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6"/>
        <w:gridCol w:w="1737"/>
        <w:gridCol w:w="1559"/>
      </w:tblGrid>
      <w:tr w:rsidR="00771A0D" w:rsidRPr="0046796F" w14:paraId="3FC2A413" w14:textId="77777777" w:rsidTr="009D3C7D">
        <w:trPr>
          <w:trHeight w:val="295"/>
        </w:trPr>
        <w:tc>
          <w:tcPr>
            <w:tcW w:w="6026" w:type="dxa"/>
            <w:tcBorders>
              <w:top w:val="single" w:sz="4" w:space="0" w:color="auto"/>
              <w:left w:val="single" w:sz="4" w:space="0" w:color="auto"/>
              <w:bottom w:val="single" w:sz="4" w:space="0" w:color="auto"/>
              <w:right w:val="single" w:sz="4" w:space="0" w:color="auto"/>
            </w:tcBorders>
            <w:hideMark/>
          </w:tcPr>
          <w:p w14:paraId="58C6018F" w14:textId="77777777" w:rsidR="00771A0D" w:rsidRPr="0046796F" w:rsidRDefault="00771A0D" w:rsidP="009D3C7D">
            <w:pPr>
              <w:spacing w:line="276" w:lineRule="auto"/>
              <w:rPr>
                <w:rFonts w:ascii="Arial" w:hAnsi="Arial" w:cs="Arial"/>
                <w:sz w:val="20"/>
              </w:rPr>
            </w:pPr>
            <w:r w:rsidRPr="0046796F">
              <w:rPr>
                <w:rFonts w:ascii="Arial" w:hAnsi="Arial" w:cs="Arial"/>
                <w:sz w:val="20"/>
              </w:rPr>
              <w:t>MJERE I OPSEG SOCIJALNE SKRBI</w:t>
            </w:r>
          </w:p>
        </w:tc>
        <w:tc>
          <w:tcPr>
            <w:tcW w:w="1737" w:type="dxa"/>
            <w:tcBorders>
              <w:top w:val="single" w:sz="4" w:space="0" w:color="auto"/>
              <w:left w:val="single" w:sz="4" w:space="0" w:color="auto"/>
              <w:bottom w:val="single" w:sz="4" w:space="0" w:color="auto"/>
              <w:right w:val="single" w:sz="4" w:space="0" w:color="auto"/>
            </w:tcBorders>
            <w:hideMark/>
          </w:tcPr>
          <w:p w14:paraId="3F36AB3C" w14:textId="77777777" w:rsidR="00771A0D" w:rsidRPr="0046796F" w:rsidRDefault="00771A0D" w:rsidP="009D3C7D">
            <w:pPr>
              <w:spacing w:line="276" w:lineRule="auto"/>
              <w:rPr>
                <w:rFonts w:ascii="Arial" w:hAnsi="Arial" w:cs="Arial"/>
                <w:sz w:val="20"/>
              </w:rPr>
            </w:pPr>
            <w:r w:rsidRPr="0046796F">
              <w:rPr>
                <w:rFonts w:ascii="Arial" w:hAnsi="Arial" w:cs="Arial"/>
                <w:sz w:val="20"/>
              </w:rPr>
              <w:t>Izvori financiranja</w:t>
            </w:r>
          </w:p>
        </w:tc>
        <w:tc>
          <w:tcPr>
            <w:tcW w:w="1559" w:type="dxa"/>
            <w:tcBorders>
              <w:top w:val="single" w:sz="4" w:space="0" w:color="auto"/>
              <w:left w:val="single" w:sz="4" w:space="0" w:color="auto"/>
              <w:bottom w:val="single" w:sz="4" w:space="0" w:color="auto"/>
              <w:right w:val="single" w:sz="4" w:space="0" w:color="auto"/>
            </w:tcBorders>
            <w:hideMark/>
          </w:tcPr>
          <w:p w14:paraId="2F53DFEF" w14:textId="77777777" w:rsidR="00771A0D" w:rsidRPr="0046796F" w:rsidRDefault="00771A0D" w:rsidP="009D3C7D">
            <w:pPr>
              <w:spacing w:line="276" w:lineRule="auto"/>
              <w:rPr>
                <w:rFonts w:ascii="Arial" w:hAnsi="Arial" w:cs="Arial"/>
                <w:sz w:val="20"/>
              </w:rPr>
            </w:pPr>
            <w:r w:rsidRPr="0046796F">
              <w:rPr>
                <w:rFonts w:ascii="Arial" w:hAnsi="Arial" w:cs="Arial"/>
                <w:sz w:val="20"/>
              </w:rPr>
              <w:t>Visina sredstava / HRK</w:t>
            </w:r>
          </w:p>
        </w:tc>
      </w:tr>
      <w:tr w:rsidR="00771A0D" w:rsidRPr="0046796F" w14:paraId="2BF7CD42" w14:textId="77777777" w:rsidTr="009D3C7D">
        <w:trPr>
          <w:trHeight w:val="314"/>
        </w:trPr>
        <w:tc>
          <w:tcPr>
            <w:tcW w:w="6026" w:type="dxa"/>
            <w:tcBorders>
              <w:top w:val="single" w:sz="4" w:space="0" w:color="auto"/>
              <w:left w:val="single" w:sz="4" w:space="0" w:color="auto"/>
              <w:bottom w:val="single" w:sz="4" w:space="0" w:color="auto"/>
              <w:right w:val="single" w:sz="4" w:space="0" w:color="auto"/>
            </w:tcBorders>
            <w:hideMark/>
          </w:tcPr>
          <w:p w14:paraId="291D34FC" w14:textId="77777777" w:rsidR="00771A0D" w:rsidRPr="0046796F" w:rsidRDefault="00771A0D" w:rsidP="009D3C7D">
            <w:pPr>
              <w:tabs>
                <w:tab w:val="right" w:pos="7655"/>
              </w:tabs>
              <w:spacing w:line="276" w:lineRule="auto"/>
              <w:rPr>
                <w:rFonts w:ascii="Arial" w:hAnsi="Arial" w:cs="Arial"/>
                <w:sz w:val="20"/>
              </w:rPr>
            </w:pPr>
            <w:r w:rsidRPr="0046796F">
              <w:rPr>
                <w:rFonts w:ascii="Arial" w:hAnsi="Arial" w:cs="Arial"/>
                <w:sz w:val="20"/>
              </w:rPr>
              <w:t>1. Podmirenje dijela troškova stanovanja sukladno Zakonu o socijalnoj skrbi</w:t>
            </w:r>
          </w:p>
        </w:tc>
        <w:tc>
          <w:tcPr>
            <w:tcW w:w="1737" w:type="dxa"/>
            <w:tcBorders>
              <w:top w:val="single" w:sz="4" w:space="0" w:color="auto"/>
              <w:left w:val="single" w:sz="4" w:space="0" w:color="auto"/>
              <w:bottom w:val="single" w:sz="4" w:space="0" w:color="auto"/>
              <w:right w:val="single" w:sz="4" w:space="0" w:color="auto"/>
            </w:tcBorders>
            <w:hideMark/>
          </w:tcPr>
          <w:p w14:paraId="60867758" w14:textId="77777777" w:rsidR="00771A0D" w:rsidRPr="0046796F" w:rsidRDefault="00771A0D" w:rsidP="009D3C7D">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219D55F8" w14:textId="77777777" w:rsidR="00771A0D" w:rsidRPr="0046796F" w:rsidRDefault="00771A0D" w:rsidP="009D3C7D">
            <w:pPr>
              <w:spacing w:line="276" w:lineRule="auto"/>
              <w:ind w:left="48"/>
              <w:jc w:val="right"/>
              <w:rPr>
                <w:rFonts w:ascii="Arial" w:hAnsi="Arial" w:cs="Arial"/>
                <w:sz w:val="20"/>
              </w:rPr>
            </w:pPr>
            <w:r>
              <w:rPr>
                <w:rFonts w:ascii="Arial" w:hAnsi="Arial" w:cs="Arial"/>
                <w:sz w:val="20"/>
              </w:rPr>
              <w:t>70</w:t>
            </w:r>
            <w:r w:rsidRPr="0046796F">
              <w:rPr>
                <w:rFonts w:ascii="Arial" w:hAnsi="Arial" w:cs="Arial"/>
                <w:sz w:val="20"/>
              </w:rPr>
              <w:t>.000,00</w:t>
            </w:r>
          </w:p>
        </w:tc>
      </w:tr>
      <w:tr w:rsidR="00771A0D" w:rsidRPr="0046796F" w14:paraId="11A88638" w14:textId="77777777" w:rsidTr="009D3C7D">
        <w:trPr>
          <w:trHeight w:val="191"/>
        </w:trPr>
        <w:tc>
          <w:tcPr>
            <w:tcW w:w="6026" w:type="dxa"/>
            <w:tcBorders>
              <w:top w:val="single" w:sz="4" w:space="0" w:color="auto"/>
              <w:left w:val="single" w:sz="4" w:space="0" w:color="auto"/>
              <w:bottom w:val="single" w:sz="4" w:space="0" w:color="auto"/>
              <w:right w:val="single" w:sz="4" w:space="0" w:color="auto"/>
            </w:tcBorders>
            <w:hideMark/>
          </w:tcPr>
          <w:p w14:paraId="5C8A1F5D" w14:textId="77777777" w:rsidR="00771A0D" w:rsidRPr="0046796F" w:rsidRDefault="00771A0D" w:rsidP="009D3C7D">
            <w:pPr>
              <w:tabs>
                <w:tab w:val="left" w:pos="820"/>
              </w:tabs>
              <w:spacing w:line="276" w:lineRule="auto"/>
              <w:rPr>
                <w:rFonts w:ascii="Arial" w:hAnsi="Arial" w:cs="Arial"/>
                <w:sz w:val="20"/>
              </w:rPr>
            </w:pPr>
            <w:r w:rsidRPr="0046796F">
              <w:rPr>
                <w:rFonts w:ascii="Arial" w:hAnsi="Arial" w:cs="Arial"/>
                <w:sz w:val="20"/>
              </w:rPr>
              <w:t>2. Pravo na potporu za novorođeno dijete</w:t>
            </w:r>
          </w:p>
        </w:tc>
        <w:tc>
          <w:tcPr>
            <w:tcW w:w="1737" w:type="dxa"/>
            <w:tcBorders>
              <w:top w:val="single" w:sz="4" w:space="0" w:color="auto"/>
              <w:left w:val="single" w:sz="4" w:space="0" w:color="auto"/>
              <w:bottom w:val="single" w:sz="4" w:space="0" w:color="auto"/>
              <w:right w:val="single" w:sz="4" w:space="0" w:color="auto"/>
            </w:tcBorders>
            <w:hideMark/>
          </w:tcPr>
          <w:p w14:paraId="39E20A14" w14:textId="77777777" w:rsidR="00771A0D" w:rsidRPr="0046796F" w:rsidRDefault="00771A0D" w:rsidP="009D3C7D">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2FA96C32" w14:textId="77777777" w:rsidR="00771A0D" w:rsidRPr="0046796F" w:rsidRDefault="00771A0D" w:rsidP="009D3C7D">
            <w:pPr>
              <w:spacing w:line="276" w:lineRule="auto"/>
              <w:ind w:left="48"/>
              <w:jc w:val="right"/>
              <w:rPr>
                <w:rFonts w:ascii="Arial" w:hAnsi="Arial" w:cs="Arial"/>
                <w:sz w:val="20"/>
              </w:rPr>
            </w:pPr>
            <w:r w:rsidRPr="0046796F">
              <w:rPr>
                <w:rFonts w:ascii="Arial" w:hAnsi="Arial" w:cs="Arial"/>
                <w:sz w:val="20"/>
              </w:rPr>
              <w:t>185.000,00</w:t>
            </w:r>
          </w:p>
        </w:tc>
      </w:tr>
      <w:tr w:rsidR="00771A0D" w:rsidRPr="0046796F" w14:paraId="3386BE9F" w14:textId="77777777" w:rsidTr="009D3C7D">
        <w:trPr>
          <w:trHeight w:val="199"/>
        </w:trPr>
        <w:tc>
          <w:tcPr>
            <w:tcW w:w="6026" w:type="dxa"/>
            <w:tcBorders>
              <w:top w:val="single" w:sz="4" w:space="0" w:color="auto"/>
              <w:left w:val="single" w:sz="4" w:space="0" w:color="auto"/>
              <w:bottom w:val="single" w:sz="4" w:space="0" w:color="auto"/>
              <w:right w:val="single" w:sz="4" w:space="0" w:color="auto"/>
            </w:tcBorders>
            <w:hideMark/>
          </w:tcPr>
          <w:p w14:paraId="0931D3D6" w14:textId="77777777" w:rsidR="00771A0D" w:rsidRPr="0046796F" w:rsidRDefault="00771A0D" w:rsidP="009D3C7D">
            <w:pPr>
              <w:spacing w:line="276" w:lineRule="auto"/>
              <w:rPr>
                <w:rFonts w:ascii="Arial" w:hAnsi="Arial" w:cs="Arial"/>
                <w:sz w:val="20"/>
              </w:rPr>
            </w:pPr>
            <w:r w:rsidRPr="0046796F">
              <w:rPr>
                <w:rFonts w:ascii="Arial" w:hAnsi="Arial" w:cs="Arial"/>
                <w:sz w:val="20"/>
              </w:rPr>
              <w:t xml:space="preserve">3. Udruge umirovljenika i udruge osoba s invaliditetom </w:t>
            </w:r>
          </w:p>
        </w:tc>
        <w:tc>
          <w:tcPr>
            <w:tcW w:w="1737" w:type="dxa"/>
            <w:tcBorders>
              <w:top w:val="single" w:sz="4" w:space="0" w:color="auto"/>
              <w:left w:val="single" w:sz="4" w:space="0" w:color="auto"/>
              <w:bottom w:val="single" w:sz="4" w:space="0" w:color="auto"/>
              <w:right w:val="single" w:sz="4" w:space="0" w:color="auto"/>
            </w:tcBorders>
            <w:hideMark/>
          </w:tcPr>
          <w:p w14:paraId="579862C7" w14:textId="77777777" w:rsidR="00771A0D" w:rsidRPr="0046796F" w:rsidRDefault="00771A0D" w:rsidP="009D3C7D">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0C124250" w14:textId="77777777" w:rsidR="00771A0D" w:rsidRPr="0046796F" w:rsidRDefault="00771A0D" w:rsidP="009D3C7D">
            <w:pPr>
              <w:spacing w:line="276" w:lineRule="auto"/>
              <w:ind w:left="48"/>
              <w:jc w:val="right"/>
              <w:rPr>
                <w:rFonts w:ascii="Arial" w:hAnsi="Arial" w:cs="Arial"/>
                <w:sz w:val="20"/>
              </w:rPr>
            </w:pPr>
            <w:r w:rsidRPr="0046796F">
              <w:rPr>
                <w:rFonts w:ascii="Arial" w:hAnsi="Arial" w:cs="Arial"/>
                <w:sz w:val="20"/>
              </w:rPr>
              <w:t xml:space="preserve">  </w:t>
            </w:r>
            <w:r>
              <w:rPr>
                <w:rFonts w:ascii="Arial" w:hAnsi="Arial" w:cs="Arial"/>
                <w:sz w:val="20"/>
              </w:rPr>
              <w:t>105.750,00</w:t>
            </w:r>
          </w:p>
        </w:tc>
      </w:tr>
      <w:tr w:rsidR="00771A0D" w:rsidRPr="0046796F" w14:paraId="56848640" w14:textId="77777777" w:rsidTr="009D3C7D">
        <w:trPr>
          <w:trHeight w:val="271"/>
        </w:trPr>
        <w:tc>
          <w:tcPr>
            <w:tcW w:w="6026" w:type="dxa"/>
            <w:tcBorders>
              <w:top w:val="single" w:sz="4" w:space="0" w:color="auto"/>
              <w:left w:val="single" w:sz="4" w:space="0" w:color="auto"/>
              <w:bottom w:val="single" w:sz="4" w:space="0" w:color="auto"/>
              <w:right w:val="single" w:sz="4" w:space="0" w:color="auto"/>
            </w:tcBorders>
            <w:hideMark/>
          </w:tcPr>
          <w:p w14:paraId="534B9F25" w14:textId="77777777" w:rsidR="00771A0D" w:rsidRPr="0046796F" w:rsidRDefault="00771A0D" w:rsidP="009D3C7D">
            <w:pPr>
              <w:spacing w:line="276" w:lineRule="auto"/>
              <w:rPr>
                <w:rFonts w:ascii="Arial" w:hAnsi="Arial" w:cs="Arial"/>
                <w:sz w:val="20"/>
              </w:rPr>
            </w:pPr>
            <w:r w:rsidRPr="0046796F">
              <w:rPr>
                <w:rFonts w:ascii="Arial" w:hAnsi="Arial" w:cs="Arial"/>
                <w:sz w:val="20"/>
              </w:rPr>
              <w:t>4. Potpora osobama starije životne dobi</w:t>
            </w:r>
          </w:p>
        </w:tc>
        <w:tc>
          <w:tcPr>
            <w:tcW w:w="1737" w:type="dxa"/>
            <w:tcBorders>
              <w:top w:val="single" w:sz="4" w:space="0" w:color="auto"/>
              <w:left w:val="single" w:sz="4" w:space="0" w:color="auto"/>
              <w:bottom w:val="single" w:sz="4" w:space="0" w:color="auto"/>
              <w:right w:val="single" w:sz="4" w:space="0" w:color="auto"/>
            </w:tcBorders>
            <w:hideMark/>
          </w:tcPr>
          <w:p w14:paraId="17252FED" w14:textId="77777777" w:rsidR="00771A0D" w:rsidRPr="0046796F" w:rsidRDefault="00771A0D" w:rsidP="009D3C7D">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08AC56A4" w14:textId="77777777" w:rsidR="00771A0D" w:rsidRPr="0046796F" w:rsidRDefault="00771A0D" w:rsidP="009D3C7D">
            <w:pPr>
              <w:spacing w:line="276" w:lineRule="auto"/>
              <w:ind w:left="48"/>
              <w:jc w:val="right"/>
              <w:rPr>
                <w:rFonts w:ascii="Arial" w:hAnsi="Arial" w:cs="Arial"/>
                <w:sz w:val="20"/>
              </w:rPr>
            </w:pPr>
            <w:r w:rsidRPr="0046796F">
              <w:rPr>
                <w:rFonts w:ascii="Arial" w:hAnsi="Arial" w:cs="Arial"/>
                <w:sz w:val="20"/>
              </w:rPr>
              <w:t xml:space="preserve">  200.000,00</w:t>
            </w:r>
          </w:p>
        </w:tc>
      </w:tr>
      <w:tr w:rsidR="00771A0D" w:rsidRPr="0046796F" w14:paraId="76DB0707" w14:textId="77777777" w:rsidTr="009D3C7D">
        <w:trPr>
          <w:trHeight w:val="271"/>
        </w:trPr>
        <w:tc>
          <w:tcPr>
            <w:tcW w:w="6026" w:type="dxa"/>
            <w:tcBorders>
              <w:top w:val="single" w:sz="4" w:space="0" w:color="auto"/>
              <w:left w:val="single" w:sz="4" w:space="0" w:color="auto"/>
              <w:bottom w:val="single" w:sz="4" w:space="0" w:color="auto"/>
              <w:right w:val="single" w:sz="4" w:space="0" w:color="auto"/>
            </w:tcBorders>
            <w:hideMark/>
          </w:tcPr>
          <w:p w14:paraId="351F39B1" w14:textId="77777777" w:rsidR="00771A0D" w:rsidRPr="0046796F" w:rsidRDefault="00771A0D" w:rsidP="009D3C7D">
            <w:pPr>
              <w:spacing w:line="276" w:lineRule="auto"/>
              <w:rPr>
                <w:rFonts w:ascii="Arial" w:hAnsi="Arial" w:cs="Arial"/>
                <w:sz w:val="20"/>
              </w:rPr>
            </w:pPr>
            <w:r w:rsidRPr="0046796F">
              <w:rPr>
                <w:rFonts w:ascii="Arial" w:hAnsi="Arial" w:cs="Arial"/>
                <w:sz w:val="20"/>
              </w:rPr>
              <w:lastRenderedPageBreak/>
              <w:t xml:space="preserve">5. Sufinanciranje nabave ogrjeva  </w:t>
            </w:r>
          </w:p>
        </w:tc>
        <w:tc>
          <w:tcPr>
            <w:tcW w:w="1737" w:type="dxa"/>
            <w:tcBorders>
              <w:top w:val="single" w:sz="4" w:space="0" w:color="auto"/>
              <w:left w:val="single" w:sz="4" w:space="0" w:color="auto"/>
              <w:bottom w:val="single" w:sz="4" w:space="0" w:color="auto"/>
              <w:right w:val="single" w:sz="4" w:space="0" w:color="auto"/>
            </w:tcBorders>
            <w:hideMark/>
          </w:tcPr>
          <w:p w14:paraId="09F4F91F" w14:textId="77777777" w:rsidR="00771A0D" w:rsidRPr="0046796F" w:rsidRDefault="00771A0D" w:rsidP="009D3C7D">
            <w:pPr>
              <w:spacing w:line="276" w:lineRule="auto"/>
              <w:rPr>
                <w:rFonts w:ascii="Arial" w:hAnsi="Arial" w:cs="Arial"/>
                <w:sz w:val="20"/>
              </w:rPr>
            </w:pPr>
            <w:r w:rsidRPr="0046796F">
              <w:rPr>
                <w:rFonts w:ascii="Arial" w:hAnsi="Arial" w:cs="Arial"/>
                <w:sz w:val="20"/>
              </w:rPr>
              <w:t>Varaždinska županija</w:t>
            </w:r>
          </w:p>
        </w:tc>
        <w:tc>
          <w:tcPr>
            <w:tcW w:w="1559" w:type="dxa"/>
            <w:tcBorders>
              <w:top w:val="single" w:sz="4" w:space="0" w:color="auto"/>
              <w:left w:val="single" w:sz="4" w:space="0" w:color="auto"/>
              <w:bottom w:val="single" w:sz="4" w:space="0" w:color="auto"/>
              <w:right w:val="single" w:sz="4" w:space="0" w:color="auto"/>
            </w:tcBorders>
            <w:hideMark/>
          </w:tcPr>
          <w:p w14:paraId="1605C81F" w14:textId="77777777" w:rsidR="00771A0D" w:rsidRPr="0046796F" w:rsidRDefault="00771A0D" w:rsidP="009D3C7D">
            <w:pPr>
              <w:spacing w:line="276" w:lineRule="auto"/>
              <w:ind w:left="48"/>
              <w:jc w:val="right"/>
              <w:rPr>
                <w:rFonts w:ascii="Arial" w:hAnsi="Arial" w:cs="Arial"/>
                <w:sz w:val="20"/>
              </w:rPr>
            </w:pPr>
            <w:r w:rsidRPr="0046796F">
              <w:rPr>
                <w:rFonts w:ascii="Arial" w:hAnsi="Arial" w:cs="Arial"/>
                <w:sz w:val="20"/>
              </w:rPr>
              <w:t xml:space="preserve">  40.000,00</w:t>
            </w:r>
          </w:p>
        </w:tc>
      </w:tr>
      <w:tr w:rsidR="00771A0D" w:rsidRPr="0046796F" w14:paraId="7DDF72C6" w14:textId="77777777" w:rsidTr="009D3C7D">
        <w:trPr>
          <w:trHeight w:val="230"/>
        </w:trPr>
        <w:tc>
          <w:tcPr>
            <w:tcW w:w="6026" w:type="dxa"/>
            <w:tcBorders>
              <w:top w:val="single" w:sz="4" w:space="0" w:color="auto"/>
              <w:left w:val="single" w:sz="4" w:space="0" w:color="auto"/>
              <w:bottom w:val="single" w:sz="4" w:space="0" w:color="auto"/>
              <w:right w:val="single" w:sz="4" w:space="0" w:color="auto"/>
            </w:tcBorders>
          </w:tcPr>
          <w:p w14:paraId="4BA99978" w14:textId="77777777" w:rsidR="00771A0D" w:rsidRDefault="00771A0D" w:rsidP="009D3C7D">
            <w:pPr>
              <w:pStyle w:val="Odlomakpopisa"/>
              <w:spacing w:line="276" w:lineRule="auto"/>
              <w:ind w:left="0"/>
              <w:jc w:val="both"/>
              <w:rPr>
                <w:rFonts w:ascii="Arial" w:hAnsi="Arial" w:cs="Arial"/>
                <w:sz w:val="20"/>
                <w:szCs w:val="20"/>
              </w:rPr>
            </w:pPr>
            <w:r>
              <w:rPr>
                <w:rFonts w:ascii="Arial" w:hAnsi="Arial" w:cs="Arial"/>
                <w:sz w:val="20"/>
                <w:szCs w:val="20"/>
              </w:rPr>
              <w:t>6. Sufinanciranje maturalnih i đačkih putovanja</w:t>
            </w:r>
          </w:p>
        </w:tc>
        <w:tc>
          <w:tcPr>
            <w:tcW w:w="1737" w:type="dxa"/>
            <w:tcBorders>
              <w:top w:val="single" w:sz="4" w:space="0" w:color="auto"/>
              <w:left w:val="single" w:sz="4" w:space="0" w:color="auto"/>
              <w:bottom w:val="single" w:sz="4" w:space="0" w:color="auto"/>
              <w:right w:val="single" w:sz="4" w:space="0" w:color="auto"/>
            </w:tcBorders>
          </w:tcPr>
          <w:p w14:paraId="4471693C" w14:textId="77777777" w:rsidR="00771A0D" w:rsidRPr="0046796F" w:rsidRDefault="00771A0D" w:rsidP="009D3C7D">
            <w:pPr>
              <w:spacing w:line="276" w:lineRule="auto"/>
              <w:rPr>
                <w:rFonts w:ascii="Arial" w:hAnsi="Arial" w:cs="Arial"/>
                <w:sz w:val="20"/>
              </w:rPr>
            </w:pPr>
            <w:r>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tcPr>
          <w:p w14:paraId="4DDEF811" w14:textId="77777777" w:rsidR="00771A0D" w:rsidRPr="0046796F" w:rsidRDefault="00771A0D" w:rsidP="009D3C7D">
            <w:pPr>
              <w:spacing w:line="276" w:lineRule="auto"/>
              <w:ind w:left="48"/>
              <w:jc w:val="right"/>
              <w:rPr>
                <w:rFonts w:ascii="Arial" w:hAnsi="Arial" w:cs="Arial"/>
                <w:sz w:val="20"/>
              </w:rPr>
            </w:pPr>
            <w:r>
              <w:rPr>
                <w:rFonts w:ascii="Arial" w:hAnsi="Arial" w:cs="Arial"/>
                <w:sz w:val="20"/>
              </w:rPr>
              <w:t>5.000,00</w:t>
            </w:r>
          </w:p>
        </w:tc>
      </w:tr>
      <w:tr w:rsidR="00771A0D" w:rsidRPr="0046796F" w14:paraId="0FBFA901" w14:textId="77777777" w:rsidTr="009D3C7D">
        <w:trPr>
          <w:trHeight w:val="230"/>
        </w:trPr>
        <w:tc>
          <w:tcPr>
            <w:tcW w:w="6026" w:type="dxa"/>
            <w:tcBorders>
              <w:top w:val="single" w:sz="4" w:space="0" w:color="auto"/>
              <w:left w:val="single" w:sz="4" w:space="0" w:color="auto"/>
              <w:bottom w:val="single" w:sz="4" w:space="0" w:color="auto"/>
              <w:right w:val="single" w:sz="4" w:space="0" w:color="auto"/>
            </w:tcBorders>
            <w:hideMark/>
          </w:tcPr>
          <w:p w14:paraId="00430487" w14:textId="77777777" w:rsidR="00771A0D" w:rsidRPr="0046796F" w:rsidRDefault="00771A0D" w:rsidP="009D3C7D">
            <w:pPr>
              <w:pStyle w:val="Odlomakpopisa"/>
              <w:spacing w:line="276" w:lineRule="auto"/>
              <w:ind w:left="0"/>
              <w:jc w:val="both"/>
              <w:rPr>
                <w:rFonts w:ascii="Arial" w:hAnsi="Arial" w:cs="Arial"/>
                <w:sz w:val="20"/>
                <w:szCs w:val="20"/>
              </w:rPr>
            </w:pPr>
            <w:r>
              <w:rPr>
                <w:rFonts w:ascii="Arial" w:hAnsi="Arial" w:cs="Arial"/>
                <w:sz w:val="20"/>
                <w:szCs w:val="20"/>
              </w:rPr>
              <w:t>7</w:t>
            </w:r>
            <w:r w:rsidRPr="0046796F">
              <w:rPr>
                <w:rFonts w:ascii="Arial" w:hAnsi="Arial" w:cs="Arial"/>
                <w:sz w:val="20"/>
                <w:szCs w:val="20"/>
              </w:rPr>
              <w:t xml:space="preserve">. Pravo na podmirenje troškova usluge pomoći u kući </w:t>
            </w:r>
          </w:p>
        </w:tc>
        <w:tc>
          <w:tcPr>
            <w:tcW w:w="1737" w:type="dxa"/>
            <w:tcBorders>
              <w:top w:val="single" w:sz="4" w:space="0" w:color="auto"/>
              <w:left w:val="single" w:sz="4" w:space="0" w:color="auto"/>
              <w:bottom w:val="single" w:sz="4" w:space="0" w:color="auto"/>
              <w:right w:val="single" w:sz="4" w:space="0" w:color="auto"/>
            </w:tcBorders>
            <w:hideMark/>
          </w:tcPr>
          <w:p w14:paraId="2611666B" w14:textId="77777777" w:rsidR="00771A0D" w:rsidRPr="0046796F" w:rsidRDefault="00771A0D" w:rsidP="009D3C7D">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0492D345" w14:textId="77777777" w:rsidR="00771A0D" w:rsidRPr="0046796F" w:rsidRDefault="00771A0D" w:rsidP="009D3C7D">
            <w:pPr>
              <w:spacing w:line="276" w:lineRule="auto"/>
              <w:ind w:left="48"/>
              <w:jc w:val="right"/>
              <w:rPr>
                <w:rFonts w:ascii="Arial" w:hAnsi="Arial" w:cs="Arial"/>
                <w:sz w:val="20"/>
              </w:rPr>
            </w:pPr>
            <w:r w:rsidRPr="0046796F">
              <w:rPr>
                <w:rFonts w:ascii="Arial" w:hAnsi="Arial" w:cs="Arial"/>
                <w:sz w:val="20"/>
              </w:rPr>
              <w:t xml:space="preserve">  </w:t>
            </w:r>
            <w:r>
              <w:rPr>
                <w:rFonts w:ascii="Arial" w:hAnsi="Arial" w:cs="Arial"/>
                <w:sz w:val="20"/>
              </w:rPr>
              <w:t>14.000</w:t>
            </w:r>
            <w:r w:rsidRPr="0046796F">
              <w:rPr>
                <w:rFonts w:ascii="Arial" w:hAnsi="Arial" w:cs="Arial"/>
                <w:sz w:val="20"/>
              </w:rPr>
              <w:t>,00</w:t>
            </w:r>
          </w:p>
        </w:tc>
      </w:tr>
      <w:tr w:rsidR="00771A0D" w:rsidRPr="0046796F" w14:paraId="2783461D" w14:textId="77777777" w:rsidTr="009D3C7D">
        <w:trPr>
          <w:trHeight w:val="372"/>
        </w:trPr>
        <w:tc>
          <w:tcPr>
            <w:tcW w:w="6026" w:type="dxa"/>
            <w:tcBorders>
              <w:top w:val="single" w:sz="4" w:space="0" w:color="auto"/>
              <w:left w:val="single" w:sz="4" w:space="0" w:color="auto"/>
              <w:bottom w:val="single" w:sz="4" w:space="0" w:color="auto"/>
              <w:right w:val="single" w:sz="4" w:space="0" w:color="auto"/>
            </w:tcBorders>
            <w:hideMark/>
          </w:tcPr>
          <w:p w14:paraId="46C341E9" w14:textId="77777777" w:rsidR="00771A0D" w:rsidRPr="0046796F" w:rsidRDefault="00771A0D" w:rsidP="009D3C7D">
            <w:pPr>
              <w:tabs>
                <w:tab w:val="left" w:pos="142"/>
              </w:tabs>
              <w:spacing w:line="276" w:lineRule="auto"/>
              <w:rPr>
                <w:rFonts w:ascii="Arial" w:hAnsi="Arial" w:cs="Arial"/>
                <w:sz w:val="20"/>
              </w:rPr>
            </w:pPr>
            <w:r>
              <w:rPr>
                <w:rFonts w:ascii="Arial" w:hAnsi="Arial" w:cs="Arial"/>
                <w:sz w:val="20"/>
              </w:rPr>
              <w:t>8</w:t>
            </w:r>
            <w:r w:rsidRPr="0046796F">
              <w:rPr>
                <w:rFonts w:ascii="Arial" w:hAnsi="Arial" w:cs="Arial"/>
                <w:sz w:val="20"/>
              </w:rPr>
              <w:t>. Jednokratne novčane pomoći – pomoć po pojedinačnim zahtjevima</w:t>
            </w:r>
          </w:p>
        </w:tc>
        <w:tc>
          <w:tcPr>
            <w:tcW w:w="1737" w:type="dxa"/>
            <w:tcBorders>
              <w:top w:val="single" w:sz="4" w:space="0" w:color="auto"/>
              <w:left w:val="single" w:sz="4" w:space="0" w:color="auto"/>
              <w:bottom w:val="single" w:sz="4" w:space="0" w:color="auto"/>
              <w:right w:val="single" w:sz="4" w:space="0" w:color="auto"/>
            </w:tcBorders>
            <w:hideMark/>
          </w:tcPr>
          <w:p w14:paraId="4BC46A79" w14:textId="77777777" w:rsidR="00771A0D" w:rsidRPr="0046796F" w:rsidRDefault="00771A0D" w:rsidP="009D3C7D">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49359433" w14:textId="77777777" w:rsidR="00771A0D" w:rsidRPr="0046796F" w:rsidRDefault="00771A0D" w:rsidP="009D3C7D">
            <w:pPr>
              <w:spacing w:line="276" w:lineRule="auto"/>
              <w:jc w:val="right"/>
              <w:rPr>
                <w:rFonts w:ascii="Arial" w:hAnsi="Arial" w:cs="Arial"/>
                <w:sz w:val="20"/>
              </w:rPr>
            </w:pPr>
            <w:r>
              <w:rPr>
                <w:rFonts w:ascii="Arial" w:hAnsi="Arial" w:cs="Arial"/>
                <w:sz w:val="20"/>
              </w:rPr>
              <w:t>4</w:t>
            </w:r>
            <w:r w:rsidRPr="0046796F">
              <w:rPr>
                <w:rFonts w:ascii="Arial" w:hAnsi="Arial" w:cs="Arial"/>
                <w:sz w:val="20"/>
              </w:rPr>
              <w:t>5.000,00</w:t>
            </w:r>
          </w:p>
        </w:tc>
      </w:tr>
      <w:tr w:rsidR="00771A0D" w:rsidRPr="0046796F" w14:paraId="485E3FC3" w14:textId="77777777" w:rsidTr="009D3C7D">
        <w:trPr>
          <w:trHeight w:val="372"/>
        </w:trPr>
        <w:tc>
          <w:tcPr>
            <w:tcW w:w="6026" w:type="dxa"/>
            <w:tcBorders>
              <w:top w:val="nil"/>
              <w:left w:val="single" w:sz="4" w:space="0" w:color="auto"/>
              <w:bottom w:val="single" w:sz="4" w:space="0" w:color="auto"/>
              <w:right w:val="single" w:sz="4" w:space="0" w:color="auto"/>
            </w:tcBorders>
            <w:hideMark/>
          </w:tcPr>
          <w:p w14:paraId="72259B5A" w14:textId="77777777" w:rsidR="00771A0D" w:rsidRPr="0046796F" w:rsidRDefault="00771A0D" w:rsidP="009D3C7D">
            <w:pPr>
              <w:spacing w:line="276" w:lineRule="auto"/>
              <w:rPr>
                <w:rFonts w:ascii="Arial" w:hAnsi="Arial" w:cs="Arial"/>
                <w:sz w:val="20"/>
              </w:rPr>
            </w:pPr>
            <w:r>
              <w:rPr>
                <w:rFonts w:ascii="Arial" w:hAnsi="Arial" w:cs="Arial"/>
                <w:sz w:val="20"/>
              </w:rPr>
              <w:t>9</w:t>
            </w:r>
            <w:r w:rsidRPr="0046796F">
              <w:rPr>
                <w:rFonts w:ascii="Arial" w:hAnsi="Arial" w:cs="Arial"/>
                <w:sz w:val="20"/>
              </w:rPr>
              <w:t>. Pomoć u naravi po pojedinačnim zahtjevima</w:t>
            </w:r>
          </w:p>
        </w:tc>
        <w:tc>
          <w:tcPr>
            <w:tcW w:w="1737" w:type="dxa"/>
            <w:tcBorders>
              <w:top w:val="single" w:sz="4" w:space="0" w:color="auto"/>
              <w:left w:val="single" w:sz="4" w:space="0" w:color="auto"/>
              <w:bottom w:val="single" w:sz="4" w:space="0" w:color="auto"/>
              <w:right w:val="single" w:sz="4" w:space="0" w:color="auto"/>
            </w:tcBorders>
            <w:hideMark/>
          </w:tcPr>
          <w:p w14:paraId="27C5BD37" w14:textId="77777777" w:rsidR="00771A0D" w:rsidRPr="0046796F" w:rsidRDefault="00771A0D" w:rsidP="009D3C7D">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67F8A1A6" w14:textId="77777777" w:rsidR="00771A0D" w:rsidRPr="0046796F" w:rsidRDefault="00771A0D" w:rsidP="009D3C7D">
            <w:pPr>
              <w:spacing w:line="276" w:lineRule="auto"/>
              <w:jc w:val="right"/>
              <w:rPr>
                <w:rFonts w:ascii="Arial" w:hAnsi="Arial" w:cs="Arial"/>
                <w:sz w:val="20"/>
              </w:rPr>
            </w:pPr>
            <w:r w:rsidRPr="0046796F">
              <w:rPr>
                <w:rFonts w:ascii="Arial" w:hAnsi="Arial" w:cs="Arial"/>
                <w:sz w:val="20"/>
              </w:rPr>
              <w:t xml:space="preserve">   </w:t>
            </w:r>
            <w:r>
              <w:rPr>
                <w:rFonts w:ascii="Arial" w:hAnsi="Arial" w:cs="Arial"/>
                <w:sz w:val="20"/>
              </w:rPr>
              <w:t>30</w:t>
            </w:r>
            <w:r w:rsidRPr="0046796F">
              <w:rPr>
                <w:rFonts w:ascii="Arial" w:hAnsi="Arial" w:cs="Arial"/>
                <w:sz w:val="20"/>
              </w:rPr>
              <w:t>.000,00</w:t>
            </w:r>
          </w:p>
        </w:tc>
      </w:tr>
      <w:tr w:rsidR="00771A0D" w:rsidRPr="0046796F" w14:paraId="06CFF658" w14:textId="77777777" w:rsidTr="009D3C7D">
        <w:trPr>
          <w:trHeight w:val="372"/>
        </w:trPr>
        <w:tc>
          <w:tcPr>
            <w:tcW w:w="6026" w:type="dxa"/>
            <w:tcBorders>
              <w:top w:val="nil"/>
              <w:left w:val="single" w:sz="4" w:space="0" w:color="auto"/>
              <w:bottom w:val="single" w:sz="4" w:space="0" w:color="auto"/>
              <w:right w:val="single" w:sz="4" w:space="0" w:color="auto"/>
            </w:tcBorders>
            <w:hideMark/>
          </w:tcPr>
          <w:p w14:paraId="62C0E93D" w14:textId="77777777" w:rsidR="00771A0D" w:rsidRPr="0046796F" w:rsidRDefault="00771A0D" w:rsidP="009D3C7D">
            <w:pPr>
              <w:spacing w:line="276" w:lineRule="auto"/>
              <w:rPr>
                <w:rFonts w:ascii="Arial" w:hAnsi="Arial" w:cs="Arial"/>
                <w:sz w:val="20"/>
              </w:rPr>
            </w:pPr>
            <w:r>
              <w:rPr>
                <w:rFonts w:ascii="Arial" w:hAnsi="Arial" w:cs="Arial"/>
                <w:sz w:val="20"/>
              </w:rPr>
              <w:t>10</w:t>
            </w:r>
            <w:r w:rsidRPr="0046796F">
              <w:rPr>
                <w:rFonts w:ascii="Arial" w:hAnsi="Arial" w:cs="Arial"/>
                <w:sz w:val="20"/>
              </w:rPr>
              <w:t xml:space="preserve">. Izravna dodjela sredstava udrugama </w:t>
            </w:r>
          </w:p>
        </w:tc>
        <w:tc>
          <w:tcPr>
            <w:tcW w:w="1737" w:type="dxa"/>
            <w:tcBorders>
              <w:top w:val="single" w:sz="4" w:space="0" w:color="auto"/>
              <w:left w:val="single" w:sz="4" w:space="0" w:color="auto"/>
              <w:bottom w:val="single" w:sz="4" w:space="0" w:color="auto"/>
              <w:right w:val="single" w:sz="4" w:space="0" w:color="auto"/>
            </w:tcBorders>
            <w:hideMark/>
          </w:tcPr>
          <w:p w14:paraId="1DC0BB5A" w14:textId="77777777" w:rsidR="00771A0D" w:rsidRPr="0046796F" w:rsidRDefault="00771A0D" w:rsidP="009D3C7D">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05E03EA5" w14:textId="77777777" w:rsidR="00771A0D" w:rsidRPr="0046796F" w:rsidRDefault="00771A0D" w:rsidP="009D3C7D">
            <w:pPr>
              <w:spacing w:line="276" w:lineRule="auto"/>
              <w:jc w:val="right"/>
              <w:rPr>
                <w:rFonts w:ascii="Arial" w:hAnsi="Arial" w:cs="Arial"/>
                <w:sz w:val="20"/>
              </w:rPr>
            </w:pPr>
            <w:r w:rsidRPr="0046796F">
              <w:rPr>
                <w:rFonts w:ascii="Arial" w:hAnsi="Arial" w:cs="Arial"/>
                <w:sz w:val="20"/>
              </w:rPr>
              <w:t>10.000,00</w:t>
            </w:r>
          </w:p>
        </w:tc>
      </w:tr>
      <w:tr w:rsidR="00771A0D" w:rsidRPr="0046796F" w14:paraId="086AE573" w14:textId="77777777" w:rsidTr="009D3C7D">
        <w:trPr>
          <w:trHeight w:val="372"/>
        </w:trPr>
        <w:tc>
          <w:tcPr>
            <w:tcW w:w="6026" w:type="dxa"/>
            <w:tcBorders>
              <w:top w:val="nil"/>
              <w:left w:val="single" w:sz="4" w:space="0" w:color="auto"/>
              <w:bottom w:val="single" w:sz="4" w:space="0" w:color="auto"/>
              <w:right w:val="single" w:sz="4" w:space="0" w:color="auto"/>
            </w:tcBorders>
            <w:hideMark/>
          </w:tcPr>
          <w:p w14:paraId="732A3C7F" w14:textId="77777777" w:rsidR="00771A0D" w:rsidRPr="0046796F" w:rsidRDefault="00771A0D" w:rsidP="009D3C7D">
            <w:pPr>
              <w:spacing w:line="276" w:lineRule="auto"/>
              <w:rPr>
                <w:rFonts w:ascii="Arial" w:hAnsi="Arial" w:cs="Arial"/>
                <w:sz w:val="20"/>
              </w:rPr>
            </w:pPr>
            <w:r w:rsidRPr="0046796F">
              <w:rPr>
                <w:rFonts w:ascii="Arial" w:hAnsi="Arial" w:cs="Arial"/>
                <w:sz w:val="20"/>
              </w:rPr>
              <w:t>1</w:t>
            </w:r>
            <w:r>
              <w:rPr>
                <w:rFonts w:ascii="Arial" w:hAnsi="Arial" w:cs="Arial"/>
                <w:sz w:val="20"/>
              </w:rPr>
              <w:t>1</w:t>
            </w:r>
            <w:r w:rsidRPr="0046796F">
              <w:rPr>
                <w:rFonts w:ascii="Arial" w:hAnsi="Arial" w:cs="Arial"/>
                <w:sz w:val="20"/>
              </w:rPr>
              <w:t>. Pomoć građanima i kućanstvima za odvoz otpada</w:t>
            </w:r>
          </w:p>
        </w:tc>
        <w:tc>
          <w:tcPr>
            <w:tcW w:w="1737" w:type="dxa"/>
            <w:tcBorders>
              <w:top w:val="single" w:sz="4" w:space="0" w:color="auto"/>
              <w:left w:val="single" w:sz="4" w:space="0" w:color="auto"/>
              <w:bottom w:val="single" w:sz="4" w:space="0" w:color="auto"/>
              <w:right w:val="single" w:sz="4" w:space="0" w:color="auto"/>
            </w:tcBorders>
            <w:hideMark/>
          </w:tcPr>
          <w:p w14:paraId="365FCC9F" w14:textId="77777777" w:rsidR="00771A0D" w:rsidRPr="0046796F" w:rsidRDefault="00771A0D" w:rsidP="009D3C7D">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1439CC9A" w14:textId="77777777" w:rsidR="00771A0D" w:rsidRPr="0046796F" w:rsidRDefault="00771A0D" w:rsidP="009D3C7D">
            <w:pPr>
              <w:spacing w:line="276" w:lineRule="auto"/>
              <w:jc w:val="right"/>
              <w:rPr>
                <w:rFonts w:ascii="Arial" w:hAnsi="Arial" w:cs="Arial"/>
                <w:sz w:val="20"/>
              </w:rPr>
            </w:pPr>
            <w:r w:rsidRPr="0046796F">
              <w:rPr>
                <w:rFonts w:ascii="Arial" w:hAnsi="Arial" w:cs="Arial"/>
                <w:sz w:val="20"/>
              </w:rPr>
              <w:t>45.000,00</w:t>
            </w:r>
          </w:p>
        </w:tc>
      </w:tr>
      <w:tr w:rsidR="00771A0D" w:rsidRPr="0046796F" w14:paraId="778F24D4" w14:textId="77777777" w:rsidTr="009D3C7D">
        <w:trPr>
          <w:trHeight w:val="372"/>
        </w:trPr>
        <w:tc>
          <w:tcPr>
            <w:tcW w:w="6026" w:type="dxa"/>
            <w:tcBorders>
              <w:top w:val="nil"/>
              <w:left w:val="single" w:sz="4" w:space="0" w:color="auto"/>
              <w:bottom w:val="single" w:sz="4" w:space="0" w:color="auto"/>
              <w:right w:val="single" w:sz="4" w:space="0" w:color="auto"/>
            </w:tcBorders>
            <w:hideMark/>
          </w:tcPr>
          <w:p w14:paraId="07F1146B" w14:textId="77777777" w:rsidR="00771A0D" w:rsidRPr="0046796F" w:rsidRDefault="00771A0D" w:rsidP="009D3C7D">
            <w:pPr>
              <w:spacing w:line="276" w:lineRule="auto"/>
              <w:rPr>
                <w:rFonts w:ascii="Arial" w:hAnsi="Arial" w:cs="Arial"/>
                <w:sz w:val="20"/>
              </w:rPr>
            </w:pPr>
            <w:r w:rsidRPr="0046796F">
              <w:rPr>
                <w:rFonts w:ascii="Arial" w:hAnsi="Arial" w:cs="Arial"/>
                <w:sz w:val="20"/>
              </w:rPr>
              <w:t>1</w:t>
            </w:r>
            <w:r>
              <w:rPr>
                <w:rFonts w:ascii="Arial" w:hAnsi="Arial" w:cs="Arial"/>
                <w:sz w:val="20"/>
              </w:rPr>
              <w:t>2</w:t>
            </w:r>
            <w:r w:rsidRPr="0046796F">
              <w:rPr>
                <w:rFonts w:ascii="Arial" w:hAnsi="Arial" w:cs="Arial"/>
                <w:sz w:val="20"/>
              </w:rPr>
              <w:t>. Tekuće donacije Zakladi</w:t>
            </w:r>
          </w:p>
        </w:tc>
        <w:tc>
          <w:tcPr>
            <w:tcW w:w="1737" w:type="dxa"/>
            <w:tcBorders>
              <w:top w:val="single" w:sz="4" w:space="0" w:color="auto"/>
              <w:left w:val="single" w:sz="4" w:space="0" w:color="auto"/>
              <w:bottom w:val="single" w:sz="4" w:space="0" w:color="auto"/>
              <w:right w:val="single" w:sz="4" w:space="0" w:color="auto"/>
            </w:tcBorders>
            <w:hideMark/>
          </w:tcPr>
          <w:p w14:paraId="46A903B8" w14:textId="77777777" w:rsidR="00771A0D" w:rsidRPr="0046796F" w:rsidRDefault="00771A0D" w:rsidP="009D3C7D">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5D00822F" w14:textId="77777777" w:rsidR="00771A0D" w:rsidRPr="0046796F" w:rsidRDefault="00771A0D" w:rsidP="009D3C7D">
            <w:pPr>
              <w:spacing w:line="276" w:lineRule="auto"/>
              <w:jc w:val="right"/>
              <w:rPr>
                <w:rFonts w:ascii="Arial" w:hAnsi="Arial" w:cs="Arial"/>
                <w:sz w:val="20"/>
              </w:rPr>
            </w:pPr>
            <w:r w:rsidRPr="0046796F">
              <w:rPr>
                <w:rFonts w:ascii="Arial" w:hAnsi="Arial" w:cs="Arial"/>
                <w:sz w:val="20"/>
              </w:rPr>
              <w:t>80.000,00</w:t>
            </w:r>
          </w:p>
        </w:tc>
      </w:tr>
      <w:tr w:rsidR="00771A0D" w:rsidRPr="0046796F" w14:paraId="0957420B" w14:textId="77777777" w:rsidTr="009D3C7D">
        <w:trPr>
          <w:trHeight w:val="276"/>
        </w:trPr>
        <w:tc>
          <w:tcPr>
            <w:tcW w:w="9322" w:type="dxa"/>
            <w:gridSpan w:val="3"/>
            <w:tcBorders>
              <w:top w:val="single" w:sz="4" w:space="0" w:color="auto"/>
              <w:left w:val="single" w:sz="4" w:space="0" w:color="auto"/>
              <w:bottom w:val="single" w:sz="4" w:space="0" w:color="auto"/>
              <w:right w:val="single" w:sz="4" w:space="0" w:color="auto"/>
            </w:tcBorders>
            <w:hideMark/>
          </w:tcPr>
          <w:p w14:paraId="4984DE76" w14:textId="77777777" w:rsidR="00771A0D" w:rsidRPr="0046796F" w:rsidRDefault="00771A0D" w:rsidP="009D3C7D">
            <w:pPr>
              <w:spacing w:line="276" w:lineRule="auto"/>
              <w:jc w:val="right"/>
              <w:rPr>
                <w:rFonts w:ascii="Arial" w:hAnsi="Arial" w:cs="Arial"/>
                <w:sz w:val="20"/>
              </w:rPr>
            </w:pPr>
            <w:r w:rsidRPr="0046796F">
              <w:rPr>
                <w:rFonts w:ascii="Arial" w:hAnsi="Arial" w:cs="Arial"/>
                <w:sz w:val="20"/>
              </w:rPr>
              <w:t xml:space="preserve">UKUPNO: </w:t>
            </w:r>
            <w:r>
              <w:rPr>
                <w:rFonts w:ascii="Arial" w:hAnsi="Arial" w:cs="Arial"/>
                <w:sz w:val="20"/>
              </w:rPr>
              <w:t>829.750</w:t>
            </w:r>
            <w:r w:rsidRPr="0046796F">
              <w:rPr>
                <w:rFonts w:ascii="Arial" w:hAnsi="Arial" w:cs="Arial"/>
                <w:sz w:val="20"/>
              </w:rPr>
              <w:t>,00</w:t>
            </w:r>
          </w:p>
        </w:tc>
      </w:tr>
    </w:tbl>
    <w:p w14:paraId="738D460F" w14:textId="77777777" w:rsidR="00771A0D" w:rsidRPr="0046796F" w:rsidRDefault="00771A0D" w:rsidP="00771A0D">
      <w:pPr>
        <w:pStyle w:val="Zaglavlje"/>
        <w:tabs>
          <w:tab w:val="left" w:pos="284"/>
          <w:tab w:val="right" w:pos="5529"/>
          <w:tab w:val="right" w:pos="7230"/>
          <w:tab w:val="left" w:pos="7560"/>
          <w:tab w:val="right" w:pos="8505"/>
          <w:tab w:val="right" w:pos="9923"/>
          <w:tab w:val="right" w:pos="11482"/>
          <w:tab w:val="right" w:pos="12900"/>
        </w:tabs>
        <w:spacing w:line="276" w:lineRule="auto"/>
        <w:rPr>
          <w:rFonts w:ascii="Arial" w:hAnsi="Arial" w:cs="Arial"/>
          <w:sz w:val="20"/>
        </w:rPr>
      </w:pPr>
    </w:p>
    <w:p w14:paraId="0DC591C8" w14:textId="77777777" w:rsidR="00771A0D" w:rsidRPr="00937428" w:rsidRDefault="00771A0D" w:rsidP="00771A0D">
      <w:pPr>
        <w:pStyle w:val="Zaglavlje"/>
        <w:tabs>
          <w:tab w:val="left" w:pos="284"/>
          <w:tab w:val="right" w:pos="5529"/>
          <w:tab w:val="right" w:pos="7230"/>
          <w:tab w:val="left" w:pos="7560"/>
          <w:tab w:val="right" w:pos="8505"/>
          <w:tab w:val="right" w:pos="9923"/>
          <w:tab w:val="right" w:pos="11482"/>
          <w:tab w:val="right" w:pos="12900"/>
        </w:tabs>
        <w:spacing w:line="276" w:lineRule="auto"/>
        <w:jc w:val="center"/>
        <w:rPr>
          <w:rFonts w:ascii="Arial" w:hAnsi="Arial" w:cs="Arial"/>
        </w:rPr>
      </w:pPr>
      <w:r>
        <w:rPr>
          <w:rFonts w:ascii="Arial" w:hAnsi="Arial" w:cs="Arial"/>
        </w:rPr>
        <w:t xml:space="preserve">II. </w:t>
      </w:r>
    </w:p>
    <w:p w14:paraId="6F766185" w14:textId="500BEE2E" w:rsidR="00771A0D" w:rsidRDefault="00771A0D" w:rsidP="00771A0D">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r w:rsidRPr="00937428">
        <w:rPr>
          <w:rFonts w:ascii="Arial" w:hAnsi="Arial" w:cs="Arial"/>
        </w:rPr>
        <w:t>Ov</w:t>
      </w:r>
      <w:r>
        <w:rPr>
          <w:rFonts w:ascii="Arial" w:hAnsi="Arial" w:cs="Arial"/>
        </w:rPr>
        <w:t xml:space="preserve">e I. Izmjene </w:t>
      </w:r>
      <w:r w:rsidRPr="00937428">
        <w:rPr>
          <w:rFonts w:ascii="Arial" w:hAnsi="Arial" w:cs="Arial"/>
        </w:rPr>
        <w:t>Program</w:t>
      </w:r>
      <w:r>
        <w:rPr>
          <w:rFonts w:ascii="Arial" w:hAnsi="Arial" w:cs="Arial"/>
        </w:rPr>
        <w:t>a</w:t>
      </w:r>
      <w:r w:rsidRPr="00937428">
        <w:rPr>
          <w:rFonts w:ascii="Arial" w:hAnsi="Arial" w:cs="Arial"/>
        </w:rPr>
        <w:t xml:space="preserve"> objavit će se u </w:t>
      </w:r>
      <w:r>
        <w:rPr>
          <w:rFonts w:ascii="Arial" w:hAnsi="Arial" w:cs="Arial"/>
        </w:rPr>
        <w:t>„</w:t>
      </w:r>
      <w:r w:rsidRPr="00937428">
        <w:rPr>
          <w:rFonts w:ascii="Arial" w:hAnsi="Arial" w:cs="Arial"/>
        </w:rPr>
        <w:t>Službenom vjesniku Varaždinske županije</w:t>
      </w:r>
      <w:r>
        <w:rPr>
          <w:rFonts w:ascii="Arial" w:hAnsi="Arial" w:cs="Arial"/>
        </w:rPr>
        <w:t>“, a stupaju na snagu prvog dana od dana objave.</w:t>
      </w:r>
    </w:p>
    <w:p w14:paraId="74BD4B66" w14:textId="1D028F74" w:rsidR="00771A0D" w:rsidRDefault="00771A0D" w:rsidP="00771A0D">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p>
    <w:p w14:paraId="204503F9" w14:textId="3AE7E98F" w:rsidR="00771A0D" w:rsidRPr="00771A0D" w:rsidRDefault="00771A0D" w:rsidP="00771A0D">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b/>
          <w:bCs/>
        </w:rPr>
      </w:pPr>
      <w:r w:rsidRPr="00771A0D">
        <w:rPr>
          <w:rFonts w:ascii="Arial" w:hAnsi="Arial" w:cs="Arial"/>
          <w:b/>
          <w:bCs/>
        </w:rPr>
        <w:t>e)</w:t>
      </w:r>
    </w:p>
    <w:p w14:paraId="736A03FF" w14:textId="45284286" w:rsidR="00771A0D" w:rsidRDefault="00771A0D" w:rsidP="00771A0D">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p>
    <w:p w14:paraId="1ED1F032" w14:textId="77777777" w:rsidR="00771A0D" w:rsidRPr="008E59D5" w:rsidRDefault="00771A0D" w:rsidP="00771A0D">
      <w:pPr>
        <w:tabs>
          <w:tab w:val="left" w:pos="7560"/>
        </w:tabs>
        <w:spacing w:after="0" w:line="276" w:lineRule="auto"/>
        <w:jc w:val="center"/>
        <w:rPr>
          <w:rFonts w:ascii="Arial" w:hAnsi="Arial" w:cs="Arial"/>
          <w:b/>
          <w:bCs/>
        </w:rPr>
      </w:pPr>
      <w:r w:rsidRPr="008E59D5">
        <w:rPr>
          <w:rFonts w:ascii="Arial" w:hAnsi="Arial" w:cs="Arial"/>
          <w:b/>
          <w:bCs/>
        </w:rPr>
        <w:t xml:space="preserve">I. IZMJENE </w:t>
      </w:r>
      <w:r>
        <w:rPr>
          <w:rFonts w:ascii="Arial" w:hAnsi="Arial" w:cs="Arial"/>
          <w:b/>
          <w:bCs/>
        </w:rPr>
        <w:t xml:space="preserve">I DOPUNE </w:t>
      </w:r>
      <w:r w:rsidRPr="008E59D5">
        <w:rPr>
          <w:rFonts w:ascii="Arial" w:hAnsi="Arial" w:cs="Arial"/>
          <w:b/>
          <w:bCs/>
        </w:rPr>
        <w:t>PROGRAMA</w:t>
      </w:r>
    </w:p>
    <w:p w14:paraId="76F86A2E" w14:textId="77777777" w:rsidR="00771A0D" w:rsidRPr="008E59D5" w:rsidRDefault="00771A0D" w:rsidP="00771A0D">
      <w:pPr>
        <w:tabs>
          <w:tab w:val="left" w:pos="7560"/>
        </w:tabs>
        <w:spacing w:after="0" w:line="276" w:lineRule="auto"/>
        <w:jc w:val="center"/>
        <w:rPr>
          <w:rFonts w:ascii="Arial" w:hAnsi="Arial" w:cs="Arial"/>
          <w:b/>
          <w:bCs/>
        </w:rPr>
      </w:pPr>
      <w:r w:rsidRPr="008E59D5">
        <w:rPr>
          <w:rFonts w:ascii="Arial" w:hAnsi="Arial" w:cs="Arial"/>
          <w:b/>
          <w:bCs/>
        </w:rPr>
        <w:t>javnih potreba u kulturi</w:t>
      </w:r>
    </w:p>
    <w:p w14:paraId="330E5382" w14:textId="77777777" w:rsidR="00771A0D" w:rsidRPr="008E59D5" w:rsidRDefault="00771A0D" w:rsidP="00771A0D">
      <w:pPr>
        <w:tabs>
          <w:tab w:val="left" w:pos="7560"/>
        </w:tabs>
        <w:spacing w:after="0" w:line="276" w:lineRule="auto"/>
        <w:jc w:val="center"/>
        <w:rPr>
          <w:rFonts w:ascii="Arial" w:hAnsi="Arial" w:cs="Arial"/>
          <w:b/>
          <w:bCs/>
        </w:rPr>
      </w:pPr>
      <w:r w:rsidRPr="008E59D5">
        <w:rPr>
          <w:rFonts w:ascii="Arial" w:hAnsi="Arial" w:cs="Arial"/>
          <w:b/>
          <w:bCs/>
        </w:rPr>
        <w:t>Grada Ivanca za 202</w:t>
      </w:r>
      <w:r>
        <w:rPr>
          <w:rFonts w:ascii="Arial" w:hAnsi="Arial" w:cs="Arial"/>
          <w:b/>
          <w:bCs/>
        </w:rPr>
        <w:t>2</w:t>
      </w:r>
      <w:r w:rsidRPr="008E59D5">
        <w:rPr>
          <w:rFonts w:ascii="Arial" w:hAnsi="Arial" w:cs="Arial"/>
          <w:b/>
          <w:bCs/>
        </w:rPr>
        <w:t>. godinu</w:t>
      </w:r>
    </w:p>
    <w:p w14:paraId="47A6722D" w14:textId="77777777" w:rsidR="00771A0D" w:rsidRPr="00937428" w:rsidRDefault="00771A0D" w:rsidP="00771A0D">
      <w:pPr>
        <w:tabs>
          <w:tab w:val="left" w:pos="7560"/>
        </w:tabs>
        <w:spacing w:line="276" w:lineRule="auto"/>
        <w:jc w:val="center"/>
        <w:rPr>
          <w:rFonts w:ascii="Arial" w:hAnsi="Arial" w:cs="Arial"/>
        </w:rPr>
      </w:pPr>
    </w:p>
    <w:p w14:paraId="5776FAEB" w14:textId="77777777" w:rsidR="00771A0D" w:rsidRPr="00937428" w:rsidRDefault="00771A0D" w:rsidP="00771A0D">
      <w:pPr>
        <w:tabs>
          <w:tab w:val="left" w:pos="7560"/>
        </w:tabs>
        <w:spacing w:line="276" w:lineRule="auto"/>
        <w:jc w:val="center"/>
        <w:rPr>
          <w:rFonts w:ascii="Arial" w:hAnsi="Arial" w:cs="Arial"/>
        </w:rPr>
      </w:pPr>
      <w:r w:rsidRPr="00937428">
        <w:rPr>
          <w:rFonts w:ascii="Arial" w:hAnsi="Arial" w:cs="Arial"/>
        </w:rPr>
        <w:t>I.</w:t>
      </w:r>
    </w:p>
    <w:p w14:paraId="0A84E9A8" w14:textId="77777777" w:rsidR="00771A0D" w:rsidRPr="00937428" w:rsidRDefault="00771A0D" w:rsidP="00771A0D">
      <w:pPr>
        <w:tabs>
          <w:tab w:val="left" w:pos="7560"/>
        </w:tabs>
        <w:spacing w:line="276" w:lineRule="auto"/>
        <w:jc w:val="both"/>
        <w:rPr>
          <w:rFonts w:ascii="Arial" w:hAnsi="Arial" w:cs="Arial"/>
        </w:rPr>
      </w:pPr>
      <w:r>
        <w:rPr>
          <w:rFonts w:ascii="Arial" w:hAnsi="Arial" w:cs="Arial"/>
        </w:rPr>
        <w:t xml:space="preserve">U Programu javnih potreba u kulturi Grada Ivanca za 2022. godinu („Službeni vjesnik Varaždinske županije“ br. 107/21) točka III. mijenja se i glasi: </w:t>
      </w:r>
    </w:p>
    <w:p w14:paraId="2804952B" w14:textId="77777777" w:rsidR="00771A0D" w:rsidRPr="00937428" w:rsidRDefault="00771A0D" w:rsidP="00771A0D">
      <w:pPr>
        <w:autoSpaceDE w:val="0"/>
        <w:autoSpaceDN w:val="0"/>
        <w:adjustRightInd w:val="0"/>
        <w:spacing w:line="276" w:lineRule="auto"/>
        <w:jc w:val="both"/>
        <w:rPr>
          <w:rFonts w:ascii="Arial" w:hAnsi="Arial" w:cs="Arial"/>
        </w:rPr>
      </w:pPr>
      <w:r>
        <w:rPr>
          <w:rFonts w:ascii="Arial" w:hAnsi="Arial" w:cs="Arial"/>
        </w:rPr>
        <w:t>„</w:t>
      </w:r>
      <w:r w:rsidRPr="00937428">
        <w:rPr>
          <w:rFonts w:ascii="Arial" w:hAnsi="Arial" w:cs="Arial"/>
        </w:rPr>
        <w:t xml:space="preserve">Ovim Programom donosi se plan izvršavanja i raspored sredstava </w:t>
      </w:r>
      <w:r>
        <w:rPr>
          <w:rFonts w:ascii="Arial" w:hAnsi="Arial" w:cs="Arial"/>
        </w:rPr>
        <w:t>P</w:t>
      </w:r>
      <w:r w:rsidRPr="00937428">
        <w:rPr>
          <w:rFonts w:ascii="Arial" w:hAnsi="Arial" w:cs="Arial"/>
        </w:rPr>
        <w:t xml:space="preserve">roračuna Grada Ivanca za </w:t>
      </w:r>
      <w:r>
        <w:rPr>
          <w:rFonts w:ascii="Arial" w:hAnsi="Arial" w:cs="Arial"/>
        </w:rPr>
        <w:t xml:space="preserve">2022. godinu </w:t>
      </w:r>
      <w:r w:rsidRPr="00937428">
        <w:rPr>
          <w:rFonts w:ascii="Arial" w:hAnsi="Arial" w:cs="Arial"/>
        </w:rPr>
        <w:t xml:space="preserve">u dijelu javnih potreba u kulturi koji se odnosi na financiranje djelatnosti iz točke I. ovog </w:t>
      </w:r>
      <w:r>
        <w:rPr>
          <w:rFonts w:ascii="Arial" w:hAnsi="Arial" w:cs="Arial"/>
        </w:rPr>
        <w:t>P</w:t>
      </w:r>
      <w:r w:rsidRPr="00937428">
        <w:rPr>
          <w:rFonts w:ascii="Arial" w:hAnsi="Arial" w:cs="Arial"/>
        </w:rPr>
        <w:t>rograma.</w:t>
      </w:r>
    </w:p>
    <w:p w14:paraId="52DB62DE" w14:textId="77777777" w:rsidR="00771A0D" w:rsidRPr="00937428" w:rsidRDefault="00771A0D" w:rsidP="00771A0D">
      <w:pPr>
        <w:spacing w:line="276" w:lineRule="auto"/>
        <w:jc w:val="both"/>
        <w:rPr>
          <w:rFonts w:ascii="Arial" w:hAnsi="Arial" w:cs="Arial"/>
        </w:rPr>
      </w:pPr>
      <w:r w:rsidRPr="00937428">
        <w:rPr>
          <w:rFonts w:ascii="Arial" w:hAnsi="Arial" w:cs="Arial"/>
        </w:rPr>
        <w:t xml:space="preserve">U Proračunu Grada Ivanca za </w:t>
      </w:r>
      <w:r>
        <w:rPr>
          <w:rFonts w:ascii="Arial" w:hAnsi="Arial" w:cs="Arial"/>
        </w:rPr>
        <w:t>2022</w:t>
      </w:r>
      <w:r w:rsidRPr="00937428">
        <w:rPr>
          <w:rFonts w:ascii="Arial" w:hAnsi="Arial" w:cs="Arial"/>
        </w:rPr>
        <w:t>.</w:t>
      </w:r>
      <w:r>
        <w:rPr>
          <w:rFonts w:ascii="Arial" w:hAnsi="Arial" w:cs="Arial"/>
        </w:rPr>
        <w:t xml:space="preserve"> godinu</w:t>
      </w:r>
      <w:r w:rsidRPr="00937428">
        <w:rPr>
          <w:rFonts w:ascii="Arial" w:hAnsi="Arial" w:cs="Arial"/>
        </w:rPr>
        <w:t xml:space="preserve"> u razdjelu  - Programska djelatnost: Javne potrebe u kulturi,</w:t>
      </w:r>
      <w:r w:rsidRPr="00937428">
        <w:rPr>
          <w:rFonts w:ascii="Arial" w:hAnsi="Arial" w:cs="Arial"/>
          <w:bCs/>
        </w:rPr>
        <w:t xml:space="preserve"> </w:t>
      </w:r>
      <w:r w:rsidRPr="00937428">
        <w:rPr>
          <w:rFonts w:ascii="Arial" w:hAnsi="Arial" w:cs="Arial"/>
        </w:rPr>
        <w:t xml:space="preserve">izvršavat će se i raspoređivati tijekom </w:t>
      </w:r>
      <w:r>
        <w:rPr>
          <w:rFonts w:ascii="Arial" w:hAnsi="Arial" w:cs="Arial"/>
        </w:rPr>
        <w:t>2022.</w:t>
      </w:r>
      <w:r w:rsidRPr="00937428">
        <w:rPr>
          <w:rFonts w:ascii="Arial" w:hAnsi="Arial" w:cs="Arial"/>
        </w:rPr>
        <w:t xml:space="preserve"> godine prema slijedećem</w:t>
      </w:r>
      <w:r>
        <w:rPr>
          <w:rFonts w:ascii="Arial" w:hAnsi="Arial" w:cs="Arial"/>
        </w:rPr>
        <w:t>:“</w:t>
      </w:r>
    </w:p>
    <w:p w14:paraId="456CCD18" w14:textId="77777777" w:rsidR="00771A0D" w:rsidRPr="00937428" w:rsidRDefault="00771A0D" w:rsidP="00771A0D">
      <w:pPr>
        <w:tabs>
          <w:tab w:val="left" w:pos="7560"/>
        </w:tabs>
        <w:spacing w:line="276" w:lineRule="auto"/>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39"/>
        <w:gridCol w:w="1672"/>
        <w:gridCol w:w="2268"/>
        <w:gridCol w:w="1560"/>
      </w:tblGrid>
      <w:tr w:rsidR="00771A0D" w:rsidRPr="00937428" w14:paraId="45541D84" w14:textId="77777777" w:rsidTr="009D3C7D">
        <w:tc>
          <w:tcPr>
            <w:tcW w:w="426" w:type="dxa"/>
            <w:shd w:val="clear" w:color="auto" w:fill="auto"/>
          </w:tcPr>
          <w:p w14:paraId="7A04E184" w14:textId="77777777" w:rsidR="00771A0D" w:rsidRPr="00937428" w:rsidRDefault="00771A0D" w:rsidP="009D3C7D">
            <w:pPr>
              <w:tabs>
                <w:tab w:val="left" w:pos="360"/>
                <w:tab w:val="left" w:pos="7560"/>
                <w:tab w:val="right" w:pos="8640"/>
                <w:tab w:val="left" w:pos="11482"/>
              </w:tabs>
              <w:spacing w:line="276" w:lineRule="auto"/>
              <w:jc w:val="center"/>
              <w:rPr>
                <w:rFonts w:ascii="Arial" w:hAnsi="Arial" w:cs="Arial"/>
              </w:rPr>
            </w:pPr>
            <w:bookmarkStart w:id="9" w:name="_Hlk58230939"/>
          </w:p>
        </w:tc>
        <w:tc>
          <w:tcPr>
            <w:tcW w:w="4139" w:type="dxa"/>
            <w:shd w:val="clear" w:color="auto" w:fill="auto"/>
          </w:tcPr>
          <w:p w14:paraId="284C6FF4" w14:textId="77777777" w:rsidR="00771A0D" w:rsidRPr="00937428" w:rsidRDefault="00771A0D" w:rsidP="009D3C7D">
            <w:pPr>
              <w:tabs>
                <w:tab w:val="left" w:pos="360"/>
                <w:tab w:val="left" w:pos="7560"/>
                <w:tab w:val="right" w:pos="8640"/>
                <w:tab w:val="left" w:pos="11482"/>
              </w:tabs>
              <w:spacing w:line="276" w:lineRule="auto"/>
              <w:rPr>
                <w:rFonts w:ascii="Arial" w:hAnsi="Arial" w:cs="Arial"/>
              </w:rPr>
            </w:pPr>
          </w:p>
          <w:p w14:paraId="176FA5CE" w14:textId="77777777" w:rsidR="00771A0D" w:rsidRPr="00937428" w:rsidRDefault="00771A0D" w:rsidP="009D3C7D">
            <w:pPr>
              <w:tabs>
                <w:tab w:val="left" w:pos="360"/>
                <w:tab w:val="left" w:pos="7560"/>
                <w:tab w:val="right" w:pos="8640"/>
                <w:tab w:val="left" w:pos="11482"/>
              </w:tabs>
              <w:spacing w:line="276" w:lineRule="auto"/>
              <w:jc w:val="center"/>
              <w:rPr>
                <w:rFonts w:ascii="Arial" w:hAnsi="Arial" w:cs="Arial"/>
              </w:rPr>
            </w:pPr>
          </w:p>
        </w:tc>
        <w:tc>
          <w:tcPr>
            <w:tcW w:w="1672" w:type="dxa"/>
            <w:shd w:val="clear" w:color="auto" w:fill="auto"/>
          </w:tcPr>
          <w:p w14:paraId="31389239" w14:textId="77777777" w:rsidR="00771A0D" w:rsidRPr="00662186" w:rsidRDefault="00771A0D" w:rsidP="009D3C7D">
            <w:pPr>
              <w:spacing w:line="276" w:lineRule="auto"/>
              <w:rPr>
                <w:rFonts w:ascii="Arial" w:hAnsi="Arial" w:cs="Arial"/>
                <w:sz w:val="20"/>
              </w:rPr>
            </w:pPr>
            <w:r w:rsidRPr="00662186">
              <w:rPr>
                <w:rFonts w:ascii="Arial" w:hAnsi="Arial" w:cs="Arial"/>
                <w:sz w:val="20"/>
              </w:rPr>
              <w:t>SREDSTVA</w:t>
            </w:r>
            <w:r>
              <w:rPr>
                <w:rFonts w:ascii="Arial" w:hAnsi="Arial" w:cs="Arial"/>
                <w:sz w:val="20"/>
              </w:rPr>
              <w:t xml:space="preserve"> (kn)</w:t>
            </w:r>
          </w:p>
          <w:p w14:paraId="624E6BFF" w14:textId="77777777" w:rsidR="00771A0D" w:rsidRPr="00937428" w:rsidRDefault="00771A0D" w:rsidP="009D3C7D">
            <w:pPr>
              <w:tabs>
                <w:tab w:val="left" w:pos="284"/>
                <w:tab w:val="left" w:pos="360"/>
                <w:tab w:val="left" w:pos="7560"/>
                <w:tab w:val="right" w:pos="7655"/>
                <w:tab w:val="right" w:pos="8640"/>
                <w:tab w:val="left" w:pos="11482"/>
              </w:tabs>
              <w:spacing w:line="276" w:lineRule="auto"/>
              <w:rPr>
                <w:rFonts w:ascii="Arial" w:hAnsi="Arial" w:cs="Arial"/>
              </w:rPr>
            </w:pPr>
          </w:p>
        </w:tc>
        <w:tc>
          <w:tcPr>
            <w:tcW w:w="3828" w:type="dxa"/>
            <w:gridSpan w:val="2"/>
            <w:shd w:val="clear" w:color="auto" w:fill="auto"/>
          </w:tcPr>
          <w:p w14:paraId="759206ED" w14:textId="77777777" w:rsidR="00771A0D" w:rsidRPr="00937428" w:rsidRDefault="00771A0D" w:rsidP="009D3C7D">
            <w:pPr>
              <w:spacing w:line="276" w:lineRule="auto"/>
              <w:rPr>
                <w:rFonts w:ascii="Arial" w:hAnsi="Arial" w:cs="Arial"/>
              </w:rPr>
            </w:pPr>
          </w:p>
          <w:p w14:paraId="7E20A482" w14:textId="77777777" w:rsidR="00771A0D" w:rsidRPr="00937428" w:rsidRDefault="00771A0D" w:rsidP="009D3C7D">
            <w:pPr>
              <w:tabs>
                <w:tab w:val="left" w:pos="284"/>
                <w:tab w:val="left" w:pos="360"/>
                <w:tab w:val="left" w:pos="7560"/>
                <w:tab w:val="right" w:pos="7655"/>
                <w:tab w:val="right" w:pos="8640"/>
                <w:tab w:val="left" w:pos="11482"/>
              </w:tabs>
              <w:spacing w:line="276" w:lineRule="auto"/>
              <w:rPr>
                <w:rFonts w:ascii="Arial" w:hAnsi="Arial" w:cs="Arial"/>
              </w:rPr>
            </w:pPr>
          </w:p>
        </w:tc>
      </w:tr>
      <w:tr w:rsidR="00771A0D" w:rsidRPr="00937428" w14:paraId="6403DF7D" w14:textId="77777777" w:rsidTr="009D3C7D">
        <w:tc>
          <w:tcPr>
            <w:tcW w:w="426" w:type="dxa"/>
            <w:shd w:val="clear" w:color="auto" w:fill="auto"/>
          </w:tcPr>
          <w:p w14:paraId="46FD2865" w14:textId="77777777" w:rsidR="00771A0D" w:rsidRPr="00937428" w:rsidRDefault="00771A0D" w:rsidP="009D3C7D">
            <w:pPr>
              <w:tabs>
                <w:tab w:val="left" w:pos="360"/>
                <w:tab w:val="left" w:pos="7560"/>
                <w:tab w:val="right" w:pos="8640"/>
                <w:tab w:val="left" w:pos="11482"/>
              </w:tabs>
              <w:spacing w:line="276" w:lineRule="auto"/>
              <w:rPr>
                <w:rFonts w:ascii="Arial" w:hAnsi="Arial" w:cs="Arial"/>
              </w:rPr>
            </w:pPr>
            <w:r w:rsidRPr="00937428">
              <w:rPr>
                <w:rFonts w:ascii="Arial" w:hAnsi="Arial" w:cs="Arial"/>
              </w:rPr>
              <w:t>1.</w:t>
            </w:r>
          </w:p>
        </w:tc>
        <w:tc>
          <w:tcPr>
            <w:tcW w:w="4139" w:type="dxa"/>
            <w:shd w:val="clear" w:color="auto" w:fill="auto"/>
          </w:tcPr>
          <w:p w14:paraId="7903838E" w14:textId="124F2556" w:rsidR="00771A0D" w:rsidRPr="00F8351D" w:rsidRDefault="00771A0D" w:rsidP="009D3C7D">
            <w:pPr>
              <w:tabs>
                <w:tab w:val="left" w:pos="360"/>
                <w:tab w:val="left" w:pos="7560"/>
                <w:tab w:val="right" w:pos="8640"/>
                <w:tab w:val="left" w:pos="11482"/>
              </w:tabs>
              <w:spacing w:line="276" w:lineRule="auto"/>
              <w:rPr>
                <w:rFonts w:ascii="Arial" w:hAnsi="Arial" w:cs="Arial"/>
              </w:rPr>
            </w:pPr>
            <w:r w:rsidRPr="00937428">
              <w:rPr>
                <w:rFonts w:ascii="Arial" w:hAnsi="Arial" w:cs="Arial"/>
              </w:rPr>
              <w:t xml:space="preserve">DJELATNOST USTANOVA U KULTURI </w:t>
            </w:r>
          </w:p>
        </w:tc>
        <w:tc>
          <w:tcPr>
            <w:tcW w:w="1672" w:type="dxa"/>
            <w:shd w:val="clear" w:color="auto" w:fill="auto"/>
          </w:tcPr>
          <w:p w14:paraId="16DAC8C3" w14:textId="77777777" w:rsidR="00771A0D" w:rsidRPr="00937428" w:rsidRDefault="00771A0D" w:rsidP="009D3C7D">
            <w:pPr>
              <w:tabs>
                <w:tab w:val="left" w:pos="284"/>
                <w:tab w:val="left" w:pos="360"/>
                <w:tab w:val="left" w:pos="7560"/>
                <w:tab w:val="right" w:pos="7655"/>
                <w:tab w:val="right" w:pos="8640"/>
                <w:tab w:val="left" w:pos="11482"/>
              </w:tabs>
              <w:spacing w:line="276" w:lineRule="auto"/>
              <w:rPr>
                <w:rFonts w:ascii="Arial" w:hAnsi="Arial" w:cs="Arial"/>
              </w:rPr>
            </w:pPr>
          </w:p>
        </w:tc>
        <w:tc>
          <w:tcPr>
            <w:tcW w:w="3828" w:type="dxa"/>
            <w:gridSpan w:val="2"/>
            <w:shd w:val="clear" w:color="auto" w:fill="auto"/>
          </w:tcPr>
          <w:p w14:paraId="6254A326" w14:textId="77777777" w:rsidR="00771A0D" w:rsidRPr="00937428" w:rsidRDefault="00771A0D" w:rsidP="009D3C7D">
            <w:pPr>
              <w:tabs>
                <w:tab w:val="left" w:pos="284"/>
                <w:tab w:val="left" w:pos="360"/>
                <w:tab w:val="left" w:pos="7560"/>
                <w:tab w:val="right" w:pos="7655"/>
                <w:tab w:val="right" w:pos="8640"/>
                <w:tab w:val="left" w:pos="11482"/>
              </w:tabs>
              <w:spacing w:line="276" w:lineRule="auto"/>
              <w:rPr>
                <w:rFonts w:ascii="Arial" w:hAnsi="Arial" w:cs="Arial"/>
              </w:rPr>
            </w:pPr>
            <w:r w:rsidRPr="00937428">
              <w:rPr>
                <w:rFonts w:ascii="Arial" w:hAnsi="Arial" w:cs="Arial"/>
              </w:rPr>
              <w:t>Izvori financiranja</w:t>
            </w:r>
          </w:p>
        </w:tc>
      </w:tr>
      <w:tr w:rsidR="00771A0D" w:rsidRPr="00937428" w14:paraId="5CAF6F8A" w14:textId="77777777" w:rsidTr="009D3C7D">
        <w:trPr>
          <w:trHeight w:val="291"/>
        </w:trPr>
        <w:tc>
          <w:tcPr>
            <w:tcW w:w="426" w:type="dxa"/>
            <w:vMerge w:val="restart"/>
            <w:shd w:val="clear" w:color="auto" w:fill="auto"/>
          </w:tcPr>
          <w:p w14:paraId="03A1B3D4" w14:textId="77777777" w:rsidR="00771A0D" w:rsidRPr="00937428" w:rsidRDefault="00771A0D" w:rsidP="009D3C7D">
            <w:pPr>
              <w:tabs>
                <w:tab w:val="left" w:pos="284"/>
                <w:tab w:val="left" w:pos="360"/>
                <w:tab w:val="right" w:pos="8640"/>
                <w:tab w:val="right" w:pos="11482"/>
                <w:tab w:val="right" w:pos="12900"/>
              </w:tabs>
              <w:spacing w:line="276" w:lineRule="auto"/>
              <w:rPr>
                <w:rFonts w:ascii="Arial" w:hAnsi="Arial" w:cs="Arial"/>
              </w:rPr>
            </w:pPr>
            <w:r w:rsidRPr="00937428">
              <w:rPr>
                <w:rFonts w:ascii="Arial" w:hAnsi="Arial" w:cs="Arial"/>
              </w:rPr>
              <w:t xml:space="preserve">  </w:t>
            </w:r>
          </w:p>
        </w:tc>
        <w:tc>
          <w:tcPr>
            <w:tcW w:w="4139" w:type="dxa"/>
            <w:vMerge w:val="restart"/>
          </w:tcPr>
          <w:p w14:paraId="6D7C7154" w14:textId="77777777" w:rsidR="00771A0D" w:rsidRPr="00937428" w:rsidRDefault="00771A0D" w:rsidP="009D3C7D">
            <w:pPr>
              <w:tabs>
                <w:tab w:val="left" w:pos="284"/>
                <w:tab w:val="left" w:pos="360"/>
                <w:tab w:val="right" w:pos="8640"/>
                <w:tab w:val="right" w:pos="11482"/>
                <w:tab w:val="right" w:pos="12900"/>
              </w:tabs>
              <w:spacing w:line="276" w:lineRule="auto"/>
              <w:rPr>
                <w:rFonts w:ascii="Arial" w:hAnsi="Arial" w:cs="Arial"/>
              </w:rPr>
            </w:pPr>
            <w:r w:rsidRPr="00937428">
              <w:rPr>
                <w:rFonts w:ascii="Arial" w:hAnsi="Arial" w:cs="Arial"/>
              </w:rPr>
              <w:t>Gradska knjižnica i čitaonica „Gustav Krklec“ Ivanec</w:t>
            </w:r>
          </w:p>
        </w:tc>
        <w:tc>
          <w:tcPr>
            <w:tcW w:w="1672" w:type="dxa"/>
            <w:vMerge w:val="restart"/>
          </w:tcPr>
          <w:p w14:paraId="5A148EE3" w14:textId="77777777" w:rsidR="00771A0D" w:rsidRPr="00937428" w:rsidRDefault="00771A0D" w:rsidP="009D3C7D">
            <w:pPr>
              <w:spacing w:line="276" w:lineRule="auto"/>
              <w:rPr>
                <w:rFonts w:ascii="Arial" w:hAnsi="Arial" w:cs="Arial"/>
              </w:rPr>
            </w:pPr>
            <w:r w:rsidRPr="00937428">
              <w:rPr>
                <w:rFonts w:ascii="Arial" w:hAnsi="Arial" w:cs="Arial"/>
              </w:rPr>
              <w:t xml:space="preserve">       </w:t>
            </w:r>
          </w:p>
          <w:p w14:paraId="61BA7F8B" w14:textId="77777777" w:rsidR="00771A0D" w:rsidRPr="00937428" w:rsidRDefault="00771A0D" w:rsidP="009D3C7D">
            <w:pPr>
              <w:spacing w:line="276" w:lineRule="auto"/>
              <w:rPr>
                <w:rFonts w:ascii="Arial" w:hAnsi="Arial" w:cs="Arial"/>
              </w:rPr>
            </w:pPr>
            <w:r>
              <w:rPr>
                <w:rFonts w:ascii="Arial" w:hAnsi="Arial" w:cs="Arial"/>
              </w:rPr>
              <w:lastRenderedPageBreak/>
              <w:t>740.177,80</w:t>
            </w:r>
          </w:p>
        </w:tc>
        <w:tc>
          <w:tcPr>
            <w:tcW w:w="2268" w:type="dxa"/>
          </w:tcPr>
          <w:p w14:paraId="4ABBD29C" w14:textId="77777777" w:rsidR="00771A0D" w:rsidRPr="00937428" w:rsidRDefault="00771A0D" w:rsidP="009D3C7D">
            <w:pPr>
              <w:spacing w:line="276" w:lineRule="auto"/>
              <w:rPr>
                <w:rFonts w:ascii="Arial" w:hAnsi="Arial" w:cs="Arial"/>
              </w:rPr>
            </w:pPr>
            <w:r w:rsidRPr="00937428">
              <w:rPr>
                <w:rFonts w:ascii="Arial" w:hAnsi="Arial" w:cs="Arial"/>
              </w:rPr>
              <w:lastRenderedPageBreak/>
              <w:t>Grad Ivanec</w:t>
            </w:r>
          </w:p>
        </w:tc>
        <w:tc>
          <w:tcPr>
            <w:tcW w:w="1560" w:type="dxa"/>
          </w:tcPr>
          <w:p w14:paraId="228B7FB8" w14:textId="77777777" w:rsidR="00771A0D" w:rsidRPr="00937428" w:rsidRDefault="00771A0D" w:rsidP="009D3C7D">
            <w:pPr>
              <w:spacing w:line="276" w:lineRule="auto"/>
              <w:rPr>
                <w:rFonts w:ascii="Arial" w:hAnsi="Arial" w:cs="Arial"/>
              </w:rPr>
            </w:pPr>
            <w:r>
              <w:rPr>
                <w:rFonts w:ascii="Arial" w:hAnsi="Arial" w:cs="Arial"/>
              </w:rPr>
              <w:t>606.600,00</w:t>
            </w:r>
          </w:p>
        </w:tc>
      </w:tr>
      <w:tr w:rsidR="00771A0D" w:rsidRPr="00937428" w14:paraId="35DB3E13" w14:textId="77777777" w:rsidTr="009D3C7D">
        <w:trPr>
          <w:trHeight w:val="456"/>
        </w:trPr>
        <w:tc>
          <w:tcPr>
            <w:tcW w:w="426" w:type="dxa"/>
            <w:vMerge/>
            <w:shd w:val="clear" w:color="auto" w:fill="auto"/>
          </w:tcPr>
          <w:p w14:paraId="5156D5BA" w14:textId="77777777" w:rsidR="00771A0D" w:rsidRPr="00937428" w:rsidRDefault="00771A0D" w:rsidP="009D3C7D">
            <w:pPr>
              <w:tabs>
                <w:tab w:val="left" w:pos="284"/>
                <w:tab w:val="left" w:pos="360"/>
                <w:tab w:val="right" w:pos="8640"/>
                <w:tab w:val="right" w:pos="11482"/>
                <w:tab w:val="right" w:pos="12900"/>
              </w:tabs>
              <w:spacing w:line="276" w:lineRule="auto"/>
              <w:rPr>
                <w:rFonts w:ascii="Arial" w:hAnsi="Arial" w:cs="Arial"/>
              </w:rPr>
            </w:pPr>
          </w:p>
        </w:tc>
        <w:tc>
          <w:tcPr>
            <w:tcW w:w="4139" w:type="dxa"/>
            <w:vMerge/>
          </w:tcPr>
          <w:p w14:paraId="0B521D2F" w14:textId="77777777" w:rsidR="00771A0D" w:rsidRPr="00937428" w:rsidRDefault="00771A0D" w:rsidP="009D3C7D">
            <w:pPr>
              <w:tabs>
                <w:tab w:val="left" w:pos="284"/>
                <w:tab w:val="left" w:pos="360"/>
                <w:tab w:val="right" w:pos="8640"/>
                <w:tab w:val="right" w:pos="11482"/>
                <w:tab w:val="right" w:pos="12900"/>
              </w:tabs>
              <w:spacing w:line="276" w:lineRule="auto"/>
              <w:rPr>
                <w:rFonts w:ascii="Arial" w:hAnsi="Arial" w:cs="Arial"/>
              </w:rPr>
            </w:pPr>
          </w:p>
        </w:tc>
        <w:tc>
          <w:tcPr>
            <w:tcW w:w="1672" w:type="dxa"/>
            <w:vMerge/>
          </w:tcPr>
          <w:p w14:paraId="68365B07" w14:textId="77777777" w:rsidR="00771A0D" w:rsidRPr="00937428" w:rsidRDefault="00771A0D" w:rsidP="009D3C7D">
            <w:pPr>
              <w:spacing w:line="276" w:lineRule="auto"/>
              <w:rPr>
                <w:rFonts w:ascii="Arial" w:hAnsi="Arial" w:cs="Arial"/>
              </w:rPr>
            </w:pPr>
          </w:p>
        </w:tc>
        <w:tc>
          <w:tcPr>
            <w:tcW w:w="2268" w:type="dxa"/>
          </w:tcPr>
          <w:p w14:paraId="084F1C46" w14:textId="77777777" w:rsidR="00771A0D" w:rsidRPr="00937428" w:rsidRDefault="00771A0D" w:rsidP="009D3C7D">
            <w:pPr>
              <w:spacing w:line="276" w:lineRule="auto"/>
              <w:rPr>
                <w:rFonts w:ascii="Arial" w:hAnsi="Arial" w:cs="Arial"/>
              </w:rPr>
            </w:pPr>
            <w:r w:rsidRPr="00937428">
              <w:rPr>
                <w:rFonts w:ascii="Arial" w:hAnsi="Arial" w:cs="Arial"/>
              </w:rPr>
              <w:t>Ostali izvori</w:t>
            </w:r>
          </w:p>
        </w:tc>
        <w:tc>
          <w:tcPr>
            <w:tcW w:w="1560" w:type="dxa"/>
          </w:tcPr>
          <w:p w14:paraId="5DFC5F27" w14:textId="77777777" w:rsidR="00771A0D" w:rsidRPr="00937428" w:rsidRDefault="00771A0D" w:rsidP="009D3C7D">
            <w:pPr>
              <w:spacing w:line="276" w:lineRule="auto"/>
              <w:rPr>
                <w:rFonts w:ascii="Arial" w:hAnsi="Arial" w:cs="Arial"/>
              </w:rPr>
            </w:pPr>
            <w:r>
              <w:rPr>
                <w:rFonts w:ascii="Arial" w:hAnsi="Arial" w:cs="Arial"/>
              </w:rPr>
              <w:t>133.577,80</w:t>
            </w:r>
          </w:p>
        </w:tc>
      </w:tr>
      <w:bookmarkEnd w:id="9"/>
      <w:tr w:rsidR="00771A0D" w:rsidRPr="00937428" w14:paraId="2C72ABF0" w14:textId="77777777" w:rsidTr="009D3C7D">
        <w:trPr>
          <w:trHeight w:val="126"/>
        </w:trPr>
        <w:tc>
          <w:tcPr>
            <w:tcW w:w="426" w:type="dxa"/>
            <w:vMerge w:val="restart"/>
            <w:shd w:val="clear" w:color="auto" w:fill="auto"/>
          </w:tcPr>
          <w:p w14:paraId="36E92FC0" w14:textId="77777777" w:rsidR="00771A0D" w:rsidRPr="00937428" w:rsidRDefault="00771A0D" w:rsidP="009D3C7D">
            <w:pPr>
              <w:tabs>
                <w:tab w:val="left" w:pos="284"/>
                <w:tab w:val="left" w:pos="360"/>
                <w:tab w:val="right" w:pos="8640"/>
                <w:tab w:val="right" w:pos="11482"/>
                <w:tab w:val="right" w:pos="12900"/>
              </w:tabs>
              <w:spacing w:line="276" w:lineRule="auto"/>
              <w:rPr>
                <w:rFonts w:ascii="Arial" w:hAnsi="Arial" w:cs="Arial"/>
              </w:rPr>
            </w:pPr>
          </w:p>
        </w:tc>
        <w:tc>
          <w:tcPr>
            <w:tcW w:w="4139" w:type="dxa"/>
            <w:vMerge w:val="restart"/>
          </w:tcPr>
          <w:p w14:paraId="2AD9B237" w14:textId="77777777" w:rsidR="00771A0D" w:rsidRPr="00937428" w:rsidRDefault="00771A0D" w:rsidP="009D3C7D">
            <w:pPr>
              <w:tabs>
                <w:tab w:val="left" w:pos="284"/>
                <w:tab w:val="left" w:pos="360"/>
                <w:tab w:val="right" w:pos="8640"/>
                <w:tab w:val="right" w:pos="11482"/>
                <w:tab w:val="right" w:pos="12900"/>
              </w:tabs>
              <w:spacing w:line="276" w:lineRule="auto"/>
              <w:rPr>
                <w:rFonts w:ascii="Arial" w:hAnsi="Arial" w:cs="Arial"/>
              </w:rPr>
            </w:pPr>
            <w:r w:rsidRPr="00937428">
              <w:rPr>
                <w:rFonts w:ascii="Arial" w:hAnsi="Arial" w:cs="Arial"/>
              </w:rPr>
              <w:t xml:space="preserve">Tekuće i kapitalne donacije - Pučko otvoreno učilište  „Đuro Arnold“ Ivanec  </w:t>
            </w:r>
          </w:p>
          <w:p w14:paraId="7C96BD2C" w14:textId="77777777" w:rsidR="00771A0D" w:rsidRPr="00937428" w:rsidRDefault="00771A0D" w:rsidP="009D3C7D">
            <w:pPr>
              <w:tabs>
                <w:tab w:val="left" w:pos="284"/>
                <w:tab w:val="left" w:pos="360"/>
                <w:tab w:val="left" w:pos="7380"/>
                <w:tab w:val="right" w:pos="7655"/>
                <w:tab w:val="right" w:pos="8640"/>
                <w:tab w:val="right" w:pos="9923"/>
                <w:tab w:val="right" w:pos="11482"/>
                <w:tab w:val="right" w:pos="12900"/>
              </w:tabs>
              <w:spacing w:line="276" w:lineRule="auto"/>
              <w:rPr>
                <w:rFonts w:ascii="Arial" w:hAnsi="Arial" w:cs="Arial"/>
              </w:rPr>
            </w:pPr>
            <w:r w:rsidRPr="00937428">
              <w:rPr>
                <w:rFonts w:ascii="Arial" w:hAnsi="Arial" w:cs="Arial"/>
              </w:rPr>
              <w:t>- audio-vizualna i kulturna djelatnost-tekuća donacija</w:t>
            </w:r>
          </w:p>
          <w:p w14:paraId="3DE42EFB" w14:textId="77777777" w:rsidR="00771A0D" w:rsidRPr="00937428" w:rsidRDefault="00771A0D" w:rsidP="009D3C7D">
            <w:pPr>
              <w:tabs>
                <w:tab w:val="left" w:pos="284"/>
                <w:tab w:val="left" w:pos="360"/>
                <w:tab w:val="left" w:pos="7380"/>
                <w:tab w:val="right" w:pos="7655"/>
                <w:tab w:val="right" w:pos="8640"/>
                <w:tab w:val="right" w:pos="9923"/>
                <w:tab w:val="right" w:pos="11482"/>
                <w:tab w:val="right" w:pos="12900"/>
              </w:tabs>
              <w:spacing w:line="276" w:lineRule="auto"/>
              <w:rPr>
                <w:rFonts w:ascii="Arial" w:hAnsi="Arial" w:cs="Arial"/>
              </w:rPr>
            </w:pPr>
            <w:r w:rsidRPr="00937428">
              <w:rPr>
                <w:rFonts w:ascii="Arial" w:hAnsi="Arial" w:cs="Arial"/>
              </w:rPr>
              <w:t>- rekonstrukcija kino dvorane-kapitalna donacija</w:t>
            </w:r>
          </w:p>
        </w:tc>
        <w:tc>
          <w:tcPr>
            <w:tcW w:w="1672" w:type="dxa"/>
            <w:vMerge w:val="restart"/>
          </w:tcPr>
          <w:p w14:paraId="75EB1F88" w14:textId="77777777" w:rsidR="00771A0D" w:rsidRPr="00937428" w:rsidRDefault="00771A0D" w:rsidP="009D3C7D">
            <w:pPr>
              <w:spacing w:line="276" w:lineRule="auto"/>
              <w:rPr>
                <w:rFonts w:ascii="Arial" w:hAnsi="Arial" w:cs="Arial"/>
              </w:rPr>
            </w:pPr>
            <w:r w:rsidRPr="00937428">
              <w:rPr>
                <w:rFonts w:ascii="Arial" w:hAnsi="Arial" w:cs="Arial"/>
              </w:rPr>
              <w:t xml:space="preserve">        </w:t>
            </w:r>
          </w:p>
          <w:p w14:paraId="5825A821" w14:textId="77777777" w:rsidR="00771A0D" w:rsidRDefault="00771A0D" w:rsidP="009D3C7D">
            <w:pPr>
              <w:spacing w:line="276" w:lineRule="auto"/>
              <w:rPr>
                <w:rFonts w:ascii="Arial" w:hAnsi="Arial" w:cs="Arial"/>
              </w:rPr>
            </w:pPr>
            <w:r w:rsidRPr="00937428">
              <w:rPr>
                <w:rFonts w:ascii="Arial" w:hAnsi="Arial" w:cs="Arial"/>
              </w:rPr>
              <w:t xml:space="preserve">     </w:t>
            </w:r>
          </w:p>
          <w:p w14:paraId="37AFE06B" w14:textId="77777777" w:rsidR="00771A0D" w:rsidRDefault="00771A0D" w:rsidP="009D3C7D">
            <w:pPr>
              <w:spacing w:line="276" w:lineRule="auto"/>
              <w:rPr>
                <w:rFonts w:ascii="Arial" w:hAnsi="Arial" w:cs="Arial"/>
              </w:rPr>
            </w:pPr>
          </w:p>
          <w:p w14:paraId="714127F5" w14:textId="77777777" w:rsidR="00771A0D" w:rsidRDefault="00771A0D" w:rsidP="009D3C7D">
            <w:pPr>
              <w:spacing w:line="276" w:lineRule="auto"/>
              <w:rPr>
                <w:rFonts w:ascii="Arial" w:hAnsi="Arial" w:cs="Arial"/>
              </w:rPr>
            </w:pPr>
            <w:r>
              <w:rPr>
                <w:rFonts w:ascii="Arial" w:hAnsi="Arial" w:cs="Arial"/>
              </w:rPr>
              <w:t>280.000,00</w:t>
            </w:r>
          </w:p>
          <w:p w14:paraId="6BA6DFF5" w14:textId="77777777" w:rsidR="00771A0D" w:rsidRDefault="00771A0D" w:rsidP="009D3C7D">
            <w:pPr>
              <w:spacing w:line="276" w:lineRule="auto"/>
              <w:rPr>
                <w:rFonts w:ascii="Arial" w:hAnsi="Arial" w:cs="Arial"/>
              </w:rPr>
            </w:pPr>
          </w:p>
          <w:p w14:paraId="732AC0B6" w14:textId="0463234C" w:rsidR="00771A0D" w:rsidRPr="00937428" w:rsidRDefault="00771A0D" w:rsidP="009D3C7D">
            <w:pPr>
              <w:spacing w:line="276" w:lineRule="auto"/>
              <w:rPr>
                <w:rFonts w:ascii="Arial" w:hAnsi="Arial" w:cs="Arial"/>
              </w:rPr>
            </w:pPr>
            <w:r>
              <w:rPr>
                <w:rFonts w:ascii="Arial" w:hAnsi="Arial" w:cs="Arial"/>
              </w:rPr>
              <w:t>560.000,00</w:t>
            </w:r>
            <w:r w:rsidRPr="00937428">
              <w:rPr>
                <w:rFonts w:ascii="Arial" w:hAnsi="Arial" w:cs="Arial"/>
              </w:rPr>
              <w:t xml:space="preserve">    </w:t>
            </w:r>
          </w:p>
        </w:tc>
        <w:tc>
          <w:tcPr>
            <w:tcW w:w="3828" w:type="dxa"/>
            <w:gridSpan w:val="2"/>
          </w:tcPr>
          <w:p w14:paraId="4A2FF263" w14:textId="77777777" w:rsidR="00771A0D" w:rsidRPr="00937428" w:rsidRDefault="00771A0D" w:rsidP="009D3C7D">
            <w:pPr>
              <w:spacing w:line="276" w:lineRule="auto"/>
              <w:rPr>
                <w:rFonts w:ascii="Arial" w:hAnsi="Arial" w:cs="Arial"/>
              </w:rPr>
            </w:pPr>
            <w:r w:rsidRPr="00937428">
              <w:rPr>
                <w:rFonts w:ascii="Arial" w:hAnsi="Arial" w:cs="Arial"/>
              </w:rPr>
              <w:t>Izvori financiranja</w:t>
            </w:r>
          </w:p>
        </w:tc>
      </w:tr>
      <w:tr w:rsidR="00771A0D" w:rsidRPr="00937428" w14:paraId="04038AD8" w14:textId="77777777" w:rsidTr="009D3C7D">
        <w:trPr>
          <w:trHeight w:val="780"/>
        </w:trPr>
        <w:tc>
          <w:tcPr>
            <w:tcW w:w="426" w:type="dxa"/>
            <w:vMerge/>
            <w:shd w:val="clear" w:color="auto" w:fill="auto"/>
          </w:tcPr>
          <w:p w14:paraId="463AE636" w14:textId="77777777" w:rsidR="00771A0D" w:rsidRPr="00937428" w:rsidRDefault="00771A0D" w:rsidP="009D3C7D">
            <w:pPr>
              <w:tabs>
                <w:tab w:val="left" w:pos="284"/>
                <w:tab w:val="left" w:pos="360"/>
                <w:tab w:val="right" w:pos="8640"/>
                <w:tab w:val="right" w:pos="11482"/>
                <w:tab w:val="right" w:pos="12900"/>
              </w:tabs>
              <w:spacing w:line="276" w:lineRule="auto"/>
              <w:rPr>
                <w:rFonts w:ascii="Arial" w:hAnsi="Arial" w:cs="Arial"/>
              </w:rPr>
            </w:pPr>
          </w:p>
        </w:tc>
        <w:tc>
          <w:tcPr>
            <w:tcW w:w="4139" w:type="dxa"/>
            <w:vMerge/>
          </w:tcPr>
          <w:p w14:paraId="5C9E7F28" w14:textId="77777777" w:rsidR="00771A0D" w:rsidRPr="00937428" w:rsidRDefault="00771A0D" w:rsidP="009D3C7D">
            <w:pPr>
              <w:tabs>
                <w:tab w:val="left" w:pos="284"/>
                <w:tab w:val="left" w:pos="360"/>
                <w:tab w:val="right" w:pos="8640"/>
                <w:tab w:val="right" w:pos="11482"/>
                <w:tab w:val="right" w:pos="12900"/>
              </w:tabs>
              <w:spacing w:line="276" w:lineRule="auto"/>
              <w:rPr>
                <w:rFonts w:ascii="Arial" w:hAnsi="Arial" w:cs="Arial"/>
              </w:rPr>
            </w:pPr>
          </w:p>
        </w:tc>
        <w:tc>
          <w:tcPr>
            <w:tcW w:w="1672" w:type="dxa"/>
            <w:vMerge/>
          </w:tcPr>
          <w:p w14:paraId="4780FDB1" w14:textId="77777777" w:rsidR="00771A0D" w:rsidRPr="00937428" w:rsidRDefault="00771A0D" w:rsidP="009D3C7D">
            <w:pPr>
              <w:spacing w:line="276" w:lineRule="auto"/>
              <w:rPr>
                <w:rFonts w:ascii="Arial" w:hAnsi="Arial" w:cs="Arial"/>
              </w:rPr>
            </w:pPr>
          </w:p>
        </w:tc>
        <w:tc>
          <w:tcPr>
            <w:tcW w:w="2268" w:type="dxa"/>
          </w:tcPr>
          <w:p w14:paraId="3A91592D" w14:textId="77777777" w:rsidR="00771A0D" w:rsidRDefault="00771A0D" w:rsidP="009D3C7D">
            <w:pPr>
              <w:spacing w:line="276" w:lineRule="auto"/>
              <w:rPr>
                <w:rFonts w:ascii="Arial" w:hAnsi="Arial" w:cs="Arial"/>
              </w:rPr>
            </w:pPr>
          </w:p>
          <w:p w14:paraId="7516E012" w14:textId="77777777" w:rsidR="00771A0D" w:rsidRDefault="00771A0D" w:rsidP="009D3C7D">
            <w:pPr>
              <w:spacing w:line="276" w:lineRule="auto"/>
              <w:rPr>
                <w:rFonts w:ascii="Arial" w:hAnsi="Arial" w:cs="Arial"/>
              </w:rPr>
            </w:pPr>
          </w:p>
          <w:p w14:paraId="099F12BF" w14:textId="77777777" w:rsidR="00771A0D" w:rsidRPr="00937428" w:rsidRDefault="00771A0D" w:rsidP="009D3C7D">
            <w:pPr>
              <w:spacing w:line="276" w:lineRule="auto"/>
              <w:rPr>
                <w:rFonts w:ascii="Arial" w:hAnsi="Arial" w:cs="Arial"/>
              </w:rPr>
            </w:pPr>
            <w:r w:rsidRPr="00937428">
              <w:rPr>
                <w:rFonts w:ascii="Arial" w:hAnsi="Arial" w:cs="Arial"/>
              </w:rPr>
              <w:t>Grad Ivanec</w:t>
            </w:r>
          </w:p>
          <w:p w14:paraId="369ED4C5" w14:textId="77777777" w:rsidR="00771A0D" w:rsidRPr="00937428" w:rsidRDefault="00771A0D" w:rsidP="009D3C7D">
            <w:pPr>
              <w:spacing w:line="276" w:lineRule="auto"/>
              <w:rPr>
                <w:rFonts w:ascii="Arial" w:hAnsi="Arial" w:cs="Arial"/>
              </w:rPr>
            </w:pPr>
          </w:p>
          <w:p w14:paraId="065569EE" w14:textId="77777777" w:rsidR="00771A0D" w:rsidRPr="00937428" w:rsidRDefault="00771A0D" w:rsidP="009D3C7D">
            <w:pPr>
              <w:spacing w:line="276" w:lineRule="auto"/>
              <w:rPr>
                <w:rFonts w:ascii="Arial" w:hAnsi="Arial" w:cs="Arial"/>
              </w:rPr>
            </w:pPr>
            <w:r w:rsidRPr="00937428">
              <w:rPr>
                <w:rFonts w:ascii="Arial" w:hAnsi="Arial" w:cs="Arial"/>
              </w:rPr>
              <w:t>Grad Ivanec</w:t>
            </w:r>
          </w:p>
        </w:tc>
        <w:tc>
          <w:tcPr>
            <w:tcW w:w="1560" w:type="dxa"/>
          </w:tcPr>
          <w:p w14:paraId="15CD7334" w14:textId="77777777" w:rsidR="00771A0D" w:rsidRPr="00937428" w:rsidRDefault="00771A0D" w:rsidP="009D3C7D">
            <w:pPr>
              <w:spacing w:line="276" w:lineRule="auto"/>
              <w:rPr>
                <w:rFonts w:ascii="Arial" w:hAnsi="Arial" w:cs="Arial"/>
              </w:rPr>
            </w:pPr>
          </w:p>
          <w:p w14:paraId="05C95E06" w14:textId="77777777" w:rsidR="00771A0D" w:rsidRDefault="00771A0D" w:rsidP="009D3C7D">
            <w:pPr>
              <w:spacing w:line="276" w:lineRule="auto"/>
              <w:rPr>
                <w:rFonts w:ascii="Arial" w:hAnsi="Arial" w:cs="Arial"/>
              </w:rPr>
            </w:pPr>
          </w:p>
          <w:p w14:paraId="1928AE46" w14:textId="77777777" w:rsidR="00771A0D" w:rsidRPr="00937428" w:rsidRDefault="00771A0D" w:rsidP="009D3C7D">
            <w:pPr>
              <w:spacing w:line="276" w:lineRule="auto"/>
              <w:rPr>
                <w:rFonts w:ascii="Arial" w:hAnsi="Arial" w:cs="Arial"/>
              </w:rPr>
            </w:pPr>
            <w:r>
              <w:rPr>
                <w:rFonts w:ascii="Arial" w:hAnsi="Arial" w:cs="Arial"/>
              </w:rPr>
              <w:t>280.000,00</w:t>
            </w:r>
          </w:p>
          <w:p w14:paraId="48B27FB5" w14:textId="77777777" w:rsidR="00771A0D" w:rsidRPr="00937428" w:rsidRDefault="00771A0D" w:rsidP="009D3C7D">
            <w:pPr>
              <w:spacing w:line="276" w:lineRule="auto"/>
              <w:rPr>
                <w:rFonts w:ascii="Arial" w:hAnsi="Arial" w:cs="Arial"/>
              </w:rPr>
            </w:pPr>
          </w:p>
          <w:p w14:paraId="02DA1926" w14:textId="77777777" w:rsidR="00771A0D" w:rsidRPr="00937428" w:rsidRDefault="00771A0D" w:rsidP="009D3C7D">
            <w:pPr>
              <w:spacing w:line="276" w:lineRule="auto"/>
              <w:rPr>
                <w:rFonts w:ascii="Arial" w:hAnsi="Arial" w:cs="Arial"/>
              </w:rPr>
            </w:pPr>
            <w:r>
              <w:rPr>
                <w:rFonts w:ascii="Arial" w:hAnsi="Arial" w:cs="Arial"/>
              </w:rPr>
              <w:t>560.000,00</w:t>
            </w:r>
          </w:p>
        </w:tc>
      </w:tr>
      <w:tr w:rsidR="00771A0D" w:rsidRPr="00937428" w14:paraId="008AFA21" w14:textId="77777777" w:rsidTr="009D3C7D">
        <w:trPr>
          <w:trHeight w:val="180"/>
        </w:trPr>
        <w:tc>
          <w:tcPr>
            <w:tcW w:w="426" w:type="dxa"/>
            <w:vMerge w:val="restart"/>
            <w:shd w:val="clear" w:color="auto" w:fill="auto"/>
          </w:tcPr>
          <w:p w14:paraId="16F23141" w14:textId="77777777" w:rsidR="00771A0D" w:rsidRPr="00937428" w:rsidRDefault="00771A0D" w:rsidP="009D3C7D">
            <w:pPr>
              <w:spacing w:line="276" w:lineRule="auto"/>
              <w:rPr>
                <w:rFonts w:ascii="Arial" w:hAnsi="Arial" w:cs="Arial"/>
              </w:rPr>
            </w:pPr>
            <w:r w:rsidRPr="00937428">
              <w:rPr>
                <w:rFonts w:ascii="Arial" w:hAnsi="Arial" w:cs="Arial"/>
              </w:rPr>
              <w:t>2.</w:t>
            </w:r>
          </w:p>
        </w:tc>
        <w:tc>
          <w:tcPr>
            <w:tcW w:w="4139" w:type="dxa"/>
            <w:vMerge w:val="restart"/>
            <w:shd w:val="clear" w:color="auto" w:fill="auto"/>
          </w:tcPr>
          <w:p w14:paraId="6458383C" w14:textId="77777777" w:rsidR="00771A0D" w:rsidRPr="00937428" w:rsidRDefault="00771A0D" w:rsidP="009D3C7D">
            <w:pPr>
              <w:spacing w:line="276" w:lineRule="auto"/>
              <w:rPr>
                <w:rFonts w:ascii="Arial" w:hAnsi="Arial" w:cs="Arial"/>
              </w:rPr>
            </w:pPr>
            <w:r w:rsidRPr="00937428">
              <w:rPr>
                <w:rFonts w:ascii="Arial" w:hAnsi="Arial" w:cs="Arial"/>
              </w:rPr>
              <w:t>KULTURNO-UMJETNIČKI</w:t>
            </w:r>
            <w:r>
              <w:rPr>
                <w:rFonts w:ascii="Arial" w:hAnsi="Arial" w:cs="Arial"/>
              </w:rPr>
              <w:t xml:space="preserve"> </w:t>
            </w:r>
            <w:r w:rsidRPr="00937428">
              <w:rPr>
                <w:rFonts w:ascii="Arial" w:hAnsi="Arial" w:cs="Arial"/>
              </w:rPr>
              <w:t xml:space="preserve">AMATERIZAM   </w:t>
            </w:r>
          </w:p>
          <w:p w14:paraId="27723824" w14:textId="77777777" w:rsidR="00771A0D" w:rsidRDefault="00771A0D" w:rsidP="009D3C7D">
            <w:pPr>
              <w:spacing w:line="276" w:lineRule="auto"/>
              <w:rPr>
                <w:rFonts w:ascii="Arial" w:hAnsi="Arial" w:cs="Arial"/>
              </w:rPr>
            </w:pPr>
            <w:r>
              <w:rPr>
                <w:rFonts w:ascii="Arial" w:hAnsi="Arial" w:cs="Arial"/>
              </w:rPr>
              <w:t xml:space="preserve">- </w:t>
            </w:r>
            <w:r w:rsidRPr="00937428">
              <w:rPr>
                <w:rFonts w:ascii="Arial" w:hAnsi="Arial" w:cs="Arial"/>
              </w:rPr>
              <w:t xml:space="preserve">Javni poziv za dodjelu sredstava za programe udruga u kulturi     </w:t>
            </w:r>
          </w:p>
          <w:p w14:paraId="63E0933E" w14:textId="77777777" w:rsidR="00771A0D" w:rsidRPr="00772314" w:rsidRDefault="00771A0D" w:rsidP="009D3C7D">
            <w:pPr>
              <w:rPr>
                <w:rFonts w:ascii="Arial" w:hAnsi="Arial" w:cs="Arial"/>
              </w:rPr>
            </w:pPr>
            <w:r>
              <w:rPr>
                <w:rFonts w:ascii="Arial" w:hAnsi="Arial" w:cs="Arial"/>
              </w:rPr>
              <w:t>- Izravna dodjela</w:t>
            </w:r>
          </w:p>
          <w:p w14:paraId="397DAD61" w14:textId="77777777" w:rsidR="00771A0D" w:rsidRPr="00937428" w:rsidRDefault="00771A0D" w:rsidP="009D3C7D">
            <w:pPr>
              <w:spacing w:line="276" w:lineRule="auto"/>
              <w:rPr>
                <w:rFonts w:ascii="Arial" w:hAnsi="Arial" w:cs="Arial"/>
              </w:rPr>
            </w:pPr>
            <w:r w:rsidRPr="00937428">
              <w:rPr>
                <w:rFonts w:ascii="Arial" w:hAnsi="Arial" w:cs="Arial"/>
              </w:rPr>
              <w:tab/>
              <w:t xml:space="preserve"> </w:t>
            </w:r>
          </w:p>
        </w:tc>
        <w:tc>
          <w:tcPr>
            <w:tcW w:w="1672" w:type="dxa"/>
            <w:vMerge w:val="restart"/>
            <w:shd w:val="clear" w:color="auto" w:fill="auto"/>
          </w:tcPr>
          <w:p w14:paraId="257145BF" w14:textId="77777777" w:rsidR="00771A0D" w:rsidRPr="00937428" w:rsidRDefault="00771A0D" w:rsidP="009D3C7D">
            <w:pPr>
              <w:spacing w:line="276" w:lineRule="auto"/>
              <w:rPr>
                <w:rFonts w:ascii="Arial" w:hAnsi="Arial" w:cs="Arial"/>
              </w:rPr>
            </w:pPr>
            <w:r w:rsidRPr="00937428">
              <w:rPr>
                <w:rFonts w:ascii="Arial" w:hAnsi="Arial" w:cs="Arial"/>
              </w:rPr>
              <w:t xml:space="preserve">        </w:t>
            </w:r>
          </w:p>
          <w:p w14:paraId="058D6C42" w14:textId="77777777" w:rsidR="00771A0D" w:rsidRPr="00937428" w:rsidRDefault="00771A0D" w:rsidP="009D3C7D">
            <w:pPr>
              <w:spacing w:line="276" w:lineRule="auto"/>
              <w:rPr>
                <w:rFonts w:ascii="Arial" w:hAnsi="Arial" w:cs="Arial"/>
              </w:rPr>
            </w:pPr>
          </w:p>
          <w:p w14:paraId="1D7ED87A" w14:textId="77777777" w:rsidR="00771A0D" w:rsidRPr="00937428" w:rsidRDefault="00771A0D" w:rsidP="009D3C7D">
            <w:pPr>
              <w:spacing w:line="276" w:lineRule="auto"/>
              <w:rPr>
                <w:rFonts w:ascii="Arial" w:hAnsi="Arial" w:cs="Arial"/>
              </w:rPr>
            </w:pPr>
            <w:r>
              <w:rPr>
                <w:rFonts w:ascii="Arial" w:hAnsi="Arial" w:cs="Arial"/>
              </w:rPr>
              <w:t>219.000,00</w:t>
            </w:r>
          </w:p>
          <w:p w14:paraId="26437226" w14:textId="77777777" w:rsidR="00771A0D" w:rsidRPr="00937428" w:rsidRDefault="00771A0D" w:rsidP="009D3C7D">
            <w:pPr>
              <w:spacing w:line="276" w:lineRule="auto"/>
              <w:rPr>
                <w:rFonts w:ascii="Arial" w:hAnsi="Arial" w:cs="Arial"/>
              </w:rPr>
            </w:pPr>
          </w:p>
          <w:p w14:paraId="047EEDA1" w14:textId="77777777" w:rsidR="00771A0D" w:rsidRPr="00937428" w:rsidRDefault="00771A0D" w:rsidP="009D3C7D">
            <w:pPr>
              <w:spacing w:line="276" w:lineRule="auto"/>
              <w:rPr>
                <w:rFonts w:ascii="Arial" w:hAnsi="Arial" w:cs="Arial"/>
              </w:rPr>
            </w:pPr>
          </w:p>
        </w:tc>
        <w:tc>
          <w:tcPr>
            <w:tcW w:w="3828" w:type="dxa"/>
            <w:gridSpan w:val="2"/>
            <w:shd w:val="clear" w:color="auto" w:fill="auto"/>
          </w:tcPr>
          <w:p w14:paraId="146EFA74" w14:textId="77777777" w:rsidR="00771A0D" w:rsidRPr="00937428" w:rsidRDefault="00771A0D" w:rsidP="009D3C7D">
            <w:pPr>
              <w:spacing w:line="276" w:lineRule="auto"/>
              <w:rPr>
                <w:rFonts w:ascii="Arial" w:hAnsi="Arial" w:cs="Arial"/>
              </w:rPr>
            </w:pPr>
            <w:r w:rsidRPr="00937428">
              <w:rPr>
                <w:rFonts w:ascii="Arial" w:hAnsi="Arial" w:cs="Arial"/>
              </w:rPr>
              <w:t>Izvori financiranja</w:t>
            </w:r>
          </w:p>
        </w:tc>
      </w:tr>
      <w:tr w:rsidR="00771A0D" w:rsidRPr="00937428" w14:paraId="73813371" w14:textId="77777777" w:rsidTr="009D3C7D">
        <w:trPr>
          <w:trHeight w:val="372"/>
        </w:trPr>
        <w:tc>
          <w:tcPr>
            <w:tcW w:w="426" w:type="dxa"/>
            <w:vMerge/>
            <w:shd w:val="clear" w:color="auto" w:fill="auto"/>
          </w:tcPr>
          <w:p w14:paraId="6EAA6A20" w14:textId="77777777" w:rsidR="00771A0D" w:rsidRPr="00937428" w:rsidRDefault="00771A0D" w:rsidP="009D3C7D">
            <w:pPr>
              <w:spacing w:line="276" w:lineRule="auto"/>
              <w:rPr>
                <w:rFonts w:ascii="Arial" w:hAnsi="Arial" w:cs="Arial"/>
              </w:rPr>
            </w:pPr>
          </w:p>
        </w:tc>
        <w:tc>
          <w:tcPr>
            <w:tcW w:w="4139" w:type="dxa"/>
            <w:vMerge/>
            <w:shd w:val="clear" w:color="auto" w:fill="auto"/>
          </w:tcPr>
          <w:p w14:paraId="1AB638ED" w14:textId="77777777" w:rsidR="00771A0D" w:rsidRPr="00937428" w:rsidRDefault="00771A0D" w:rsidP="009D3C7D">
            <w:pPr>
              <w:spacing w:line="276" w:lineRule="auto"/>
              <w:rPr>
                <w:rFonts w:ascii="Arial" w:hAnsi="Arial" w:cs="Arial"/>
              </w:rPr>
            </w:pPr>
          </w:p>
        </w:tc>
        <w:tc>
          <w:tcPr>
            <w:tcW w:w="1672" w:type="dxa"/>
            <w:vMerge/>
            <w:shd w:val="clear" w:color="auto" w:fill="auto"/>
          </w:tcPr>
          <w:p w14:paraId="5BB29F4F" w14:textId="77777777" w:rsidR="00771A0D" w:rsidRPr="00937428" w:rsidRDefault="00771A0D" w:rsidP="009D3C7D">
            <w:pPr>
              <w:spacing w:line="276" w:lineRule="auto"/>
              <w:rPr>
                <w:rFonts w:ascii="Arial" w:hAnsi="Arial" w:cs="Arial"/>
              </w:rPr>
            </w:pPr>
          </w:p>
        </w:tc>
        <w:tc>
          <w:tcPr>
            <w:tcW w:w="2268" w:type="dxa"/>
            <w:shd w:val="clear" w:color="auto" w:fill="auto"/>
          </w:tcPr>
          <w:p w14:paraId="6E9670EA" w14:textId="77777777" w:rsidR="00771A0D" w:rsidRPr="00937428" w:rsidRDefault="00771A0D" w:rsidP="009D3C7D">
            <w:pPr>
              <w:spacing w:line="276" w:lineRule="auto"/>
              <w:rPr>
                <w:rFonts w:ascii="Arial" w:hAnsi="Arial" w:cs="Arial"/>
              </w:rPr>
            </w:pPr>
          </w:p>
          <w:p w14:paraId="1C76AB55" w14:textId="77777777" w:rsidR="00771A0D" w:rsidRPr="00937428" w:rsidRDefault="00771A0D" w:rsidP="009D3C7D">
            <w:pPr>
              <w:spacing w:line="276" w:lineRule="auto"/>
              <w:rPr>
                <w:rFonts w:ascii="Arial" w:hAnsi="Arial" w:cs="Arial"/>
              </w:rPr>
            </w:pPr>
            <w:r w:rsidRPr="00937428">
              <w:rPr>
                <w:rFonts w:ascii="Arial" w:hAnsi="Arial" w:cs="Arial"/>
              </w:rPr>
              <w:t>Grad Ivanec</w:t>
            </w:r>
          </w:p>
          <w:p w14:paraId="0F97AC21" w14:textId="77777777" w:rsidR="00771A0D" w:rsidRPr="00937428" w:rsidRDefault="00771A0D" w:rsidP="009D3C7D">
            <w:pPr>
              <w:spacing w:line="276" w:lineRule="auto"/>
              <w:rPr>
                <w:rFonts w:ascii="Arial" w:hAnsi="Arial" w:cs="Arial"/>
              </w:rPr>
            </w:pPr>
          </w:p>
          <w:p w14:paraId="48B33612" w14:textId="77777777" w:rsidR="00771A0D" w:rsidRPr="00937428" w:rsidRDefault="00771A0D" w:rsidP="009D3C7D">
            <w:pPr>
              <w:spacing w:line="276" w:lineRule="auto"/>
              <w:rPr>
                <w:rFonts w:ascii="Arial" w:hAnsi="Arial" w:cs="Arial"/>
              </w:rPr>
            </w:pPr>
            <w:r w:rsidRPr="00937428">
              <w:rPr>
                <w:rFonts w:ascii="Arial" w:hAnsi="Arial" w:cs="Arial"/>
              </w:rPr>
              <w:t>Grad Ivanec</w:t>
            </w:r>
          </w:p>
        </w:tc>
        <w:tc>
          <w:tcPr>
            <w:tcW w:w="1560" w:type="dxa"/>
            <w:shd w:val="clear" w:color="auto" w:fill="auto"/>
          </w:tcPr>
          <w:p w14:paraId="1E2E2057" w14:textId="77777777" w:rsidR="00771A0D" w:rsidRPr="00937428" w:rsidRDefault="00771A0D" w:rsidP="009D3C7D">
            <w:pPr>
              <w:spacing w:line="276" w:lineRule="auto"/>
              <w:rPr>
                <w:rFonts w:ascii="Arial" w:hAnsi="Arial" w:cs="Arial"/>
              </w:rPr>
            </w:pPr>
          </w:p>
          <w:p w14:paraId="6A9B6E3D" w14:textId="77777777" w:rsidR="00771A0D" w:rsidRPr="00937428" w:rsidRDefault="00771A0D" w:rsidP="009D3C7D">
            <w:pPr>
              <w:spacing w:line="276" w:lineRule="auto"/>
              <w:rPr>
                <w:rFonts w:ascii="Arial" w:hAnsi="Arial" w:cs="Arial"/>
              </w:rPr>
            </w:pPr>
            <w:r>
              <w:rPr>
                <w:rFonts w:ascii="Arial" w:hAnsi="Arial" w:cs="Arial"/>
              </w:rPr>
              <w:t>209.000,00</w:t>
            </w:r>
          </w:p>
          <w:p w14:paraId="67E102AF" w14:textId="77777777" w:rsidR="00771A0D" w:rsidRPr="00937428" w:rsidRDefault="00771A0D" w:rsidP="009D3C7D">
            <w:pPr>
              <w:spacing w:line="276" w:lineRule="auto"/>
              <w:rPr>
                <w:rFonts w:ascii="Arial" w:hAnsi="Arial" w:cs="Arial"/>
              </w:rPr>
            </w:pPr>
          </w:p>
          <w:p w14:paraId="3E30DC53" w14:textId="77777777" w:rsidR="00771A0D" w:rsidRPr="00937428" w:rsidRDefault="00771A0D" w:rsidP="009D3C7D">
            <w:pPr>
              <w:spacing w:line="276" w:lineRule="auto"/>
              <w:rPr>
                <w:rFonts w:ascii="Arial" w:hAnsi="Arial" w:cs="Arial"/>
              </w:rPr>
            </w:pPr>
            <w:r w:rsidRPr="00937428">
              <w:rPr>
                <w:rFonts w:ascii="Arial" w:hAnsi="Arial" w:cs="Arial"/>
              </w:rPr>
              <w:t>10.000,00</w:t>
            </w:r>
          </w:p>
        </w:tc>
      </w:tr>
      <w:tr w:rsidR="00771A0D" w14:paraId="0B843FCE" w14:textId="77777777" w:rsidTr="009D3C7D">
        <w:tc>
          <w:tcPr>
            <w:tcW w:w="426" w:type="dxa"/>
            <w:shd w:val="clear" w:color="auto" w:fill="auto"/>
            <w:hideMark/>
          </w:tcPr>
          <w:p w14:paraId="3E9F6758" w14:textId="77777777" w:rsidR="00771A0D" w:rsidRDefault="00771A0D" w:rsidP="009D3C7D">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spacing w:line="276" w:lineRule="auto"/>
              <w:rPr>
                <w:rFonts w:ascii="Arial" w:hAnsi="Arial" w:cs="Arial"/>
              </w:rPr>
            </w:pPr>
            <w:r w:rsidRPr="00937428">
              <w:rPr>
                <w:rFonts w:ascii="Arial" w:hAnsi="Arial" w:cs="Arial"/>
              </w:rPr>
              <w:t>3.</w:t>
            </w:r>
          </w:p>
        </w:tc>
        <w:tc>
          <w:tcPr>
            <w:tcW w:w="4139" w:type="dxa"/>
            <w:shd w:val="clear" w:color="auto" w:fill="auto"/>
            <w:hideMark/>
          </w:tcPr>
          <w:p w14:paraId="044C6706" w14:textId="77777777" w:rsidR="00771A0D" w:rsidRDefault="00771A0D" w:rsidP="009D3C7D">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spacing w:line="276" w:lineRule="auto"/>
              <w:rPr>
                <w:rFonts w:ascii="Arial" w:hAnsi="Arial" w:cs="Arial"/>
              </w:rPr>
            </w:pPr>
            <w:r w:rsidRPr="00937428">
              <w:rPr>
                <w:rFonts w:ascii="Arial" w:hAnsi="Arial" w:cs="Arial"/>
              </w:rPr>
              <w:t>KNJIŽEVNE I KULTURNE MANIFESTACIJE</w:t>
            </w:r>
            <w:r w:rsidRPr="00937428">
              <w:rPr>
                <w:rFonts w:ascii="Arial" w:hAnsi="Arial" w:cs="Arial"/>
                <w:i/>
              </w:rPr>
              <w:t xml:space="preserve"> </w:t>
            </w:r>
            <w:r w:rsidRPr="00937428">
              <w:rPr>
                <w:rFonts w:ascii="Arial" w:hAnsi="Arial" w:cs="Arial"/>
              </w:rPr>
              <w:t xml:space="preserve">                                         </w:t>
            </w:r>
          </w:p>
        </w:tc>
        <w:tc>
          <w:tcPr>
            <w:tcW w:w="1672" w:type="dxa"/>
            <w:shd w:val="clear" w:color="auto" w:fill="auto"/>
            <w:hideMark/>
          </w:tcPr>
          <w:p w14:paraId="021912AC" w14:textId="77777777" w:rsidR="00771A0D" w:rsidRDefault="00771A0D" w:rsidP="009D3C7D">
            <w:pPr>
              <w:spacing w:line="276" w:lineRule="auto"/>
              <w:rPr>
                <w:rFonts w:ascii="Arial" w:hAnsi="Arial" w:cs="Arial"/>
              </w:rPr>
            </w:pPr>
            <w:r w:rsidRPr="00937428">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14:paraId="16EDFA86" w14:textId="77777777" w:rsidR="00771A0D" w:rsidRDefault="00771A0D" w:rsidP="009D3C7D">
            <w:pPr>
              <w:spacing w:line="276"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42B09656" w14:textId="77777777" w:rsidR="00771A0D" w:rsidRDefault="00771A0D" w:rsidP="009D3C7D">
            <w:pPr>
              <w:spacing w:line="276" w:lineRule="auto"/>
              <w:rPr>
                <w:rFonts w:ascii="Arial" w:hAnsi="Arial" w:cs="Arial"/>
              </w:rPr>
            </w:pPr>
          </w:p>
        </w:tc>
      </w:tr>
      <w:tr w:rsidR="00771A0D" w14:paraId="0669DAED" w14:textId="77777777" w:rsidTr="009D3C7D">
        <w:trPr>
          <w:trHeight w:val="204"/>
        </w:trPr>
        <w:tc>
          <w:tcPr>
            <w:tcW w:w="426" w:type="dxa"/>
            <w:vMerge w:val="restart"/>
            <w:shd w:val="clear" w:color="auto" w:fill="auto"/>
          </w:tcPr>
          <w:p w14:paraId="6B907E27" w14:textId="77777777" w:rsidR="00771A0D" w:rsidRDefault="00771A0D" w:rsidP="009D3C7D">
            <w:pPr>
              <w:tabs>
                <w:tab w:val="left" w:pos="284"/>
                <w:tab w:val="left" w:pos="360"/>
                <w:tab w:val="left" w:pos="7560"/>
                <w:tab w:val="right" w:pos="7655"/>
                <w:tab w:val="right" w:pos="8364"/>
                <w:tab w:val="right" w:pos="8640"/>
                <w:tab w:val="right" w:pos="9923"/>
                <w:tab w:val="right" w:pos="11482"/>
                <w:tab w:val="right" w:pos="12900"/>
              </w:tabs>
              <w:spacing w:line="276" w:lineRule="auto"/>
              <w:rPr>
                <w:rFonts w:ascii="Arial" w:hAnsi="Arial" w:cs="Arial"/>
              </w:rPr>
            </w:pPr>
          </w:p>
        </w:tc>
        <w:tc>
          <w:tcPr>
            <w:tcW w:w="4139" w:type="dxa"/>
            <w:vMerge w:val="restart"/>
            <w:hideMark/>
          </w:tcPr>
          <w:p w14:paraId="2144807A" w14:textId="77777777" w:rsidR="00771A0D" w:rsidRPr="00937428" w:rsidRDefault="00771A0D" w:rsidP="009D3C7D">
            <w:pPr>
              <w:tabs>
                <w:tab w:val="left" w:pos="284"/>
                <w:tab w:val="left" w:pos="360"/>
                <w:tab w:val="left" w:pos="7560"/>
                <w:tab w:val="right" w:pos="7655"/>
                <w:tab w:val="right" w:pos="8364"/>
                <w:tab w:val="right" w:pos="8640"/>
                <w:tab w:val="right" w:pos="9923"/>
                <w:tab w:val="right" w:pos="11482"/>
                <w:tab w:val="right" w:pos="12900"/>
              </w:tabs>
              <w:spacing w:line="276" w:lineRule="auto"/>
              <w:rPr>
                <w:rFonts w:ascii="Arial" w:hAnsi="Arial" w:cs="Arial"/>
              </w:rPr>
            </w:pPr>
            <w:r w:rsidRPr="00937428">
              <w:rPr>
                <w:rFonts w:ascii="Arial" w:hAnsi="Arial" w:cs="Arial"/>
              </w:rPr>
              <w:t>Obilježavanje blagdana i održavanje kulturno zabavnih manifestacija</w:t>
            </w:r>
          </w:p>
          <w:p w14:paraId="5C0187C8" w14:textId="77777777" w:rsidR="00771A0D" w:rsidRPr="00937428" w:rsidRDefault="00771A0D" w:rsidP="00EE25C8">
            <w:pPr>
              <w:numPr>
                <w:ilvl w:val="0"/>
                <w:numId w:val="21"/>
              </w:numPr>
              <w:tabs>
                <w:tab w:val="left" w:pos="284"/>
                <w:tab w:val="left" w:pos="360"/>
                <w:tab w:val="left" w:pos="7560"/>
                <w:tab w:val="right" w:pos="7655"/>
                <w:tab w:val="right" w:pos="8364"/>
                <w:tab w:val="right" w:pos="8640"/>
                <w:tab w:val="right" w:pos="9923"/>
                <w:tab w:val="right" w:pos="11482"/>
                <w:tab w:val="right" w:pos="12900"/>
              </w:tabs>
              <w:spacing w:after="0" w:line="276" w:lineRule="auto"/>
              <w:rPr>
                <w:rFonts w:ascii="Arial" w:hAnsi="Arial" w:cs="Arial"/>
              </w:rPr>
            </w:pPr>
            <w:r w:rsidRPr="00937428">
              <w:rPr>
                <w:rFonts w:ascii="Arial" w:hAnsi="Arial" w:cs="Arial"/>
              </w:rPr>
              <w:t>Obilježavanje Dana Grada</w:t>
            </w:r>
          </w:p>
          <w:p w14:paraId="41C2FE17" w14:textId="77777777" w:rsidR="00771A0D" w:rsidRDefault="00771A0D" w:rsidP="00EE25C8">
            <w:pPr>
              <w:numPr>
                <w:ilvl w:val="0"/>
                <w:numId w:val="21"/>
              </w:numPr>
              <w:tabs>
                <w:tab w:val="left" w:pos="284"/>
                <w:tab w:val="left" w:pos="360"/>
                <w:tab w:val="left" w:pos="7560"/>
                <w:tab w:val="right" w:pos="7655"/>
                <w:tab w:val="right" w:pos="8364"/>
                <w:tab w:val="right" w:pos="8640"/>
                <w:tab w:val="right" w:pos="9923"/>
                <w:tab w:val="right" w:pos="11482"/>
                <w:tab w:val="right" w:pos="12900"/>
              </w:tabs>
              <w:spacing w:after="0" w:line="276" w:lineRule="auto"/>
              <w:rPr>
                <w:rFonts w:ascii="Arial" w:hAnsi="Arial" w:cs="Arial"/>
              </w:rPr>
            </w:pPr>
            <w:r w:rsidRPr="00937428">
              <w:rPr>
                <w:rFonts w:ascii="Arial" w:hAnsi="Arial" w:cs="Arial"/>
              </w:rPr>
              <w:t>Obilježavanje blagdana i održavanje kulturno zabavnih manifestacija</w:t>
            </w:r>
          </w:p>
        </w:tc>
        <w:tc>
          <w:tcPr>
            <w:tcW w:w="1672" w:type="dxa"/>
            <w:vMerge w:val="restart"/>
          </w:tcPr>
          <w:p w14:paraId="709A8A8D" w14:textId="77777777" w:rsidR="00771A0D" w:rsidRPr="00937428" w:rsidRDefault="00771A0D" w:rsidP="009D3C7D">
            <w:pPr>
              <w:spacing w:line="276" w:lineRule="auto"/>
              <w:rPr>
                <w:rFonts w:ascii="Arial" w:hAnsi="Arial" w:cs="Arial"/>
              </w:rPr>
            </w:pPr>
            <w:r w:rsidRPr="00937428">
              <w:rPr>
                <w:rFonts w:ascii="Arial" w:hAnsi="Arial" w:cs="Arial"/>
              </w:rPr>
              <w:t xml:space="preserve">  </w:t>
            </w:r>
          </w:p>
          <w:p w14:paraId="73C22706" w14:textId="77777777" w:rsidR="00771A0D" w:rsidRDefault="00771A0D" w:rsidP="009D3C7D">
            <w:pPr>
              <w:spacing w:line="276" w:lineRule="auto"/>
              <w:rPr>
                <w:rFonts w:ascii="Arial" w:hAnsi="Arial" w:cs="Arial"/>
              </w:rPr>
            </w:pPr>
            <w:r w:rsidRPr="00937428">
              <w:rPr>
                <w:rFonts w:ascii="Arial" w:hAnsi="Arial" w:cs="Arial"/>
              </w:rPr>
              <w:t xml:space="preserve">        </w:t>
            </w:r>
          </w:p>
          <w:p w14:paraId="7A600F48" w14:textId="77777777" w:rsidR="00771A0D" w:rsidRDefault="00771A0D" w:rsidP="009D3C7D">
            <w:pPr>
              <w:spacing w:line="276" w:lineRule="auto"/>
              <w:rPr>
                <w:rFonts w:ascii="Arial" w:hAnsi="Arial" w:cs="Arial"/>
              </w:rPr>
            </w:pPr>
            <w:r>
              <w:rPr>
                <w:rFonts w:ascii="Arial" w:hAnsi="Arial" w:cs="Arial"/>
              </w:rPr>
              <w:t>150</w:t>
            </w:r>
            <w:r w:rsidRPr="00937428">
              <w:rPr>
                <w:rFonts w:ascii="Arial" w:hAnsi="Arial" w:cs="Arial"/>
              </w:rPr>
              <w:t>.000,00</w:t>
            </w:r>
          </w:p>
          <w:p w14:paraId="523731F8" w14:textId="77777777" w:rsidR="00771A0D" w:rsidRDefault="00771A0D" w:rsidP="009D3C7D">
            <w:pPr>
              <w:spacing w:line="276" w:lineRule="auto"/>
              <w:rPr>
                <w:rFonts w:ascii="Arial" w:hAnsi="Arial" w:cs="Arial"/>
              </w:rPr>
            </w:pPr>
          </w:p>
          <w:p w14:paraId="2A84D7D4" w14:textId="77777777" w:rsidR="00771A0D" w:rsidRPr="00937428" w:rsidRDefault="00771A0D" w:rsidP="009D3C7D">
            <w:pPr>
              <w:spacing w:line="276" w:lineRule="auto"/>
              <w:rPr>
                <w:rFonts w:ascii="Arial" w:hAnsi="Arial" w:cs="Arial"/>
              </w:rPr>
            </w:pPr>
          </w:p>
          <w:p w14:paraId="4558A699" w14:textId="77777777" w:rsidR="00771A0D" w:rsidRDefault="00771A0D" w:rsidP="009D3C7D">
            <w:pPr>
              <w:spacing w:line="276" w:lineRule="auto"/>
              <w:rPr>
                <w:rFonts w:ascii="Arial" w:hAnsi="Arial" w:cs="Arial"/>
              </w:rPr>
            </w:pPr>
            <w:r>
              <w:rPr>
                <w:rFonts w:ascii="Arial" w:hAnsi="Arial" w:cs="Arial"/>
              </w:rPr>
              <w:t>158</w:t>
            </w:r>
            <w:r w:rsidRPr="00937428">
              <w:rPr>
                <w:rFonts w:ascii="Arial" w:hAnsi="Arial" w:cs="Arial"/>
              </w:rPr>
              <w:t xml:space="preserve">.000,00 </w:t>
            </w:r>
          </w:p>
        </w:tc>
        <w:tc>
          <w:tcPr>
            <w:tcW w:w="3828" w:type="dxa"/>
            <w:gridSpan w:val="2"/>
            <w:tcBorders>
              <w:top w:val="single" w:sz="4" w:space="0" w:color="auto"/>
              <w:left w:val="single" w:sz="4" w:space="0" w:color="auto"/>
              <w:bottom w:val="single" w:sz="4" w:space="0" w:color="auto"/>
              <w:right w:val="single" w:sz="4" w:space="0" w:color="auto"/>
            </w:tcBorders>
            <w:hideMark/>
          </w:tcPr>
          <w:p w14:paraId="74FC1977" w14:textId="77777777" w:rsidR="00771A0D" w:rsidRDefault="00771A0D" w:rsidP="009D3C7D">
            <w:pPr>
              <w:spacing w:line="276" w:lineRule="auto"/>
              <w:rPr>
                <w:rFonts w:ascii="Arial" w:hAnsi="Arial" w:cs="Arial"/>
              </w:rPr>
            </w:pPr>
            <w:r>
              <w:rPr>
                <w:rFonts w:ascii="Arial" w:hAnsi="Arial" w:cs="Arial"/>
              </w:rPr>
              <w:t>Izvori financiranja</w:t>
            </w:r>
          </w:p>
        </w:tc>
      </w:tr>
      <w:tr w:rsidR="00771A0D" w14:paraId="3302991E" w14:textId="77777777" w:rsidTr="009D3C7D">
        <w:trPr>
          <w:trHeight w:val="888"/>
        </w:trPr>
        <w:tc>
          <w:tcPr>
            <w:tcW w:w="426" w:type="dxa"/>
            <w:vMerge/>
            <w:shd w:val="clear" w:color="auto" w:fill="auto"/>
            <w:hideMark/>
          </w:tcPr>
          <w:p w14:paraId="260070C5" w14:textId="77777777" w:rsidR="00771A0D" w:rsidRDefault="00771A0D" w:rsidP="009D3C7D">
            <w:pPr>
              <w:rPr>
                <w:rFonts w:ascii="Arial" w:hAnsi="Arial" w:cs="Arial"/>
              </w:rPr>
            </w:pPr>
          </w:p>
        </w:tc>
        <w:tc>
          <w:tcPr>
            <w:tcW w:w="4139" w:type="dxa"/>
            <w:vMerge/>
            <w:hideMark/>
          </w:tcPr>
          <w:p w14:paraId="79F2F1A8" w14:textId="77777777" w:rsidR="00771A0D" w:rsidRDefault="00771A0D" w:rsidP="009D3C7D">
            <w:pPr>
              <w:rPr>
                <w:rFonts w:ascii="Arial" w:hAnsi="Arial" w:cs="Arial"/>
              </w:rPr>
            </w:pPr>
          </w:p>
        </w:tc>
        <w:tc>
          <w:tcPr>
            <w:tcW w:w="1672" w:type="dxa"/>
            <w:vMerge/>
            <w:hideMark/>
          </w:tcPr>
          <w:p w14:paraId="782DADCB" w14:textId="77777777" w:rsidR="00771A0D" w:rsidRDefault="00771A0D" w:rsidP="009D3C7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0B713704" w14:textId="77777777" w:rsidR="00771A0D" w:rsidRDefault="00771A0D" w:rsidP="009D3C7D">
            <w:pPr>
              <w:spacing w:line="276" w:lineRule="auto"/>
              <w:rPr>
                <w:rFonts w:ascii="Arial" w:hAnsi="Arial" w:cs="Arial"/>
              </w:rPr>
            </w:pPr>
          </w:p>
          <w:p w14:paraId="11584815" w14:textId="77777777" w:rsidR="00771A0D" w:rsidRDefault="00771A0D" w:rsidP="009D3C7D">
            <w:pPr>
              <w:spacing w:line="276" w:lineRule="auto"/>
              <w:rPr>
                <w:rFonts w:ascii="Arial" w:hAnsi="Arial" w:cs="Arial"/>
              </w:rPr>
            </w:pPr>
            <w:r>
              <w:rPr>
                <w:rFonts w:ascii="Arial" w:hAnsi="Arial" w:cs="Arial"/>
              </w:rPr>
              <w:t>Grad Ivanec</w:t>
            </w:r>
          </w:p>
          <w:p w14:paraId="02D206E1" w14:textId="77777777" w:rsidR="00771A0D" w:rsidRDefault="00771A0D" w:rsidP="009D3C7D">
            <w:pPr>
              <w:spacing w:line="276" w:lineRule="auto"/>
              <w:rPr>
                <w:rFonts w:ascii="Arial" w:hAnsi="Arial" w:cs="Arial"/>
              </w:rPr>
            </w:pPr>
          </w:p>
          <w:p w14:paraId="4E5E9086" w14:textId="77777777" w:rsidR="00771A0D" w:rsidRDefault="00771A0D" w:rsidP="009D3C7D">
            <w:pPr>
              <w:spacing w:line="276" w:lineRule="auto"/>
              <w:rPr>
                <w:rFonts w:ascii="Arial" w:hAnsi="Arial" w:cs="Arial"/>
              </w:rPr>
            </w:pPr>
          </w:p>
          <w:p w14:paraId="1CDB33A9" w14:textId="77777777" w:rsidR="00771A0D" w:rsidRDefault="00771A0D" w:rsidP="009D3C7D">
            <w:pPr>
              <w:spacing w:line="276" w:lineRule="auto"/>
              <w:rPr>
                <w:rFonts w:ascii="Arial" w:hAnsi="Arial" w:cs="Arial"/>
              </w:rPr>
            </w:pPr>
            <w:r>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tcPr>
          <w:p w14:paraId="20598FBF" w14:textId="77777777" w:rsidR="00771A0D" w:rsidRDefault="00771A0D" w:rsidP="009D3C7D">
            <w:pPr>
              <w:spacing w:line="276" w:lineRule="auto"/>
              <w:rPr>
                <w:rFonts w:ascii="Arial" w:hAnsi="Arial" w:cs="Arial"/>
              </w:rPr>
            </w:pPr>
          </w:p>
          <w:p w14:paraId="26EC5274" w14:textId="77777777" w:rsidR="00771A0D" w:rsidRDefault="00771A0D" w:rsidP="009D3C7D">
            <w:pPr>
              <w:spacing w:line="276" w:lineRule="auto"/>
              <w:rPr>
                <w:rFonts w:ascii="Arial" w:hAnsi="Arial" w:cs="Arial"/>
              </w:rPr>
            </w:pPr>
            <w:r>
              <w:rPr>
                <w:rFonts w:ascii="Arial" w:hAnsi="Arial" w:cs="Arial"/>
              </w:rPr>
              <w:t>150.000,00</w:t>
            </w:r>
          </w:p>
          <w:p w14:paraId="5323EB3B" w14:textId="77777777" w:rsidR="00771A0D" w:rsidRDefault="00771A0D" w:rsidP="009D3C7D">
            <w:pPr>
              <w:spacing w:line="276" w:lineRule="auto"/>
              <w:rPr>
                <w:rFonts w:ascii="Arial" w:hAnsi="Arial" w:cs="Arial"/>
              </w:rPr>
            </w:pPr>
          </w:p>
          <w:p w14:paraId="24040E07" w14:textId="77777777" w:rsidR="00771A0D" w:rsidRDefault="00771A0D" w:rsidP="009D3C7D">
            <w:pPr>
              <w:spacing w:line="276" w:lineRule="auto"/>
              <w:rPr>
                <w:rFonts w:ascii="Arial" w:hAnsi="Arial" w:cs="Arial"/>
              </w:rPr>
            </w:pPr>
          </w:p>
          <w:p w14:paraId="4A9AE2FB" w14:textId="77777777" w:rsidR="00771A0D" w:rsidRDefault="00771A0D" w:rsidP="009D3C7D">
            <w:pPr>
              <w:spacing w:line="276" w:lineRule="auto"/>
              <w:rPr>
                <w:rFonts w:ascii="Arial" w:hAnsi="Arial" w:cs="Arial"/>
              </w:rPr>
            </w:pPr>
            <w:r>
              <w:rPr>
                <w:rFonts w:ascii="Arial" w:hAnsi="Arial" w:cs="Arial"/>
              </w:rPr>
              <w:t>158.000,00</w:t>
            </w:r>
          </w:p>
        </w:tc>
      </w:tr>
      <w:tr w:rsidR="00771A0D" w14:paraId="12F6F807" w14:textId="77777777" w:rsidTr="009D3C7D">
        <w:trPr>
          <w:trHeight w:val="364"/>
        </w:trPr>
        <w:tc>
          <w:tcPr>
            <w:tcW w:w="426" w:type="dxa"/>
            <w:vMerge w:val="restart"/>
            <w:shd w:val="clear" w:color="auto" w:fill="auto"/>
            <w:hideMark/>
          </w:tcPr>
          <w:p w14:paraId="05B8D6E3" w14:textId="77777777" w:rsidR="00771A0D" w:rsidRDefault="00771A0D" w:rsidP="009D3C7D">
            <w:pPr>
              <w:tabs>
                <w:tab w:val="left" w:pos="284"/>
                <w:tab w:val="left" w:pos="360"/>
                <w:tab w:val="right" w:pos="7230"/>
                <w:tab w:val="left" w:pos="7560"/>
                <w:tab w:val="right" w:pos="7655"/>
                <w:tab w:val="right" w:pos="8505"/>
                <w:tab w:val="right" w:pos="8640"/>
                <w:tab w:val="right" w:pos="9923"/>
                <w:tab w:val="right" w:pos="11482"/>
                <w:tab w:val="right" w:pos="12900"/>
              </w:tabs>
              <w:spacing w:line="276" w:lineRule="auto"/>
              <w:rPr>
                <w:rFonts w:ascii="Arial" w:hAnsi="Arial" w:cs="Arial"/>
              </w:rPr>
            </w:pPr>
            <w:r w:rsidRPr="00937428">
              <w:rPr>
                <w:rFonts w:ascii="Arial" w:hAnsi="Arial" w:cs="Arial"/>
              </w:rPr>
              <w:t>4.</w:t>
            </w:r>
          </w:p>
          <w:p w14:paraId="1F1884C7" w14:textId="77777777" w:rsidR="00771A0D" w:rsidRDefault="00771A0D" w:rsidP="009D3C7D">
            <w:pPr>
              <w:tabs>
                <w:tab w:val="left" w:pos="284"/>
                <w:tab w:val="left" w:pos="360"/>
                <w:tab w:val="right" w:pos="723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4139" w:type="dxa"/>
            <w:vMerge w:val="restart"/>
            <w:shd w:val="clear" w:color="auto" w:fill="auto"/>
            <w:hideMark/>
          </w:tcPr>
          <w:p w14:paraId="0AAA969F" w14:textId="77777777" w:rsidR="00771A0D" w:rsidRDefault="00771A0D" w:rsidP="009D3C7D">
            <w:pPr>
              <w:tabs>
                <w:tab w:val="left" w:pos="284"/>
                <w:tab w:val="left" w:pos="360"/>
                <w:tab w:val="right" w:pos="7230"/>
                <w:tab w:val="left" w:pos="7560"/>
                <w:tab w:val="right" w:pos="7655"/>
                <w:tab w:val="right" w:pos="8505"/>
                <w:tab w:val="right" w:pos="8640"/>
                <w:tab w:val="right" w:pos="9923"/>
                <w:tab w:val="right" w:pos="11482"/>
                <w:tab w:val="right" w:pos="12900"/>
              </w:tabs>
              <w:spacing w:line="276" w:lineRule="auto"/>
              <w:rPr>
                <w:rFonts w:ascii="Arial" w:hAnsi="Arial" w:cs="Arial"/>
              </w:rPr>
            </w:pPr>
            <w:r w:rsidRPr="00937428">
              <w:rPr>
                <w:rFonts w:ascii="Arial" w:hAnsi="Arial" w:cs="Arial"/>
              </w:rPr>
              <w:t>MUZEJ PLANINARSTVA IVANEC</w:t>
            </w:r>
          </w:p>
          <w:p w14:paraId="4D60FA73" w14:textId="77777777" w:rsidR="00771A0D" w:rsidRDefault="00771A0D" w:rsidP="009D3C7D">
            <w:pPr>
              <w:tabs>
                <w:tab w:val="left" w:pos="284"/>
                <w:tab w:val="left" w:pos="360"/>
                <w:tab w:val="right" w:pos="723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1672" w:type="dxa"/>
            <w:vMerge w:val="restart"/>
            <w:shd w:val="clear" w:color="auto" w:fill="auto"/>
            <w:hideMark/>
          </w:tcPr>
          <w:p w14:paraId="1C74D975" w14:textId="77777777" w:rsidR="00771A0D" w:rsidRDefault="00771A0D" w:rsidP="009D3C7D">
            <w:pPr>
              <w:spacing w:line="276" w:lineRule="auto"/>
              <w:rPr>
                <w:rFonts w:ascii="Arial" w:hAnsi="Arial" w:cs="Arial"/>
              </w:rPr>
            </w:pPr>
            <w:r w:rsidRPr="00937428">
              <w:rPr>
                <w:rFonts w:ascii="Arial" w:hAnsi="Arial" w:cs="Arial"/>
              </w:rPr>
              <w:t xml:space="preserve">        </w:t>
            </w:r>
          </w:p>
          <w:p w14:paraId="49C72283" w14:textId="77777777" w:rsidR="00771A0D" w:rsidRDefault="00771A0D" w:rsidP="009D3C7D">
            <w:pPr>
              <w:spacing w:line="276" w:lineRule="auto"/>
              <w:rPr>
                <w:rFonts w:ascii="Arial" w:hAnsi="Arial" w:cs="Arial"/>
              </w:rPr>
            </w:pPr>
          </w:p>
          <w:p w14:paraId="7783E097" w14:textId="77777777" w:rsidR="00771A0D" w:rsidRDefault="00771A0D" w:rsidP="009D3C7D">
            <w:pPr>
              <w:spacing w:line="276" w:lineRule="auto"/>
              <w:rPr>
                <w:rFonts w:ascii="Arial" w:hAnsi="Arial" w:cs="Arial"/>
              </w:rPr>
            </w:pPr>
            <w:r>
              <w:rPr>
                <w:rFonts w:ascii="Arial" w:hAnsi="Arial" w:cs="Arial"/>
              </w:rPr>
              <w:t>555.200,00</w:t>
            </w:r>
          </w:p>
        </w:tc>
        <w:tc>
          <w:tcPr>
            <w:tcW w:w="3828" w:type="dxa"/>
            <w:gridSpan w:val="2"/>
            <w:tcBorders>
              <w:top w:val="single" w:sz="4" w:space="0" w:color="auto"/>
              <w:left w:val="single" w:sz="4" w:space="0" w:color="auto"/>
              <w:right w:val="single" w:sz="4" w:space="0" w:color="auto"/>
            </w:tcBorders>
          </w:tcPr>
          <w:p w14:paraId="194BFB5E" w14:textId="77777777" w:rsidR="00771A0D" w:rsidRDefault="00771A0D" w:rsidP="009D3C7D">
            <w:pPr>
              <w:spacing w:line="276" w:lineRule="auto"/>
              <w:rPr>
                <w:rFonts w:ascii="Arial" w:hAnsi="Arial" w:cs="Arial"/>
              </w:rPr>
            </w:pPr>
            <w:r>
              <w:rPr>
                <w:rFonts w:ascii="Arial" w:hAnsi="Arial" w:cs="Arial"/>
              </w:rPr>
              <w:t>Izvori financiranja</w:t>
            </w:r>
          </w:p>
        </w:tc>
      </w:tr>
      <w:tr w:rsidR="00771A0D" w14:paraId="4D2942DF" w14:textId="77777777" w:rsidTr="009D3C7D">
        <w:trPr>
          <w:trHeight w:val="360"/>
        </w:trPr>
        <w:tc>
          <w:tcPr>
            <w:tcW w:w="426" w:type="dxa"/>
            <w:vMerge/>
            <w:shd w:val="clear" w:color="auto" w:fill="auto"/>
            <w:hideMark/>
          </w:tcPr>
          <w:p w14:paraId="2795E4D5" w14:textId="77777777" w:rsidR="00771A0D" w:rsidRDefault="00771A0D" w:rsidP="009D3C7D">
            <w:pPr>
              <w:rPr>
                <w:rFonts w:ascii="Arial" w:hAnsi="Arial" w:cs="Arial"/>
              </w:rPr>
            </w:pPr>
          </w:p>
        </w:tc>
        <w:tc>
          <w:tcPr>
            <w:tcW w:w="4139" w:type="dxa"/>
            <w:vMerge/>
            <w:hideMark/>
          </w:tcPr>
          <w:p w14:paraId="3C789360" w14:textId="77777777" w:rsidR="00771A0D" w:rsidRDefault="00771A0D" w:rsidP="009D3C7D">
            <w:pPr>
              <w:rPr>
                <w:rFonts w:ascii="Arial" w:hAnsi="Arial" w:cs="Arial"/>
              </w:rPr>
            </w:pPr>
          </w:p>
        </w:tc>
        <w:tc>
          <w:tcPr>
            <w:tcW w:w="1672" w:type="dxa"/>
            <w:vMerge/>
            <w:hideMark/>
          </w:tcPr>
          <w:p w14:paraId="78BA951A" w14:textId="77777777" w:rsidR="00771A0D" w:rsidRDefault="00771A0D" w:rsidP="009D3C7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28F6EE5F" w14:textId="77777777" w:rsidR="00771A0D" w:rsidRDefault="00771A0D" w:rsidP="009D3C7D">
            <w:pPr>
              <w:spacing w:line="276" w:lineRule="auto"/>
              <w:rPr>
                <w:rFonts w:ascii="Arial" w:hAnsi="Arial" w:cs="Arial"/>
              </w:rPr>
            </w:pPr>
            <w:r>
              <w:rPr>
                <w:rFonts w:ascii="Arial" w:hAnsi="Arial" w:cs="Arial"/>
              </w:rPr>
              <w:t>Grad Ivanec</w:t>
            </w:r>
          </w:p>
          <w:p w14:paraId="242389F4" w14:textId="77777777" w:rsidR="00771A0D" w:rsidRDefault="00771A0D" w:rsidP="009D3C7D">
            <w:pPr>
              <w:spacing w:line="276"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02702E82" w14:textId="77777777" w:rsidR="00771A0D" w:rsidRDefault="00771A0D" w:rsidP="009D3C7D">
            <w:pPr>
              <w:spacing w:line="276" w:lineRule="auto"/>
              <w:rPr>
                <w:rFonts w:ascii="Arial" w:hAnsi="Arial" w:cs="Arial"/>
              </w:rPr>
            </w:pPr>
            <w:r>
              <w:rPr>
                <w:rFonts w:ascii="Arial" w:hAnsi="Arial" w:cs="Arial"/>
              </w:rPr>
              <w:t>555.200,00</w:t>
            </w:r>
          </w:p>
          <w:p w14:paraId="24B4F50A" w14:textId="77777777" w:rsidR="00771A0D" w:rsidRDefault="00771A0D" w:rsidP="009D3C7D">
            <w:pPr>
              <w:spacing w:line="276" w:lineRule="auto"/>
              <w:rPr>
                <w:rFonts w:ascii="Arial" w:hAnsi="Arial" w:cs="Arial"/>
              </w:rPr>
            </w:pPr>
          </w:p>
        </w:tc>
      </w:tr>
      <w:tr w:rsidR="00771A0D" w14:paraId="0F64C59A" w14:textId="77777777" w:rsidTr="009D3C7D">
        <w:trPr>
          <w:trHeight w:val="411"/>
        </w:trPr>
        <w:tc>
          <w:tcPr>
            <w:tcW w:w="426" w:type="dxa"/>
            <w:vMerge w:val="restart"/>
            <w:shd w:val="clear" w:color="auto" w:fill="auto"/>
          </w:tcPr>
          <w:p w14:paraId="42F7455F"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232D179E"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5.</w:t>
            </w:r>
          </w:p>
          <w:p w14:paraId="13EFD487"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72B9077F"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4139" w:type="dxa"/>
            <w:vMerge w:val="restart"/>
          </w:tcPr>
          <w:p w14:paraId="3F6185C7"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1B55F9D6"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IZLOŽBA „Gospodari Ivanščice“</w:t>
            </w:r>
          </w:p>
        </w:tc>
        <w:tc>
          <w:tcPr>
            <w:tcW w:w="1672" w:type="dxa"/>
            <w:vMerge w:val="restart"/>
          </w:tcPr>
          <w:p w14:paraId="4C5E58B7" w14:textId="77777777" w:rsidR="00771A0D" w:rsidRDefault="00771A0D" w:rsidP="009D3C7D">
            <w:pPr>
              <w:spacing w:line="276" w:lineRule="auto"/>
              <w:rPr>
                <w:rFonts w:ascii="Arial" w:hAnsi="Arial" w:cs="Arial"/>
              </w:rPr>
            </w:pPr>
          </w:p>
          <w:p w14:paraId="5A7E3361" w14:textId="77777777" w:rsidR="00771A0D" w:rsidRDefault="00771A0D" w:rsidP="009D3C7D">
            <w:pPr>
              <w:spacing w:line="276" w:lineRule="auto"/>
              <w:rPr>
                <w:rFonts w:ascii="Arial" w:hAnsi="Arial" w:cs="Arial"/>
              </w:rPr>
            </w:pPr>
            <w:r>
              <w:rPr>
                <w:rFonts w:ascii="Arial" w:hAnsi="Arial" w:cs="Arial"/>
              </w:rPr>
              <w:t>50.000,00</w:t>
            </w:r>
          </w:p>
          <w:p w14:paraId="3685F458" w14:textId="77777777" w:rsidR="00771A0D" w:rsidRDefault="00771A0D" w:rsidP="009D3C7D">
            <w:pPr>
              <w:spacing w:line="276" w:lineRule="auto"/>
              <w:rPr>
                <w:rFonts w:ascii="Arial" w:hAnsi="Arial" w:cs="Arial"/>
              </w:rPr>
            </w:pPr>
          </w:p>
        </w:tc>
        <w:tc>
          <w:tcPr>
            <w:tcW w:w="3828" w:type="dxa"/>
            <w:gridSpan w:val="2"/>
            <w:tcBorders>
              <w:top w:val="single" w:sz="4" w:space="0" w:color="auto"/>
              <w:left w:val="single" w:sz="4" w:space="0" w:color="auto"/>
              <w:bottom w:val="single" w:sz="4" w:space="0" w:color="auto"/>
              <w:right w:val="single" w:sz="4" w:space="0" w:color="auto"/>
            </w:tcBorders>
            <w:hideMark/>
          </w:tcPr>
          <w:p w14:paraId="4BFBA138" w14:textId="77777777" w:rsidR="00771A0D" w:rsidRDefault="00771A0D" w:rsidP="009D3C7D">
            <w:pPr>
              <w:spacing w:line="276" w:lineRule="auto"/>
              <w:rPr>
                <w:rFonts w:ascii="Arial" w:hAnsi="Arial" w:cs="Arial"/>
              </w:rPr>
            </w:pPr>
            <w:r>
              <w:rPr>
                <w:rFonts w:ascii="Arial" w:hAnsi="Arial" w:cs="Arial"/>
              </w:rPr>
              <w:t>Izvori financiranja</w:t>
            </w:r>
          </w:p>
        </w:tc>
      </w:tr>
      <w:tr w:rsidR="00771A0D" w14:paraId="506B01F8" w14:textId="77777777" w:rsidTr="009D3C7D">
        <w:trPr>
          <w:trHeight w:val="210"/>
        </w:trPr>
        <w:tc>
          <w:tcPr>
            <w:tcW w:w="426" w:type="dxa"/>
            <w:vMerge/>
            <w:shd w:val="clear" w:color="auto" w:fill="auto"/>
            <w:hideMark/>
          </w:tcPr>
          <w:p w14:paraId="27FD59C6" w14:textId="77777777" w:rsidR="00771A0D" w:rsidRDefault="00771A0D" w:rsidP="009D3C7D">
            <w:pPr>
              <w:rPr>
                <w:rFonts w:ascii="Arial" w:hAnsi="Arial" w:cs="Arial"/>
              </w:rPr>
            </w:pPr>
          </w:p>
        </w:tc>
        <w:tc>
          <w:tcPr>
            <w:tcW w:w="4139" w:type="dxa"/>
            <w:vMerge/>
            <w:hideMark/>
          </w:tcPr>
          <w:p w14:paraId="3D69B694" w14:textId="77777777" w:rsidR="00771A0D" w:rsidRDefault="00771A0D" w:rsidP="009D3C7D">
            <w:pPr>
              <w:rPr>
                <w:rFonts w:ascii="Arial" w:hAnsi="Arial" w:cs="Arial"/>
              </w:rPr>
            </w:pPr>
          </w:p>
        </w:tc>
        <w:tc>
          <w:tcPr>
            <w:tcW w:w="1672" w:type="dxa"/>
            <w:vMerge/>
            <w:hideMark/>
          </w:tcPr>
          <w:p w14:paraId="1B8E27B5" w14:textId="77777777" w:rsidR="00771A0D" w:rsidRDefault="00771A0D" w:rsidP="009D3C7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3795F95C" w14:textId="77777777" w:rsidR="00771A0D" w:rsidRDefault="00771A0D" w:rsidP="009D3C7D">
            <w:pPr>
              <w:spacing w:line="276" w:lineRule="auto"/>
              <w:rPr>
                <w:rFonts w:ascii="Arial" w:hAnsi="Arial" w:cs="Arial"/>
              </w:rPr>
            </w:pPr>
            <w:r>
              <w:rPr>
                <w:rFonts w:ascii="Arial" w:hAnsi="Arial" w:cs="Arial"/>
              </w:rPr>
              <w:t>Ministarstvo kulture</w:t>
            </w:r>
          </w:p>
          <w:p w14:paraId="0F8C1784" w14:textId="77777777" w:rsidR="00771A0D" w:rsidRDefault="00771A0D" w:rsidP="009D3C7D">
            <w:pPr>
              <w:spacing w:line="276" w:lineRule="auto"/>
              <w:rPr>
                <w:rFonts w:ascii="Arial" w:hAnsi="Arial" w:cs="Arial"/>
              </w:rPr>
            </w:pPr>
          </w:p>
          <w:p w14:paraId="0C6ED54F" w14:textId="77777777" w:rsidR="00771A0D" w:rsidRDefault="00771A0D" w:rsidP="009D3C7D">
            <w:pPr>
              <w:spacing w:line="276" w:lineRule="auto"/>
              <w:rPr>
                <w:rFonts w:ascii="Arial" w:hAnsi="Arial" w:cs="Arial"/>
              </w:rPr>
            </w:pPr>
            <w:r>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hideMark/>
          </w:tcPr>
          <w:p w14:paraId="12F9ED93" w14:textId="77777777" w:rsidR="00771A0D" w:rsidRDefault="00771A0D" w:rsidP="009D3C7D">
            <w:pPr>
              <w:spacing w:line="276" w:lineRule="auto"/>
              <w:rPr>
                <w:rFonts w:ascii="Arial" w:hAnsi="Arial" w:cs="Arial"/>
              </w:rPr>
            </w:pPr>
            <w:r>
              <w:rPr>
                <w:rFonts w:ascii="Arial" w:hAnsi="Arial" w:cs="Arial"/>
              </w:rPr>
              <w:t>30.000,00</w:t>
            </w:r>
          </w:p>
          <w:p w14:paraId="191BEAE2" w14:textId="77777777" w:rsidR="00771A0D" w:rsidRDefault="00771A0D" w:rsidP="009D3C7D">
            <w:pPr>
              <w:spacing w:line="276" w:lineRule="auto"/>
              <w:rPr>
                <w:rFonts w:ascii="Arial" w:hAnsi="Arial" w:cs="Arial"/>
              </w:rPr>
            </w:pPr>
          </w:p>
          <w:p w14:paraId="5F0EA8B5" w14:textId="77777777" w:rsidR="00771A0D" w:rsidRDefault="00771A0D" w:rsidP="009D3C7D">
            <w:pPr>
              <w:spacing w:line="276" w:lineRule="auto"/>
              <w:rPr>
                <w:rFonts w:ascii="Arial" w:hAnsi="Arial" w:cs="Arial"/>
              </w:rPr>
            </w:pPr>
            <w:r>
              <w:rPr>
                <w:rFonts w:ascii="Arial" w:hAnsi="Arial" w:cs="Arial"/>
              </w:rPr>
              <w:t>20.000,00</w:t>
            </w:r>
          </w:p>
        </w:tc>
      </w:tr>
      <w:tr w:rsidR="00771A0D" w14:paraId="78CB5E4F" w14:textId="77777777" w:rsidTr="009D3C7D">
        <w:trPr>
          <w:trHeight w:val="390"/>
        </w:trPr>
        <w:tc>
          <w:tcPr>
            <w:tcW w:w="426" w:type="dxa"/>
            <w:vMerge w:val="restart"/>
            <w:shd w:val="clear" w:color="auto" w:fill="auto"/>
          </w:tcPr>
          <w:p w14:paraId="3437553F"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 xml:space="preserve"> </w:t>
            </w:r>
          </w:p>
          <w:p w14:paraId="49CE16AC"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 xml:space="preserve">6. </w:t>
            </w:r>
          </w:p>
        </w:tc>
        <w:tc>
          <w:tcPr>
            <w:tcW w:w="4139" w:type="dxa"/>
            <w:vMerge w:val="restart"/>
          </w:tcPr>
          <w:p w14:paraId="02489496"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3578F8A3"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ADVENT U IVANCU</w:t>
            </w:r>
          </w:p>
        </w:tc>
        <w:tc>
          <w:tcPr>
            <w:tcW w:w="1672" w:type="dxa"/>
            <w:vMerge w:val="restart"/>
          </w:tcPr>
          <w:p w14:paraId="7CE75D41" w14:textId="77777777" w:rsidR="00771A0D" w:rsidRDefault="00771A0D" w:rsidP="009D3C7D">
            <w:pPr>
              <w:spacing w:line="276" w:lineRule="auto"/>
              <w:rPr>
                <w:rFonts w:ascii="Arial" w:hAnsi="Arial" w:cs="Arial"/>
              </w:rPr>
            </w:pPr>
          </w:p>
          <w:p w14:paraId="52F187DD" w14:textId="77777777" w:rsidR="00771A0D" w:rsidRDefault="00771A0D" w:rsidP="009D3C7D">
            <w:pPr>
              <w:spacing w:line="276" w:lineRule="auto"/>
              <w:rPr>
                <w:rFonts w:ascii="Arial" w:hAnsi="Arial" w:cs="Arial"/>
              </w:rPr>
            </w:pPr>
            <w:r>
              <w:rPr>
                <w:rFonts w:ascii="Arial" w:hAnsi="Arial" w:cs="Arial"/>
              </w:rPr>
              <w:t>250.000,00</w:t>
            </w:r>
          </w:p>
        </w:tc>
        <w:tc>
          <w:tcPr>
            <w:tcW w:w="3828" w:type="dxa"/>
            <w:gridSpan w:val="2"/>
            <w:tcBorders>
              <w:top w:val="single" w:sz="4" w:space="0" w:color="auto"/>
              <w:left w:val="single" w:sz="4" w:space="0" w:color="auto"/>
              <w:bottom w:val="single" w:sz="4" w:space="0" w:color="auto"/>
              <w:right w:val="single" w:sz="4" w:space="0" w:color="auto"/>
            </w:tcBorders>
            <w:hideMark/>
          </w:tcPr>
          <w:p w14:paraId="16F60FDD" w14:textId="77777777" w:rsidR="00771A0D" w:rsidRDefault="00771A0D" w:rsidP="009D3C7D">
            <w:pPr>
              <w:spacing w:line="276" w:lineRule="auto"/>
              <w:rPr>
                <w:rFonts w:ascii="Arial" w:hAnsi="Arial" w:cs="Arial"/>
              </w:rPr>
            </w:pPr>
            <w:r>
              <w:rPr>
                <w:rFonts w:ascii="Arial" w:hAnsi="Arial" w:cs="Arial"/>
              </w:rPr>
              <w:t>Izvori financiranja</w:t>
            </w:r>
          </w:p>
        </w:tc>
      </w:tr>
      <w:tr w:rsidR="00771A0D" w14:paraId="5AAABAED" w14:textId="77777777" w:rsidTr="009D3C7D">
        <w:trPr>
          <w:trHeight w:val="390"/>
        </w:trPr>
        <w:tc>
          <w:tcPr>
            <w:tcW w:w="426" w:type="dxa"/>
            <w:vMerge/>
            <w:shd w:val="clear" w:color="auto" w:fill="auto"/>
            <w:hideMark/>
          </w:tcPr>
          <w:p w14:paraId="2CEDF26A" w14:textId="77777777" w:rsidR="00771A0D" w:rsidRDefault="00771A0D" w:rsidP="009D3C7D">
            <w:pPr>
              <w:rPr>
                <w:rFonts w:ascii="Arial" w:hAnsi="Arial" w:cs="Arial"/>
              </w:rPr>
            </w:pPr>
          </w:p>
        </w:tc>
        <w:tc>
          <w:tcPr>
            <w:tcW w:w="4139" w:type="dxa"/>
            <w:vMerge/>
            <w:hideMark/>
          </w:tcPr>
          <w:p w14:paraId="3F798DC5" w14:textId="77777777" w:rsidR="00771A0D" w:rsidRDefault="00771A0D" w:rsidP="009D3C7D">
            <w:pPr>
              <w:rPr>
                <w:rFonts w:ascii="Arial" w:hAnsi="Arial" w:cs="Arial"/>
              </w:rPr>
            </w:pPr>
          </w:p>
        </w:tc>
        <w:tc>
          <w:tcPr>
            <w:tcW w:w="1672" w:type="dxa"/>
            <w:vMerge/>
            <w:hideMark/>
          </w:tcPr>
          <w:p w14:paraId="3540A06C" w14:textId="77777777" w:rsidR="00771A0D" w:rsidRDefault="00771A0D" w:rsidP="009D3C7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0B57319E" w14:textId="77777777" w:rsidR="00771A0D" w:rsidRDefault="00771A0D" w:rsidP="009D3C7D">
            <w:pPr>
              <w:spacing w:line="276" w:lineRule="auto"/>
              <w:rPr>
                <w:rFonts w:ascii="Arial" w:hAnsi="Arial" w:cs="Arial"/>
              </w:rPr>
            </w:pPr>
          </w:p>
          <w:p w14:paraId="2B1740D5" w14:textId="77777777" w:rsidR="00771A0D" w:rsidRDefault="00771A0D" w:rsidP="009D3C7D">
            <w:pPr>
              <w:spacing w:line="276" w:lineRule="auto"/>
              <w:rPr>
                <w:rFonts w:ascii="Arial" w:hAnsi="Arial" w:cs="Arial"/>
              </w:rPr>
            </w:pPr>
            <w:r>
              <w:rPr>
                <w:rFonts w:ascii="Arial" w:hAnsi="Arial" w:cs="Arial"/>
              </w:rPr>
              <w:t>Grad Ivanec</w:t>
            </w:r>
          </w:p>
          <w:p w14:paraId="361EFB54" w14:textId="77777777" w:rsidR="00771A0D" w:rsidRDefault="00771A0D" w:rsidP="009D3C7D">
            <w:pPr>
              <w:spacing w:line="276"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D9C9816" w14:textId="77777777" w:rsidR="00771A0D" w:rsidRDefault="00771A0D" w:rsidP="009D3C7D">
            <w:pPr>
              <w:spacing w:line="276" w:lineRule="auto"/>
              <w:rPr>
                <w:rFonts w:ascii="Arial" w:hAnsi="Arial" w:cs="Arial"/>
              </w:rPr>
            </w:pPr>
          </w:p>
          <w:p w14:paraId="5B836446" w14:textId="77777777" w:rsidR="00771A0D" w:rsidRDefault="00771A0D" w:rsidP="009D3C7D">
            <w:pPr>
              <w:spacing w:line="276" w:lineRule="auto"/>
              <w:rPr>
                <w:rFonts w:ascii="Arial" w:hAnsi="Arial" w:cs="Arial"/>
              </w:rPr>
            </w:pPr>
            <w:r>
              <w:rPr>
                <w:rFonts w:ascii="Arial" w:hAnsi="Arial" w:cs="Arial"/>
              </w:rPr>
              <w:t>250.000,00</w:t>
            </w:r>
          </w:p>
        </w:tc>
      </w:tr>
      <w:tr w:rsidR="00771A0D" w14:paraId="7EDC4ADE" w14:textId="77777777" w:rsidTr="009D3C7D">
        <w:trPr>
          <w:trHeight w:val="529"/>
        </w:trPr>
        <w:tc>
          <w:tcPr>
            <w:tcW w:w="426" w:type="dxa"/>
            <w:vMerge w:val="restart"/>
            <w:tcBorders>
              <w:top w:val="single" w:sz="4" w:space="0" w:color="auto"/>
              <w:left w:val="single" w:sz="4" w:space="0" w:color="auto"/>
              <w:right w:val="single" w:sz="4" w:space="0" w:color="auto"/>
            </w:tcBorders>
          </w:tcPr>
          <w:p w14:paraId="62D20CB5"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7.</w:t>
            </w:r>
          </w:p>
          <w:p w14:paraId="2F3E6A33"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087CF654"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4139" w:type="dxa"/>
            <w:vMerge w:val="restart"/>
            <w:tcBorders>
              <w:top w:val="single" w:sz="4" w:space="0" w:color="auto"/>
              <w:left w:val="single" w:sz="4" w:space="0" w:color="auto"/>
              <w:right w:val="single" w:sz="4" w:space="0" w:color="auto"/>
            </w:tcBorders>
          </w:tcPr>
          <w:p w14:paraId="3D02B927"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Centar za posjetitelje</w:t>
            </w:r>
          </w:p>
          <w:p w14:paraId="2C85CF55"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6C16B1FE"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1672" w:type="dxa"/>
            <w:vMerge w:val="restart"/>
            <w:tcBorders>
              <w:top w:val="single" w:sz="4" w:space="0" w:color="auto"/>
              <w:left w:val="single" w:sz="4" w:space="0" w:color="auto"/>
              <w:right w:val="single" w:sz="4" w:space="0" w:color="auto"/>
            </w:tcBorders>
          </w:tcPr>
          <w:p w14:paraId="3DB74E91" w14:textId="77777777" w:rsidR="00771A0D" w:rsidRDefault="00771A0D" w:rsidP="009D3C7D">
            <w:pPr>
              <w:spacing w:line="276" w:lineRule="auto"/>
              <w:rPr>
                <w:rFonts w:ascii="Arial" w:hAnsi="Arial" w:cs="Arial"/>
              </w:rPr>
            </w:pPr>
            <w:r>
              <w:rPr>
                <w:rFonts w:ascii="Arial" w:hAnsi="Arial" w:cs="Arial"/>
              </w:rPr>
              <w:t>924.960,00</w:t>
            </w:r>
          </w:p>
          <w:p w14:paraId="3C4DDCBB" w14:textId="77777777" w:rsidR="00771A0D" w:rsidRDefault="00771A0D" w:rsidP="009D3C7D">
            <w:pPr>
              <w:spacing w:line="276" w:lineRule="auto"/>
              <w:rPr>
                <w:rFonts w:ascii="Arial" w:hAnsi="Arial" w:cs="Arial"/>
              </w:rPr>
            </w:pPr>
          </w:p>
          <w:p w14:paraId="1219B36D" w14:textId="77777777" w:rsidR="00771A0D" w:rsidRDefault="00771A0D" w:rsidP="009D3C7D">
            <w:pPr>
              <w:spacing w:line="276" w:lineRule="auto"/>
              <w:rPr>
                <w:rFonts w:ascii="Arial" w:hAnsi="Arial" w:cs="Arial"/>
              </w:rPr>
            </w:pPr>
          </w:p>
        </w:tc>
        <w:tc>
          <w:tcPr>
            <w:tcW w:w="3828" w:type="dxa"/>
            <w:gridSpan w:val="2"/>
            <w:tcBorders>
              <w:top w:val="single" w:sz="4" w:space="0" w:color="auto"/>
              <w:left w:val="single" w:sz="4" w:space="0" w:color="auto"/>
              <w:right w:val="single" w:sz="4" w:space="0" w:color="auto"/>
            </w:tcBorders>
          </w:tcPr>
          <w:p w14:paraId="7F0506A1" w14:textId="77777777" w:rsidR="00771A0D" w:rsidRDefault="00771A0D" w:rsidP="009D3C7D">
            <w:pPr>
              <w:spacing w:line="276" w:lineRule="auto"/>
              <w:rPr>
                <w:rFonts w:ascii="Arial" w:hAnsi="Arial" w:cs="Arial"/>
              </w:rPr>
            </w:pPr>
            <w:r>
              <w:rPr>
                <w:rFonts w:ascii="Arial" w:hAnsi="Arial" w:cs="Arial"/>
              </w:rPr>
              <w:t>Izvori financiranja</w:t>
            </w:r>
          </w:p>
        </w:tc>
      </w:tr>
      <w:tr w:rsidR="00771A0D" w14:paraId="6AAE8104" w14:textId="77777777" w:rsidTr="009D3C7D">
        <w:trPr>
          <w:trHeight w:val="564"/>
        </w:trPr>
        <w:tc>
          <w:tcPr>
            <w:tcW w:w="426" w:type="dxa"/>
            <w:vMerge/>
            <w:tcBorders>
              <w:left w:val="single" w:sz="4" w:space="0" w:color="auto"/>
              <w:right w:val="single" w:sz="4" w:space="0" w:color="auto"/>
            </w:tcBorders>
            <w:shd w:val="clear" w:color="auto" w:fill="auto"/>
            <w:hideMark/>
          </w:tcPr>
          <w:p w14:paraId="64311491" w14:textId="77777777" w:rsidR="00771A0D" w:rsidRDefault="00771A0D" w:rsidP="009D3C7D">
            <w:pPr>
              <w:rPr>
                <w:rFonts w:ascii="Arial" w:hAnsi="Arial" w:cs="Arial"/>
              </w:rPr>
            </w:pPr>
          </w:p>
        </w:tc>
        <w:tc>
          <w:tcPr>
            <w:tcW w:w="4139" w:type="dxa"/>
            <w:vMerge/>
            <w:tcBorders>
              <w:left w:val="single" w:sz="4" w:space="0" w:color="auto"/>
              <w:right w:val="single" w:sz="4" w:space="0" w:color="auto"/>
            </w:tcBorders>
            <w:shd w:val="clear" w:color="auto" w:fill="auto"/>
            <w:hideMark/>
          </w:tcPr>
          <w:p w14:paraId="49EEEA7F" w14:textId="77777777" w:rsidR="00771A0D" w:rsidRDefault="00771A0D" w:rsidP="009D3C7D">
            <w:pPr>
              <w:rPr>
                <w:rFonts w:ascii="Arial" w:hAnsi="Arial" w:cs="Arial"/>
              </w:rPr>
            </w:pPr>
          </w:p>
        </w:tc>
        <w:tc>
          <w:tcPr>
            <w:tcW w:w="1672" w:type="dxa"/>
            <w:vMerge/>
            <w:tcBorders>
              <w:left w:val="single" w:sz="4" w:space="0" w:color="auto"/>
              <w:right w:val="single" w:sz="4" w:space="0" w:color="auto"/>
            </w:tcBorders>
            <w:shd w:val="clear" w:color="auto" w:fill="auto"/>
            <w:hideMark/>
          </w:tcPr>
          <w:p w14:paraId="6DA6F296" w14:textId="77777777" w:rsidR="00771A0D" w:rsidRDefault="00771A0D" w:rsidP="009D3C7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38B54646" w14:textId="77777777" w:rsidR="00771A0D" w:rsidRDefault="00771A0D" w:rsidP="009D3C7D">
            <w:pPr>
              <w:spacing w:line="276" w:lineRule="auto"/>
              <w:rPr>
                <w:rFonts w:ascii="Arial" w:hAnsi="Arial" w:cs="Arial"/>
              </w:rPr>
            </w:pPr>
          </w:p>
          <w:p w14:paraId="7EBCF6E4" w14:textId="1FBB773E" w:rsidR="00771A0D" w:rsidRDefault="00771A0D" w:rsidP="009D3C7D">
            <w:pPr>
              <w:spacing w:line="276" w:lineRule="auto"/>
              <w:rPr>
                <w:rFonts w:ascii="Arial" w:hAnsi="Arial" w:cs="Arial"/>
              </w:rPr>
            </w:pPr>
            <w:r>
              <w:rPr>
                <w:rFonts w:ascii="Arial" w:hAnsi="Arial" w:cs="Arial"/>
              </w:rPr>
              <w:t>Grad Ivane</w:t>
            </w:r>
            <w:r w:rsidR="005047E4">
              <w:rPr>
                <w:rFonts w:ascii="Arial" w:hAnsi="Arial" w:cs="Arial"/>
              </w:rPr>
              <w:t>c</w:t>
            </w:r>
          </w:p>
        </w:tc>
        <w:tc>
          <w:tcPr>
            <w:tcW w:w="1560" w:type="dxa"/>
            <w:tcBorders>
              <w:top w:val="single" w:sz="4" w:space="0" w:color="auto"/>
              <w:left w:val="single" w:sz="4" w:space="0" w:color="auto"/>
              <w:bottom w:val="single" w:sz="4" w:space="0" w:color="auto"/>
              <w:right w:val="single" w:sz="4" w:space="0" w:color="auto"/>
            </w:tcBorders>
          </w:tcPr>
          <w:p w14:paraId="32587AA5" w14:textId="77777777" w:rsidR="00771A0D" w:rsidRDefault="00771A0D" w:rsidP="009D3C7D">
            <w:pPr>
              <w:spacing w:line="276" w:lineRule="auto"/>
              <w:rPr>
                <w:rFonts w:ascii="Arial" w:hAnsi="Arial" w:cs="Arial"/>
              </w:rPr>
            </w:pPr>
          </w:p>
          <w:p w14:paraId="0765E27D" w14:textId="77777777" w:rsidR="00771A0D" w:rsidRDefault="00771A0D" w:rsidP="009D3C7D">
            <w:pPr>
              <w:spacing w:line="276" w:lineRule="auto"/>
              <w:rPr>
                <w:rFonts w:ascii="Arial" w:hAnsi="Arial" w:cs="Arial"/>
              </w:rPr>
            </w:pPr>
            <w:r>
              <w:rPr>
                <w:rFonts w:ascii="Arial" w:hAnsi="Arial" w:cs="Arial"/>
              </w:rPr>
              <w:t>924.960,00</w:t>
            </w:r>
          </w:p>
        </w:tc>
      </w:tr>
      <w:tr w:rsidR="00771A0D" w:rsidRPr="00937428" w14:paraId="5F1F227D" w14:textId="77777777" w:rsidTr="009D3C7D">
        <w:tc>
          <w:tcPr>
            <w:tcW w:w="426" w:type="dxa"/>
            <w:tcBorders>
              <w:top w:val="single" w:sz="4" w:space="0" w:color="auto"/>
              <w:left w:val="single" w:sz="4" w:space="0" w:color="auto"/>
              <w:bottom w:val="single" w:sz="4" w:space="0" w:color="auto"/>
              <w:right w:val="single" w:sz="4" w:space="0" w:color="auto"/>
            </w:tcBorders>
          </w:tcPr>
          <w:p w14:paraId="43986BB7" w14:textId="77777777" w:rsidR="00771A0D" w:rsidRPr="00937428"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4139" w:type="dxa"/>
            <w:tcBorders>
              <w:top w:val="single" w:sz="4" w:space="0" w:color="auto"/>
              <w:left w:val="single" w:sz="4" w:space="0" w:color="auto"/>
              <w:bottom w:val="single" w:sz="4" w:space="0" w:color="auto"/>
              <w:right w:val="single" w:sz="4" w:space="0" w:color="auto"/>
            </w:tcBorders>
          </w:tcPr>
          <w:p w14:paraId="49692F96" w14:textId="77777777" w:rsidR="00771A0D"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0FCD0F48" w14:textId="4E2D467C" w:rsidR="00771A0D" w:rsidRPr="005047E4" w:rsidRDefault="00771A0D" w:rsidP="009D3C7D">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b/>
                <w:bCs/>
              </w:rPr>
            </w:pPr>
            <w:r w:rsidRPr="00662186">
              <w:rPr>
                <w:rFonts w:ascii="Arial" w:hAnsi="Arial" w:cs="Arial"/>
                <w:b/>
                <w:bCs/>
              </w:rPr>
              <w:t xml:space="preserve">UKUPNO </w:t>
            </w:r>
          </w:p>
        </w:tc>
        <w:tc>
          <w:tcPr>
            <w:tcW w:w="5500" w:type="dxa"/>
            <w:gridSpan w:val="3"/>
            <w:tcBorders>
              <w:top w:val="single" w:sz="4" w:space="0" w:color="auto"/>
              <w:left w:val="single" w:sz="4" w:space="0" w:color="auto"/>
              <w:bottom w:val="single" w:sz="4" w:space="0" w:color="auto"/>
              <w:right w:val="single" w:sz="4" w:space="0" w:color="auto"/>
            </w:tcBorders>
          </w:tcPr>
          <w:p w14:paraId="48CFF1FB" w14:textId="77777777" w:rsidR="00771A0D" w:rsidRDefault="00771A0D" w:rsidP="009D3C7D">
            <w:pPr>
              <w:spacing w:line="276" w:lineRule="auto"/>
              <w:rPr>
                <w:rFonts w:ascii="Arial" w:hAnsi="Arial" w:cs="Arial"/>
              </w:rPr>
            </w:pPr>
          </w:p>
          <w:p w14:paraId="79918819" w14:textId="75DA5000" w:rsidR="00771A0D" w:rsidRPr="005047E4" w:rsidRDefault="00771A0D" w:rsidP="009D3C7D">
            <w:pPr>
              <w:spacing w:line="276" w:lineRule="auto"/>
              <w:rPr>
                <w:rFonts w:ascii="Arial" w:hAnsi="Arial" w:cs="Arial"/>
                <w:b/>
                <w:bCs/>
              </w:rPr>
            </w:pPr>
            <w:r>
              <w:rPr>
                <w:rFonts w:ascii="Arial" w:hAnsi="Arial" w:cs="Arial"/>
                <w:b/>
                <w:bCs/>
              </w:rPr>
              <w:t>3.887.337,80</w:t>
            </w:r>
          </w:p>
        </w:tc>
      </w:tr>
    </w:tbl>
    <w:p w14:paraId="487AF58B" w14:textId="77777777" w:rsidR="00771A0D" w:rsidRDefault="00771A0D" w:rsidP="00771A0D">
      <w:pPr>
        <w:pStyle w:val="Zaglavlje"/>
        <w:tabs>
          <w:tab w:val="left" w:pos="284"/>
          <w:tab w:val="right" w:pos="5529"/>
          <w:tab w:val="right" w:pos="7230"/>
          <w:tab w:val="left" w:pos="7560"/>
          <w:tab w:val="right" w:pos="8505"/>
          <w:tab w:val="right" w:pos="9923"/>
          <w:tab w:val="right" w:pos="11482"/>
          <w:tab w:val="right" w:pos="12900"/>
        </w:tabs>
        <w:spacing w:line="276" w:lineRule="auto"/>
        <w:rPr>
          <w:rFonts w:ascii="Arial" w:hAnsi="Arial" w:cs="Arial"/>
        </w:rPr>
      </w:pPr>
    </w:p>
    <w:p w14:paraId="302AB10F" w14:textId="77777777" w:rsidR="00771A0D" w:rsidRDefault="00771A0D" w:rsidP="00771A0D">
      <w:pPr>
        <w:pStyle w:val="Zaglavlje"/>
        <w:tabs>
          <w:tab w:val="left" w:pos="284"/>
          <w:tab w:val="right" w:pos="5529"/>
          <w:tab w:val="right" w:pos="7230"/>
          <w:tab w:val="left" w:pos="7560"/>
          <w:tab w:val="right" w:pos="8505"/>
          <w:tab w:val="right" w:pos="9923"/>
          <w:tab w:val="right" w:pos="11482"/>
          <w:tab w:val="right" w:pos="12900"/>
        </w:tabs>
        <w:spacing w:line="276" w:lineRule="auto"/>
        <w:rPr>
          <w:rFonts w:ascii="Arial" w:hAnsi="Arial" w:cs="Arial"/>
        </w:rPr>
      </w:pPr>
    </w:p>
    <w:p w14:paraId="70D764F0" w14:textId="77777777" w:rsidR="00771A0D" w:rsidRDefault="00771A0D" w:rsidP="00771A0D">
      <w:pPr>
        <w:pStyle w:val="Zaglavlje"/>
        <w:tabs>
          <w:tab w:val="left" w:pos="284"/>
          <w:tab w:val="right" w:pos="5529"/>
          <w:tab w:val="right" w:pos="7230"/>
          <w:tab w:val="left" w:pos="7560"/>
          <w:tab w:val="right" w:pos="8505"/>
          <w:tab w:val="right" w:pos="9923"/>
          <w:tab w:val="right" w:pos="11482"/>
          <w:tab w:val="right" w:pos="12900"/>
        </w:tabs>
        <w:spacing w:line="276" w:lineRule="auto"/>
        <w:rPr>
          <w:rFonts w:ascii="Arial" w:hAnsi="Arial" w:cs="Arial"/>
        </w:rPr>
      </w:pPr>
    </w:p>
    <w:p w14:paraId="124838E3" w14:textId="77777777" w:rsidR="00771A0D" w:rsidRPr="00937428" w:rsidRDefault="00771A0D" w:rsidP="00771A0D">
      <w:pPr>
        <w:pStyle w:val="Zaglavlje"/>
        <w:tabs>
          <w:tab w:val="left" w:pos="284"/>
          <w:tab w:val="right" w:pos="5529"/>
          <w:tab w:val="right" w:pos="7230"/>
          <w:tab w:val="left" w:pos="7560"/>
          <w:tab w:val="right" w:pos="8505"/>
          <w:tab w:val="right" w:pos="9923"/>
          <w:tab w:val="right" w:pos="11482"/>
          <w:tab w:val="right" w:pos="12900"/>
        </w:tabs>
        <w:spacing w:line="276" w:lineRule="auto"/>
        <w:jc w:val="center"/>
        <w:rPr>
          <w:rFonts w:ascii="Arial" w:hAnsi="Arial" w:cs="Arial"/>
        </w:rPr>
      </w:pPr>
      <w:r>
        <w:rPr>
          <w:rFonts w:ascii="Arial" w:hAnsi="Arial" w:cs="Arial"/>
        </w:rPr>
        <w:t xml:space="preserve">II. </w:t>
      </w:r>
    </w:p>
    <w:p w14:paraId="77BB0CF1" w14:textId="39F5E009" w:rsidR="00771A0D" w:rsidRDefault="00771A0D" w:rsidP="00771A0D">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r w:rsidRPr="00937428">
        <w:rPr>
          <w:rFonts w:ascii="Arial" w:hAnsi="Arial" w:cs="Arial"/>
        </w:rPr>
        <w:t>Ov</w:t>
      </w:r>
      <w:r>
        <w:rPr>
          <w:rFonts w:ascii="Arial" w:hAnsi="Arial" w:cs="Arial"/>
        </w:rPr>
        <w:t xml:space="preserve">e I. Izmjene i dopune </w:t>
      </w:r>
      <w:r w:rsidRPr="00937428">
        <w:rPr>
          <w:rFonts w:ascii="Arial" w:hAnsi="Arial" w:cs="Arial"/>
        </w:rPr>
        <w:t>Program</w:t>
      </w:r>
      <w:r>
        <w:rPr>
          <w:rFonts w:ascii="Arial" w:hAnsi="Arial" w:cs="Arial"/>
        </w:rPr>
        <w:t>a</w:t>
      </w:r>
      <w:r w:rsidRPr="00937428">
        <w:rPr>
          <w:rFonts w:ascii="Arial" w:hAnsi="Arial" w:cs="Arial"/>
        </w:rPr>
        <w:t xml:space="preserve"> objavit će se u </w:t>
      </w:r>
      <w:r>
        <w:rPr>
          <w:rFonts w:ascii="Arial" w:hAnsi="Arial" w:cs="Arial"/>
        </w:rPr>
        <w:t>„</w:t>
      </w:r>
      <w:r w:rsidRPr="00937428">
        <w:rPr>
          <w:rFonts w:ascii="Arial" w:hAnsi="Arial" w:cs="Arial"/>
        </w:rPr>
        <w:t>Službenom vjesniku Varaždinske županije</w:t>
      </w:r>
      <w:r>
        <w:rPr>
          <w:rFonts w:ascii="Arial" w:hAnsi="Arial" w:cs="Arial"/>
        </w:rPr>
        <w:t>“, a stupaju na snagu prvog dana od dana objave.</w:t>
      </w:r>
    </w:p>
    <w:p w14:paraId="28A07CB5" w14:textId="77777777" w:rsidR="005047E4" w:rsidRDefault="005047E4" w:rsidP="00771A0D">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p>
    <w:p w14:paraId="362DC98F" w14:textId="2FDCF183" w:rsidR="00AE3E3F" w:rsidRPr="005047E4" w:rsidRDefault="00AE3E3F" w:rsidP="00771A0D">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b/>
          <w:bCs/>
        </w:rPr>
      </w:pPr>
      <w:r w:rsidRPr="005047E4">
        <w:rPr>
          <w:rFonts w:ascii="Arial" w:hAnsi="Arial" w:cs="Arial"/>
          <w:b/>
          <w:bCs/>
        </w:rPr>
        <w:t>f)</w:t>
      </w:r>
    </w:p>
    <w:p w14:paraId="5A641FDB" w14:textId="4E27064D" w:rsidR="00AE3E3F" w:rsidRDefault="00AE3E3F" w:rsidP="00771A0D">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p>
    <w:p w14:paraId="363EFC15" w14:textId="77777777" w:rsidR="00AE3E3F" w:rsidRPr="002422B6" w:rsidRDefault="00AE3E3F" w:rsidP="00AE3E3F">
      <w:pPr>
        <w:spacing w:after="0"/>
        <w:jc w:val="center"/>
        <w:rPr>
          <w:rFonts w:ascii="Arial" w:hAnsi="Arial" w:cs="Arial"/>
          <w:b/>
        </w:rPr>
      </w:pPr>
      <w:r>
        <w:rPr>
          <w:rFonts w:ascii="Arial" w:hAnsi="Arial" w:cs="Arial"/>
          <w:b/>
        </w:rPr>
        <w:t>I</w:t>
      </w:r>
      <w:r w:rsidRPr="001F74DD">
        <w:rPr>
          <w:rFonts w:ascii="Arial" w:hAnsi="Arial" w:cs="Arial"/>
          <w:b/>
        </w:rPr>
        <w:t xml:space="preserve">. IZMJENE </w:t>
      </w:r>
      <w:r>
        <w:rPr>
          <w:rFonts w:ascii="Arial" w:hAnsi="Arial" w:cs="Arial"/>
          <w:b/>
        </w:rPr>
        <w:t xml:space="preserve">I DOPUNE </w:t>
      </w:r>
      <w:r w:rsidRPr="001F74DD">
        <w:rPr>
          <w:rFonts w:ascii="Arial" w:hAnsi="Arial" w:cs="Arial"/>
          <w:b/>
        </w:rPr>
        <w:t>PROGRAMA</w:t>
      </w:r>
    </w:p>
    <w:p w14:paraId="29598447" w14:textId="77777777" w:rsidR="00AE3E3F" w:rsidRPr="001F74DD" w:rsidRDefault="00AE3E3F" w:rsidP="00AE3E3F">
      <w:pPr>
        <w:spacing w:after="0"/>
        <w:jc w:val="center"/>
        <w:rPr>
          <w:rFonts w:ascii="Arial" w:hAnsi="Arial" w:cs="Arial"/>
          <w:b/>
        </w:rPr>
      </w:pPr>
      <w:r w:rsidRPr="001F74DD">
        <w:rPr>
          <w:rFonts w:ascii="Arial" w:hAnsi="Arial" w:cs="Arial"/>
          <w:b/>
        </w:rPr>
        <w:t>javnih potreba u sportu Grada Ivanca za 20</w:t>
      </w:r>
      <w:r>
        <w:rPr>
          <w:rFonts w:ascii="Arial" w:hAnsi="Arial" w:cs="Arial"/>
          <w:b/>
        </w:rPr>
        <w:t>22</w:t>
      </w:r>
      <w:r w:rsidRPr="001F74DD">
        <w:rPr>
          <w:rFonts w:ascii="Arial" w:hAnsi="Arial" w:cs="Arial"/>
          <w:b/>
        </w:rPr>
        <w:t>. godinu</w:t>
      </w:r>
    </w:p>
    <w:p w14:paraId="6A3458AE" w14:textId="77777777" w:rsidR="00AE3E3F" w:rsidRPr="001F74DD" w:rsidRDefault="00AE3E3F" w:rsidP="00AE3E3F">
      <w:pPr>
        <w:spacing w:after="0"/>
        <w:jc w:val="center"/>
        <w:rPr>
          <w:rFonts w:ascii="Arial" w:hAnsi="Arial" w:cs="Arial"/>
          <w:b/>
        </w:rPr>
      </w:pPr>
    </w:p>
    <w:p w14:paraId="753AF096" w14:textId="77777777" w:rsidR="00AE3E3F" w:rsidRPr="001F74DD" w:rsidRDefault="00AE3E3F" w:rsidP="00AE3E3F">
      <w:pPr>
        <w:spacing w:after="0"/>
        <w:jc w:val="center"/>
        <w:rPr>
          <w:rFonts w:ascii="Arial" w:hAnsi="Arial" w:cs="Arial"/>
          <w:b/>
        </w:rPr>
      </w:pPr>
      <w:r w:rsidRPr="001F74DD">
        <w:rPr>
          <w:rFonts w:ascii="Arial" w:hAnsi="Arial" w:cs="Arial"/>
          <w:b/>
        </w:rPr>
        <w:t>I.</w:t>
      </w:r>
    </w:p>
    <w:p w14:paraId="712CA17A" w14:textId="77777777" w:rsidR="00AE3E3F" w:rsidRDefault="00AE3E3F" w:rsidP="00AE3E3F">
      <w:pPr>
        <w:spacing w:after="0"/>
        <w:jc w:val="both"/>
        <w:rPr>
          <w:rFonts w:ascii="Arial" w:hAnsi="Arial" w:cs="Arial"/>
        </w:rPr>
      </w:pPr>
      <w:r w:rsidRPr="001F74DD">
        <w:rPr>
          <w:rFonts w:ascii="Arial" w:hAnsi="Arial" w:cs="Arial"/>
        </w:rPr>
        <w:t xml:space="preserve">U </w:t>
      </w:r>
      <w:r>
        <w:rPr>
          <w:rFonts w:ascii="Arial" w:hAnsi="Arial" w:cs="Arial"/>
        </w:rPr>
        <w:t>Pr</w:t>
      </w:r>
      <w:r w:rsidRPr="001F74DD">
        <w:rPr>
          <w:rFonts w:ascii="Arial" w:hAnsi="Arial" w:cs="Arial"/>
        </w:rPr>
        <w:t>ogramu javnih potreba u sportu Grada Ivanca za 20</w:t>
      </w:r>
      <w:r>
        <w:rPr>
          <w:rFonts w:ascii="Arial" w:hAnsi="Arial" w:cs="Arial"/>
        </w:rPr>
        <w:t>22</w:t>
      </w:r>
      <w:r w:rsidRPr="001F74DD">
        <w:rPr>
          <w:rFonts w:ascii="Arial" w:hAnsi="Arial" w:cs="Arial"/>
        </w:rPr>
        <w:t>. godinu (</w:t>
      </w:r>
      <w:r>
        <w:rPr>
          <w:rFonts w:ascii="Arial" w:hAnsi="Arial" w:cs="Arial"/>
        </w:rPr>
        <w:t>„</w:t>
      </w:r>
      <w:r w:rsidRPr="001F74DD">
        <w:rPr>
          <w:rFonts w:ascii="Arial" w:hAnsi="Arial" w:cs="Arial"/>
        </w:rPr>
        <w:t>Službeni vjesnik Varaždinske županije</w:t>
      </w:r>
      <w:r>
        <w:rPr>
          <w:rFonts w:ascii="Arial" w:hAnsi="Arial" w:cs="Arial"/>
        </w:rPr>
        <w:t xml:space="preserve">“ </w:t>
      </w:r>
      <w:r w:rsidRPr="001F74DD">
        <w:rPr>
          <w:rFonts w:ascii="Arial" w:hAnsi="Arial" w:cs="Arial"/>
        </w:rPr>
        <w:t>br</w:t>
      </w:r>
      <w:r w:rsidRPr="00FC182C">
        <w:rPr>
          <w:rFonts w:ascii="Arial" w:hAnsi="Arial" w:cs="Arial"/>
        </w:rPr>
        <w:t xml:space="preserve">. </w:t>
      </w:r>
      <w:r>
        <w:rPr>
          <w:rFonts w:ascii="Arial" w:hAnsi="Arial" w:cs="Arial"/>
        </w:rPr>
        <w:t>107/21</w:t>
      </w:r>
      <w:r w:rsidRPr="001F74DD">
        <w:rPr>
          <w:rFonts w:ascii="Arial" w:hAnsi="Arial" w:cs="Arial"/>
        </w:rPr>
        <w:t>) točka III. mijenja se i glasi</w:t>
      </w:r>
      <w:r>
        <w:rPr>
          <w:rFonts w:ascii="Arial" w:hAnsi="Arial" w:cs="Arial"/>
        </w:rPr>
        <w:t xml:space="preserve">: </w:t>
      </w:r>
    </w:p>
    <w:p w14:paraId="583BB03E" w14:textId="77777777" w:rsidR="00AE3E3F" w:rsidRPr="001F74DD" w:rsidRDefault="00AE3E3F" w:rsidP="00AE3E3F">
      <w:pPr>
        <w:spacing w:after="0"/>
        <w:jc w:val="both"/>
        <w:rPr>
          <w:rFonts w:ascii="Arial" w:hAnsi="Arial" w:cs="Arial"/>
        </w:rPr>
      </w:pPr>
      <w:r>
        <w:rPr>
          <w:rFonts w:ascii="Arial" w:hAnsi="Arial" w:cs="Arial"/>
        </w:rPr>
        <w:t>„</w:t>
      </w:r>
      <w:r w:rsidRPr="001F74DD">
        <w:rPr>
          <w:rFonts w:ascii="Arial" w:hAnsi="Arial" w:cs="Arial"/>
        </w:rPr>
        <w:t>Slijedom nabroj</w:t>
      </w:r>
      <w:r>
        <w:rPr>
          <w:rFonts w:ascii="Arial" w:hAnsi="Arial" w:cs="Arial"/>
        </w:rPr>
        <w:t>a</w:t>
      </w:r>
      <w:r w:rsidRPr="001F74DD">
        <w:rPr>
          <w:rFonts w:ascii="Arial" w:hAnsi="Arial" w:cs="Arial"/>
        </w:rPr>
        <w:t>nih javnih potreba u sportu, javne potrebe u sportu za koje se sredstva osiguravaju iz proračuna Grada Ivanca su programi, odnosno aktivnosti, poslovi i djelatnosti od značaja za grad</w:t>
      </w:r>
      <w:r>
        <w:rPr>
          <w:rFonts w:ascii="Arial" w:hAnsi="Arial" w:cs="Arial"/>
        </w:rPr>
        <w:t xml:space="preserve">:  </w:t>
      </w:r>
    </w:p>
    <w:p w14:paraId="04E51C29" w14:textId="77777777" w:rsidR="00AE3E3F" w:rsidRPr="001F74DD" w:rsidRDefault="00AE3E3F" w:rsidP="00AE3E3F">
      <w:pPr>
        <w:spacing w:after="0"/>
        <w:rPr>
          <w:rFonts w:ascii="Arial" w:hAnsi="Arial" w:cs="Arial"/>
        </w:rPr>
      </w:pPr>
    </w:p>
    <w:tbl>
      <w:tblPr>
        <w:tblStyle w:val="Reetkatablice"/>
        <w:tblW w:w="11199" w:type="dxa"/>
        <w:tblInd w:w="-998" w:type="dxa"/>
        <w:tblLayout w:type="fixed"/>
        <w:tblLook w:val="04A0" w:firstRow="1" w:lastRow="0" w:firstColumn="1" w:lastColumn="0" w:noHBand="0" w:noVBand="1"/>
      </w:tblPr>
      <w:tblGrid>
        <w:gridCol w:w="3702"/>
        <w:gridCol w:w="1843"/>
        <w:gridCol w:w="1559"/>
        <w:gridCol w:w="1686"/>
        <w:gridCol w:w="2409"/>
      </w:tblGrid>
      <w:tr w:rsidR="00AE3E3F" w:rsidRPr="00B32CC8" w14:paraId="777CA58A" w14:textId="77777777" w:rsidTr="009D3C7D">
        <w:trPr>
          <w:trHeight w:val="676"/>
        </w:trPr>
        <w:tc>
          <w:tcPr>
            <w:tcW w:w="3702" w:type="dxa"/>
          </w:tcPr>
          <w:p w14:paraId="6475F801" w14:textId="77777777" w:rsidR="00AE3E3F" w:rsidRPr="00ED5A2F" w:rsidRDefault="00AE3E3F" w:rsidP="009D3C7D">
            <w:pPr>
              <w:tabs>
                <w:tab w:val="left" w:pos="7560"/>
              </w:tabs>
              <w:jc w:val="center"/>
              <w:rPr>
                <w:rFonts w:ascii="Arial" w:hAnsi="Arial" w:cs="Arial"/>
                <w:sz w:val="21"/>
                <w:szCs w:val="21"/>
              </w:rPr>
            </w:pPr>
            <w:r w:rsidRPr="00ED5A2F">
              <w:rPr>
                <w:rFonts w:ascii="Arial" w:hAnsi="Arial" w:cs="Arial"/>
                <w:sz w:val="21"/>
                <w:szCs w:val="21"/>
              </w:rPr>
              <w:t>PROGRAMSKO PODRUČJE</w:t>
            </w:r>
          </w:p>
        </w:tc>
        <w:tc>
          <w:tcPr>
            <w:tcW w:w="1843" w:type="dxa"/>
          </w:tcPr>
          <w:p w14:paraId="1CB83786" w14:textId="77777777" w:rsidR="00AE3E3F" w:rsidRPr="00ED5A2F" w:rsidRDefault="00AE3E3F" w:rsidP="009D3C7D">
            <w:pPr>
              <w:tabs>
                <w:tab w:val="left" w:pos="7560"/>
              </w:tabs>
              <w:jc w:val="center"/>
              <w:rPr>
                <w:rFonts w:ascii="Arial" w:hAnsi="Arial" w:cs="Arial"/>
                <w:sz w:val="21"/>
                <w:szCs w:val="21"/>
              </w:rPr>
            </w:pPr>
            <w:r w:rsidRPr="00ED5A2F">
              <w:rPr>
                <w:rFonts w:ascii="Arial" w:hAnsi="Arial" w:cs="Arial"/>
                <w:sz w:val="21"/>
                <w:szCs w:val="21"/>
              </w:rPr>
              <w:t>IZVORI FINANCIRANJA</w:t>
            </w:r>
          </w:p>
        </w:tc>
        <w:tc>
          <w:tcPr>
            <w:tcW w:w="1559" w:type="dxa"/>
          </w:tcPr>
          <w:p w14:paraId="6236DE81" w14:textId="77777777" w:rsidR="00AE3E3F" w:rsidRPr="00ED5A2F" w:rsidRDefault="00AE3E3F" w:rsidP="009D3C7D">
            <w:pPr>
              <w:tabs>
                <w:tab w:val="left" w:pos="7560"/>
              </w:tabs>
              <w:jc w:val="center"/>
              <w:rPr>
                <w:rFonts w:ascii="Arial" w:hAnsi="Arial" w:cs="Arial"/>
                <w:sz w:val="21"/>
                <w:szCs w:val="21"/>
              </w:rPr>
            </w:pPr>
            <w:r w:rsidRPr="00ED5A2F">
              <w:rPr>
                <w:rFonts w:ascii="Arial" w:hAnsi="Arial" w:cs="Arial"/>
                <w:sz w:val="21"/>
                <w:szCs w:val="21"/>
              </w:rPr>
              <w:t>PLAN 20</w:t>
            </w:r>
            <w:r>
              <w:rPr>
                <w:rFonts w:ascii="Arial" w:hAnsi="Arial" w:cs="Arial"/>
                <w:sz w:val="21"/>
                <w:szCs w:val="21"/>
              </w:rPr>
              <w:t>22</w:t>
            </w:r>
            <w:r w:rsidRPr="00ED5A2F">
              <w:rPr>
                <w:rFonts w:ascii="Arial" w:hAnsi="Arial" w:cs="Arial"/>
                <w:sz w:val="21"/>
                <w:szCs w:val="21"/>
              </w:rPr>
              <w:t>.</w:t>
            </w:r>
          </w:p>
        </w:tc>
        <w:tc>
          <w:tcPr>
            <w:tcW w:w="1686" w:type="dxa"/>
          </w:tcPr>
          <w:p w14:paraId="6E02D7FF" w14:textId="77777777" w:rsidR="00AE3E3F" w:rsidRPr="00ED5A2F" w:rsidRDefault="00AE3E3F" w:rsidP="009D3C7D">
            <w:pPr>
              <w:tabs>
                <w:tab w:val="left" w:pos="7560"/>
              </w:tabs>
              <w:jc w:val="center"/>
              <w:rPr>
                <w:rFonts w:ascii="Arial" w:hAnsi="Arial" w:cs="Arial"/>
                <w:sz w:val="21"/>
                <w:szCs w:val="21"/>
              </w:rPr>
            </w:pPr>
            <w:r w:rsidRPr="00ED5A2F">
              <w:rPr>
                <w:rFonts w:ascii="Arial" w:hAnsi="Arial" w:cs="Arial"/>
                <w:sz w:val="21"/>
                <w:szCs w:val="21"/>
              </w:rPr>
              <w:t>PROMJENA</w:t>
            </w:r>
          </w:p>
        </w:tc>
        <w:tc>
          <w:tcPr>
            <w:tcW w:w="2409" w:type="dxa"/>
          </w:tcPr>
          <w:p w14:paraId="7E25495E" w14:textId="77777777" w:rsidR="00AE3E3F" w:rsidRPr="00ED5A2F" w:rsidRDefault="00AE3E3F" w:rsidP="009D3C7D">
            <w:pPr>
              <w:tabs>
                <w:tab w:val="left" w:pos="7560"/>
              </w:tabs>
              <w:jc w:val="center"/>
              <w:rPr>
                <w:rFonts w:ascii="Arial" w:hAnsi="Arial" w:cs="Arial"/>
                <w:sz w:val="21"/>
                <w:szCs w:val="21"/>
              </w:rPr>
            </w:pPr>
            <w:r w:rsidRPr="00ED5A2F">
              <w:rPr>
                <w:rFonts w:ascii="Arial" w:hAnsi="Arial" w:cs="Arial"/>
                <w:sz w:val="21"/>
                <w:szCs w:val="21"/>
              </w:rPr>
              <w:t>NOVI PLAN 20</w:t>
            </w:r>
            <w:r>
              <w:rPr>
                <w:rFonts w:ascii="Arial" w:hAnsi="Arial" w:cs="Arial"/>
                <w:sz w:val="21"/>
                <w:szCs w:val="21"/>
              </w:rPr>
              <w:t>22</w:t>
            </w:r>
            <w:r w:rsidRPr="00ED5A2F">
              <w:rPr>
                <w:rFonts w:ascii="Arial" w:hAnsi="Arial" w:cs="Arial"/>
                <w:sz w:val="21"/>
                <w:szCs w:val="21"/>
              </w:rPr>
              <w:t>.</w:t>
            </w:r>
          </w:p>
        </w:tc>
      </w:tr>
      <w:tr w:rsidR="00AE3E3F" w:rsidRPr="00B32CC8" w14:paraId="76FC79B1" w14:textId="77777777" w:rsidTr="009D3C7D">
        <w:trPr>
          <w:trHeight w:val="674"/>
        </w:trPr>
        <w:tc>
          <w:tcPr>
            <w:tcW w:w="3702" w:type="dxa"/>
            <w:shd w:val="clear" w:color="auto" w:fill="auto"/>
          </w:tcPr>
          <w:p w14:paraId="03E78BDC" w14:textId="77777777" w:rsidR="00AE3E3F" w:rsidRPr="00B96065" w:rsidRDefault="00AE3E3F" w:rsidP="009D3C7D">
            <w:pPr>
              <w:rPr>
                <w:rFonts w:ascii="Arial" w:hAnsi="Arial" w:cs="Arial"/>
                <w:sz w:val="21"/>
                <w:szCs w:val="21"/>
              </w:rPr>
            </w:pPr>
            <w:r w:rsidRPr="00B96065">
              <w:rPr>
                <w:rFonts w:ascii="Arial" w:hAnsi="Arial" w:cs="Arial"/>
              </w:rPr>
              <w:t>A.) SPORTSKE UDRUGE I ZSUGI</w:t>
            </w:r>
          </w:p>
        </w:tc>
        <w:tc>
          <w:tcPr>
            <w:tcW w:w="7497" w:type="dxa"/>
            <w:gridSpan w:val="4"/>
          </w:tcPr>
          <w:p w14:paraId="64ED199D" w14:textId="77777777" w:rsidR="00AE3E3F" w:rsidRPr="00ED5A2F" w:rsidRDefault="00AE3E3F" w:rsidP="009D3C7D">
            <w:pPr>
              <w:jc w:val="center"/>
              <w:rPr>
                <w:rFonts w:ascii="Arial" w:hAnsi="Arial" w:cs="Arial"/>
                <w:sz w:val="21"/>
                <w:szCs w:val="21"/>
              </w:rPr>
            </w:pPr>
          </w:p>
        </w:tc>
      </w:tr>
      <w:tr w:rsidR="00AE3E3F" w:rsidRPr="00B32CC8" w14:paraId="3363AA5E" w14:textId="77777777" w:rsidTr="009D3C7D">
        <w:trPr>
          <w:trHeight w:val="674"/>
        </w:trPr>
        <w:tc>
          <w:tcPr>
            <w:tcW w:w="3702" w:type="dxa"/>
            <w:shd w:val="clear" w:color="auto" w:fill="auto"/>
          </w:tcPr>
          <w:p w14:paraId="4ED57D73" w14:textId="77777777" w:rsidR="00AE3E3F" w:rsidRPr="00FC182C" w:rsidRDefault="00AE3E3F" w:rsidP="009D3C7D">
            <w:pPr>
              <w:rPr>
                <w:rFonts w:ascii="Arial" w:hAnsi="Arial" w:cs="Arial"/>
                <w:sz w:val="21"/>
                <w:szCs w:val="21"/>
              </w:rPr>
            </w:pPr>
            <w:r>
              <w:rPr>
                <w:rFonts w:ascii="Arial" w:hAnsi="Arial" w:cs="Arial"/>
              </w:rPr>
              <w:t>1.</w:t>
            </w:r>
            <w:r w:rsidRPr="00FC182C">
              <w:rPr>
                <w:rFonts w:ascii="Arial" w:hAnsi="Arial" w:cs="Arial"/>
              </w:rPr>
              <w:t>Natjecateljska skupina I. - rukomet, nogomet, košarka, odbojka</w:t>
            </w:r>
          </w:p>
        </w:tc>
        <w:tc>
          <w:tcPr>
            <w:tcW w:w="1843" w:type="dxa"/>
          </w:tcPr>
          <w:p w14:paraId="6F3A923F" w14:textId="77777777" w:rsidR="00AE3E3F" w:rsidRPr="00ED5A2F" w:rsidRDefault="00AE3E3F" w:rsidP="009D3C7D">
            <w:pPr>
              <w:jc w:val="center"/>
              <w:rPr>
                <w:rFonts w:ascii="Arial" w:hAnsi="Arial" w:cs="Arial"/>
                <w:sz w:val="21"/>
                <w:szCs w:val="21"/>
              </w:rPr>
            </w:pPr>
            <w:r>
              <w:rPr>
                <w:rFonts w:ascii="Arial" w:hAnsi="Arial" w:cs="Arial"/>
                <w:sz w:val="21"/>
                <w:szCs w:val="21"/>
              </w:rPr>
              <w:t>Proračun Grada Ivanca</w:t>
            </w:r>
          </w:p>
        </w:tc>
        <w:tc>
          <w:tcPr>
            <w:tcW w:w="1559" w:type="dxa"/>
          </w:tcPr>
          <w:p w14:paraId="35096330" w14:textId="77777777" w:rsidR="00AE3E3F" w:rsidRPr="00ED5A2F" w:rsidRDefault="00AE3E3F" w:rsidP="009D3C7D">
            <w:pPr>
              <w:jc w:val="center"/>
              <w:rPr>
                <w:rFonts w:ascii="Arial" w:hAnsi="Arial" w:cs="Arial"/>
                <w:sz w:val="21"/>
                <w:szCs w:val="21"/>
              </w:rPr>
            </w:pPr>
            <w:r>
              <w:rPr>
                <w:rFonts w:ascii="Arial" w:hAnsi="Arial" w:cs="Arial"/>
                <w:sz w:val="21"/>
                <w:szCs w:val="21"/>
              </w:rPr>
              <w:t>525.000,00</w:t>
            </w:r>
          </w:p>
        </w:tc>
        <w:tc>
          <w:tcPr>
            <w:tcW w:w="1686" w:type="dxa"/>
          </w:tcPr>
          <w:p w14:paraId="442EFC48" w14:textId="77777777" w:rsidR="00AE3E3F" w:rsidRPr="00ED5A2F" w:rsidRDefault="00AE3E3F" w:rsidP="009D3C7D">
            <w:pPr>
              <w:tabs>
                <w:tab w:val="left" w:pos="7560"/>
              </w:tabs>
              <w:jc w:val="center"/>
              <w:rPr>
                <w:rFonts w:ascii="Arial" w:hAnsi="Arial" w:cs="Arial"/>
                <w:sz w:val="21"/>
                <w:szCs w:val="21"/>
              </w:rPr>
            </w:pPr>
            <w:r>
              <w:rPr>
                <w:rFonts w:ascii="Arial" w:hAnsi="Arial" w:cs="Arial"/>
                <w:sz w:val="21"/>
                <w:szCs w:val="21"/>
              </w:rPr>
              <w:t>0,00</w:t>
            </w:r>
          </w:p>
        </w:tc>
        <w:tc>
          <w:tcPr>
            <w:tcW w:w="2409" w:type="dxa"/>
          </w:tcPr>
          <w:p w14:paraId="599139CF" w14:textId="77777777" w:rsidR="00AE3E3F" w:rsidRPr="0003369D" w:rsidRDefault="00AE3E3F" w:rsidP="009D3C7D">
            <w:pPr>
              <w:jc w:val="center"/>
              <w:rPr>
                <w:rFonts w:ascii="Arial" w:hAnsi="Arial" w:cs="Arial"/>
                <w:sz w:val="21"/>
                <w:szCs w:val="21"/>
              </w:rPr>
            </w:pPr>
            <w:r w:rsidRPr="0003369D">
              <w:rPr>
                <w:rFonts w:ascii="Arial" w:hAnsi="Arial" w:cs="Arial"/>
              </w:rPr>
              <w:t>525.000,00</w:t>
            </w:r>
          </w:p>
        </w:tc>
      </w:tr>
      <w:tr w:rsidR="00AE3E3F" w:rsidRPr="00B32CC8" w14:paraId="40312B1F" w14:textId="77777777" w:rsidTr="009D3C7D">
        <w:trPr>
          <w:trHeight w:val="674"/>
        </w:trPr>
        <w:tc>
          <w:tcPr>
            <w:tcW w:w="3702" w:type="dxa"/>
            <w:shd w:val="clear" w:color="auto" w:fill="auto"/>
          </w:tcPr>
          <w:p w14:paraId="118BAEC5" w14:textId="77777777" w:rsidR="00AE3E3F" w:rsidRPr="00B96065" w:rsidRDefault="00AE3E3F" w:rsidP="009D3C7D">
            <w:pPr>
              <w:rPr>
                <w:rFonts w:ascii="Arial" w:hAnsi="Arial" w:cs="Arial"/>
                <w:sz w:val="21"/>
                <w:szCs w:val="21"/>
              </w:rPr>
            </w:pPr>
            <w:r>
              <w:rPr>
                <w:rFonts w:ascii="Arial" w:hAnsi="Arial" w:cs="Arial"/>
              </w:rPr>
              <w:t xml:space="preserve">2. </w:t>
            </w:r>
            <w:r w:rsidRPr="00B96065">
              <w:rPr>
                <w:rFonts w:ascii="Arial" w:hAnsi="Arial" w:cs="Arial"/>
              </w:rPr>
              <w:t xml:space="preserve">Natjecateljska skupina II. - borilački , trkački sportovi, tenis </w:t>
            </w:r>
          </w:p>
        </w:tc>
        <w:tc>
          <w:tcPr>
            <w:tcW w:w="1843" w:type="dxa"/>
          </w:tcPr>
          <w:p w14:paraId="36BC6E25" w14:textId="77777777" w:rsidR="00AE3E3F" w:rsidRPr="00ED5A2F" w:rsidRDefault="00AE3E3F" w:rsidP="009D3C7D">
            <w:pPr>
              <w:jc w:val="center"/>
              <w:rPr>
                <w:rFonts w:ascii="Arial" w:hAnsi="Arial" w:cs="Arial"/>
                <w:sz w:val="21"/>
                <w:szCs w:val="21"/>
              </w:rPr>
            </w:pPr>
            <w:r w:rsidRPr="0079372C">
              <w:rPr>
                <w:rFonts w:ascii="Arial" w:hAnsi="Arial" w:cs="Arial"/>
                <w:sz w:val="21"/>
                <w:szCs w:val="21"/>
              </w:rPr>
              <w:t>Proračun Grada Ivanca</w:t>
            </w:r>
          </w:p>
        </w:tc>
        <w:tc>
          <w:tcPr>
            <w:tcW w:w="1559" w:type="dxa"/>
          </w:tcPr>
          <w:p w14:paraId="75DA4C38" w14:textId="77777777" w:rsidR="00AE3E3F" w:rsidRPr="00ED5A2F" w:rsidRDefault="00AE3E3F" w:rsidP="009D3C7D">
            <w:pPr>
              <w:jc w:val="center"/>
              <w:rPr>
                <w:rFonts w:ascii="Arial" w:hAnsi="Arial" w:cs="Arial"/>
                <w:sz w:val="21"/>
                <w:szCs w:val="21"/>
              </w:rPr>
            </w:pPr>
            <w:r>
              <w:rPr>
                <w:rFonts w:ascii="Arial" w:hAnsi="Arial" w:cs="Arial"/>
                <w:sz w:val="21"/>
                <w:szCs w:val="21"/>
              </w:rPr>
              <w:t>77.250,00</w:t>
            </w:r>
          </w:p>
        </w:tc>
        <w:tc>
          <w:tcPr>
            <w:tcW w:w="1686" w:type="dxa"/>
          </w:tcPr>
          <w:p w14:paraId="52AAE4D2" w14:textId="77777777" w:rsidR="00AE3E3F" w:rsidRPr="00ED5A2F" w:rsidRDefault="00AE3E3F" w:rsidP="009D3C7D">
            <w:pPr>
              <w:tabs>
                <w:tab w:val="left" w:pos="7560"/>
              </w:tabs>
              <w:jc w:val="center"/>
              <w:rPr>
                <w:rFonts w:ascii="Arial" w:hAnsi="Arial" w:cs="Arial"/>
                <w:sz w:val="21"/>
                <w:szCs w:val="21"/>
              </w:rPr>
            </w:pPr>
            <w:r>
              <w:rPr>
                <w:rFonts w:ascii="Arial" w:hAnsi="Arial" w:cs="Arial"/>
                <w:sz w:val="21"/>
                <w:szCs w:val="21"/>
              </w:rPr>
              <w:t>0,00</w:t>
            </w:r>
          </w:p>
        </w:tc>
        <w:tc>
          <w:tcPr>
            <w:tcW w:w="2409" w:type="dxa"/>
          </w:tcPr>
          <w:p w14:paraId="01193C76" w14:textId="77777777" w:rsidR="00AE3E3F" w:rsidRPr="0003369D" w:rsidRDefault="00AE3E3F" w:rsidP="009D3C7D">
            <w:pPr>
              <w:jc w:val="center"/>
              <w:rPr>
                <w:rFonts w:ascii="Arial" w:hAnsi="Arial" w:cs="Arial"/>
                <w:sz w:val="21"/>
                <w:szCs w:val="21"/>
              </w:rPr>
            </w:pPr>
            <w:r w:rsidRPr="0003369D">
              <w:rPr>
                <w:rFonts w:ascii="Arial" w:hAnsi="Arial" w:cs="Arial"/>
              </w:rPr>
              <w:t>77.250,00</w:t>
            </w:r>
          </w:p>
        </w:tc>
      </w:tr>
      <w:tr w:rsidR="00AE3E3F" w:rsidRPr="00B32CC8" w14:paraId="63A47FA7" w14:textId="77777777" w:rsidTr="009D3C7D">
        <w:trPr>
          <w:trHeight w:val="674"/>
        </w:trPr>
        <w:tc>
          <w:tcPr>
            <w:tcW w:w="3702" w:type="dxa"/>
            <w:shd w:val="clear" w:color="auto" w:fill="auto"/>
          </w:tcPr>
          <w:p w14:paraId="39501D34" w14:textId="77777777" w:rsidR="00AE3E3F" w:rsidRPr="00B96065" w:rsidRDefault="00AE3E3F" w:rsidP="009D3C7D">
            <w:pPr>
              <w:rPr>
                <w:rFonts w:ascii="Arial" w:hAnsi="Arial" w:cs="Arial"/>
                <w:sz w:val="21"/>
                <w:szCs w:val="21"/>
              </w:rPr>
            </w:pPr>
            <w:r>
              <w:rPr>
                <w:rFonts w:ascii="Arial" w:hAnsi="Arial" w:cs="Arial"/>
              </w:rPr>
              <w:t>3.</w:t>
            </w:r>
            <w:r w:rsidRPr="00B96065">
              <w:rPr>
                <w:rFonts w:ascii="Arial" w:hAnsi="Arial" w:cs="Arial"/>
              </w:rPr>
              <w:t>Natjecateljska skupina III. kuglački, streljački, ribolov, adrenalinski sportovi</w:t>
            </w:r>
          </w:p>
        </w:tc>
        <w:tc>
          <w:tcPr>
            <w:tcW w:w="1843" w:type="dxa"/>
          </w:tcPr>
          <w:p w14:paraId="517D2A22" w14:textId="77777777" w:rsidR="00AE3E3F" w:rsidRPr="00ED5A2F" w:rsidRDefault="00AE3E3F" w:rsidP="009D3C7D">
            <w:pPr>
              <w:jc w:val="center"/>
              <w:rPr>
                <w:rFonts w:ascii="Arial" w:hAnsi="Arial" w:cs="Arial"/>
                <w:sz w:val="21"/>
                <w:szCs w:val="21"/>
              </w:rPr>
            </w:pPr>
            <w:r w:rsidRPr="0079372C">
              <w:rPr>
                <w:rFonts w:ascii="Arial" w:hAnsi="Arial" w:cs="Arial"/>
                <w:sz w:val="21"/>
                <w:szCs w:val="21"/>
              </w:rPr>
              <w:t>Proračun Grada Ivanca</w:t>
            </w:r>
          </w:p>
        </w:tc>
        <w:tc>
          <w:tcPr>
            <w:tcW w:w="1559" w:type="dxa"/>
          </w:tcPr>
          <w:p w14:paraId="49C636D0" w14:textId="77777777" w:rsidR="00AE3E3F" w:rsidRPr="00ED5A2F" w:rsidRDefault="00AE3E3F" w:rsidP="009D3C7D">
            <w:pPr>
              <w:jc w:val="center"/>
              <w:rPr>
                <w:rFonts w:ascii="Arial" w:hAnsi="Arial" w:cs="Arial"/>
                <w:sz w:val="21"/>
                <w:szCs w:val="21"/>
              </w:rPr>
            </w:pPr>
            <w:r>
              <w:rPr>
                <w:rFonts w:ascii="Arial" w:hAnsi="Arial" w:cs="Arial"/>
                <w:sz w:val="21"/>
                <w:szCs w:val="21"/>
              </w:rPr>
              <w:t>52.500,00</w:t>
            </w:r>
          </w:p>
        </w:tc>
        <w:tc>
          <w:tcPr>
            <w:tcW w:w="1686" w:type="dxa"/>
          </w:tcPr>
          <w:p w14:paraId="5431A8F2" w14:textId="77777777" w:rsidR="00AE3E3F" w:rsidRPr="00ED5A2F" w:rsidRDefault="00AE3E3F" w:rsidP="009D3C7D">
            <w:pPr>
              <w:tabs>
                <w:tab w:val="left" w:pos="7560"/>
              </w:tabs>
              <w:jc w:val="center"/>
              <w:rPr>
                <w:rFonts w:ascii="Arial" w:hAnsi="Arial" w:cs="Arial"/>
                <w:sz w:val="21"/>
                <w:szCs w:val="21"/>
              </w:rPr>
            </w:pPr>
            <w:r>
              <w:rPr>
                <w:rFonts w:ascii="Arial" w:hAnsi="Arial" w:cs="Arial"/>
                <w:sz w:val="21"/>
                <w:szCs w:val="21"/>
              </w:rPr>
              <w:t>0,00</w:t>
            </w:r>
          </w:p>
        </w:tc>
        <w:tc>
          <w:tcPr>
            <w:tcW w:w="2409" w:type="dxa"/>
          </w:tcPr>
          <w:p w14:paraId="102B2E86" w14:textId="77777777" w:rsidR="00AE3E3F" w:rsidRPr="0003369D" w:rsidRDefault="00AE3E3F" w:rsidP="009D3C7D">
            <w:pPr>
              <w:jc w:val="center"/>
              <w:rPr>
                <w:rFonts w:ascii="Arial" w:hAnsi="Arial" w:cs="Arial"/>
                <w:sz w:val="21"/>
                <w:szCs w:val="21"/>
              </w:rPr>
            </w:pPr>
            <w:r w:rsidRPr="0003369D">
              <w:rPr>
                <w:rFonts w:ascii="Arial" w:hAnsi="Arial" w:cs="Arial"/>
              </w:rPr>
              <w:t>52.500,00</w:t>
            </w:r>
          </w:p>
        </w:tc>
      </w:tr>
      <w:tr w:rsidR="00AE3E3F" w:rsidRPr="00B32CC8" w14:paraId="15CADD3E" w14:textId="77777777" w:rsidTr="009D3C7D">
        <w:trPr>
          <w:trHeight w:val="674"/>
        </w:trPr>
        <w:tc>
          <w:tcPr>
            <w:tcW w:w="3702" w:type="dxa"/>
            <w:shd w:val="clear" w:color="auto" w:fill="auto"/>
          </w:tcPr>
          <w:p w14:paraId="38C2139E" w14:textId="77777777" w:rsidR="00AE3E3F" w:rsidRPr="00B96065" w:rsidRDefault="00AE3E3F" w:rsidP="009D3C7D">
            <w:pPr>
              <w:rPr>
                <w:rFonts w:ascii="Arial" w:hAnsi="Arial" w:cs="Arial"/>
                <w:sz w:val="21"/>
                <w:szCs w:val="21"/>
              </w:rPr>
            </w:pPr>
            <w:r>
              <w:rPr>
                <w:rFonts w:ascii="Arial" w:hAnsi="Arial" w:cs="Arial"/>
              </w:rPr>
              <w:t xml:space="preserve">4. </w:t>
            </w:r>
            <w:r w:rsidRPr="00B96065">
              <w:rPr>
                <w:rFonts w:ascii="Arial" w:hAnsi="Arial" w:cs="Arial"/>
              </w:rPr>
              <w:t xml:space="preserve">Sportska rekreacija </w:t>
            </w:r>
          </w:p>
        </w:tc>
        <w:tc>
          <w:tcPr>
            <w:tcW w:w="1843" w:type="dxa"/>
          </w:tcPr>
          <w:p w14:paraId="08776819" w14:textId="77777777" w:rsidR="00AE3E3F" w:rsidRPr="00ED5A2F" w:rsidRDefault="00AE3E3F" w:rsidP="009D3C7D">
            <w:pPr>
              <w:jc w:val="center"/>
              <w:rPr>
                <w:rFonts w:ascii="Arial" w:hAnsi="Arial" w:cs="Arial"/>
                <w:sz w:val="21"/>
                <w:szCs w:val="21"/>
              </w:rPr>
            </w:pPr>
            <w:r w:rsidRPr="0079372C">
              <w:rPr>
                <w:rFonts w:ascii="Arial" w:hAnsi="Arial" w:cs="Arial"/>
                <w:sz w:val="21"/>
                <w:szCs w:val="21"/>
              </w:rPr>
              <w:t>Proračun Grada Ivanca</w:t>
            </w:r>
          </w:p>
        </w:tc>
        <w:tc>
          <w:tcPr>
            <w:tcW w:w="1559" w:type="dxa"/>
          </w:tcPr>
          <w:p w14:paraId="67E1366F" w14:textId="77777777" w:rsidR="00AE3E3F" w:rsidRPr="00ED5A2F" w:rsidRDefault="00AE3E3F" w:rsidP="009D3C7D">
            <w:pPr>
              <w:jc w:val="center"/>
              <w:rPr>
                <w:rFonts w:ascii="Arial" w:hAnsi="Arial" w:cs="Arial"/>
                <w:sz w:val="21"/>
                <w:szCs w:val="21"/>
              </w:rPr>
            </w:pPr>
            <w:r>
              <w:rPr>
                <w:rFonts w:ascii="Arial" w:hAnsi="Arial" w:cs="Arial"/>
                <w:sz w:val="21"/>
                <w:szCs w:val="21"/>
              </w:rPr>
              <w:t>45.000,00</w:t>
            </w:r>
          </w:p>
        </w:tc>
        <w:tc>
          <w:tcPr>
            <w:tcW w:w="1686" w:type="dxa"/>
          </w:tcPr>
          <w:p w14:paraId="45F238BC" w14:textId="77777777" w:rsidR="00AE3E3F" w:rsidRPr="00ED5A2F" w:rsidRDefault="00AE3E3F" w:rsidP="009D3C7D">
            <w:pPr>
              <w:tabs>
                <w:tab w:val="left" w:pos="7560"/>
              </w:tabs>
              <w:jc w:val="center"/>
              <w:rPr>
                <w:rFonts w:ascii="Arial" w:hAnsi="Arial" w:cs="Arial"/>
                <w:sz w:val="21"/>
                <w:szCs w:val="21"/>
              </w:rPr>
            </w:pPr>
            <w:r>
              <w:rPr>
                <w:rFonts w:ascii="Arial" w:hAnsi="Arial" w:cs="Arial"/>
                <w:sz w:val="21"/>
                <w:szCs w:val="21"/>
              </w:rPr>
              <w:t>0,00</w:t>
            </w:r>
          </w:p>
        </w:tc>
        <w:tc>
          <w:tcPr>
            <w:tcW w:w="2409" w:type="dxa"/>
          </w:tcPr>
          <w:p w14:paraId="78775A29" w14:textId="77777777" w:rsidR="00AE3E3F" w:rsidRPr="0003369D" w:rsidRDefault="00AE3E3F" w:rsidP="009D3C7D">
            <w:pPr>
              <w:jc w:val="center"/>
              <w:rPr>
                <w:rFonts w:ascii="Arial" w:hAnsi="Arial" w:cs="Arial"/>
                <w:sz w:val="21"/>
                <w:szCs w:val="21"/>
              </w:rPr>
            </w:pPr>
            <w:r w:rsidRPr="0003369D">
              <w:rPr>
                <w:rFonts w:ascii="Arial" w:hAnsi="Arial" w:cs="Arial"/>
              </w:rPr>
              <w:t>45.000,00</w:t>
            </w:r>
          </w:p>
        </w:tc>
      </w:tr>
      <w:tr w:rsidR="00AE3E3F" w:rsidRPr="00B32CC8" w14:paraId="6AB5934C" w14:textId="77777777" w:rsidTr="009D3C7D">
        <w:trPr>
          <w:trHeight w:val="674"/>
        </w:trPr>
        <w:tc>
          <w:tcPr>
            <w:tcW w:w="3702" w:type="dxa"/>
            <w:shd w:val="clear" w:color="auto" w:fill="auto"/>
          </w:tcPr>
          <w:p w14:paraId="2296613A" w14:textId="77777777" w:rsidR="00AE3E3F" w:rsidRPr="00B96065" w:rsidRDefault="00AE3E3F" w:rsidP="009D3C7D">
            <w:pPr>
              <w:rPr>
                <w:rFonts w:ascii="Arial" w:hAnsi="Arial" w:cs="Arial"/>
                <w:sz w:val="21"/>
                <w:szCs w:val="21"/>
              </w:rPr>
            </w:pPr>
            <w:r>
              <w:rPr>
                <w:rFonts w:ascii="Arial" w:hAnsi="Arial" w:cs="Arial"/>
              </w:rPr>
              <w:t xml:space="preserve">5. </w:t>
            </w:r>
            <w:r w:rsidRPr="00B96065">
              <w:rPr>
                <w:rFonts w:ascii="Arial" w:hAnsi="Arial" w:cs="Arial"/>
              </w:rPr>
              <w:t>Funkcioniranje ZSUGI</w:t>
            </w:r>
          </w:p>
        </w:tc>
        <w:tc>
          <w:tcPr>
            <w:tcW w:w="1843" w:type="dxa"/>
          </w:tcPr>
          <w:p w14:paraId="7E1CAF68" w14:textId="77777777" w:rsidR="00AE3E3F" w:rsidRPr="00ED5A2F" w:rsidRDefault="00AE3E3F" w:rsidP="009D3C7D">
            <w:pPr>
              <w:jc w:val="center"/>
              <w:rPr>
                <w:rFonts w:ascii="Arial" w:hAnsi="Arial" w:cs="Arial"/>
                <w:sz w:val="21"/>
                <w:szCs w:val="21"/>
              </w:rPr>
            </w:pPr>
            <w:r w:rsidRPr="0079372C">
              <w:rPr>
                <w:rFonts w:ascii="Arial" w:hAnsi="Arial" w:cs="Arial"/>
                <w:sz w:val="21"/>
                <w:szCs w:val="21"/>
              </w:rPr>
              <w:t>Proračun Grada Ivanca</w:t>
            </w:r>
          </w:p>
        </w:tc>
        <w:tc>
          <w:tcPr>
            <w:tcW w:w="1559" w:type="dxa"/>
          </w:tcPr>
          <w:p w14:paraId="2D82119B" w14:textId="77777777" w:rsidR="00AE3E3F" w:rsidRPr="00ED5A2F" w:rsidRDefault="00AE3E3F" w:rsidP="009D3C7D">
            <w:pPr>
              <w:jc w:val="center"/>
              <w:rPr>
                <w:rFonts w:ascii="Arial" w:hAnsi="Arial" w:cs="Arial"/>
                <w:sz w:val="21"/>
                <w:szCs w:val="21"/>
              </w:rPr>
            </w:pPr>
            <w:r>
              <w:rPr>
                <w:rFonts w:ascii="Arial" w:hAnsi="Arial" w:cs="Arial"/>
                <w:sz w:val="21"/>
                <w:szCs w:val="21"/>
              </w:rPr>
              <w:t>50.250,00</w:t>
            </w:r>
          </w:p>
        </w:tc>
        <w:tc>
          <w:tcPr>
            <w:tcW w:w="1686" w:type="dxa"/>
          </w:tcPr>
          <w:p w14:paraId="71EA45A4" w14:textId="77777777" w:rsidR="00AE3E3F" w:rsidRPr="00ED5A2F" w:rsidRDefault="00AE3E3F" w:rsidP="009D3C7D">
            <w:pPr>
              <w:tabs>
                <w:tab w:val="left" w:pos="7560"/>
              </w:tabs>
              <w:jc w:val="center"/>
              <w:rPr>
                <w:rFonts w:ascii="Arial" w:hAnsi="Arial" w:cs="Arial"/>
                <w:sz w:val="21"/>
                <w:szCs w:val="21"/>
              </w:rPr>
            </w:pPr>
            <w:r>
              <w:rPr>
                <w:rFonts w:ascii="Arial" w:hAnsi="Arial" w:cs="Arial"/>
                <w:sz w:val="21"/>
                <w:szCs w:val="21"/>
              </w:rPr>
              <w:t>0,00</w:t>
            </w:r>
          </w:p>
        </w:tc>
        <w:tc>
          <w:tcPr>
            <w:tcW w:w="2409" w:type="dxa"/>
          </w:tcPr>
          <w:p w14:paraId="437E98B8" w14:textId="77777777" w:rsidR="00AE3E3F" w:rsidRPr="00ED5A2F" w:rsidRDefault="00AE3E3F" w:rsidP="009D3C7D">
            <w:pPr>
              <w:jc w:val="center"/>
              <w:rPr>
                <w:rFonts w:ascii="Arial" w:hAnsi="Arial" w:cs="Arial"/>
                <w:sz w:val="21"/>
                <w:szCs w:val="21"/>
              </w:rPr>
            </w:pPr>
            <w:r>
              <w:rPr>
                <w:rFonts w:ascii="Arial" w:hAnsi="Arial" w:cs="Arial"/>
                <w:sz w:val="21"/>
                <w:szCs w:val="21"/>
              </w:rPr>
              <w:t>50.250,00</w:t>
            </w:r>
          </w:p>
        </w:tc>
      </w:tr>
      <w:tr w:rsidR="00AE3E3F" w:rsidRPr="00B32CC8" w14:paraId="47767BFA" w14:textId="77777777" w:rsidTr="009D3C7D">
        <w:trPr>
          <w:trHeight w:val="674"/>
        </w:trPr>
        <w:tc>
          <w:tcPr>
            <w:tcW w:w="3702" w:type="dxa"/>
            <w:shd w:val="clear" w:color="auto" w:fill="auto"/>
          </w:tcPr>
          <w:p w14:paraId="52E0BD40" w14:textId="77777777" w:rsidR="00AE3E3F" w:rsidRPr="00B96065" w:rsidRDefault="00AE3E3F" w:rsidP="009D3C7D">
            <w:pPr>
              <w:rPr>
                <w:rFonts w:ascii="Arial" w:hAnsi="Arial" w:cs="Arial"/>
              </w:rPr>
            </w:pPr>
            <w:r>
              <w:rPr>
                <w:rFonts w:ascii="Arial" w:hAnsi="Arial" w:cs="Arial"/>
              </w:rPr>
              <w:t>UKUPNO</w:t>
            </w:r>
          </w:p>
        </w:tc>
        <w:tc>
          <w:tcPr>
            <w:tcW w:w="7497" w:type="dxa"/>
            <w:gridSpan w:val="4"/>
          </w:tcPr>
          <w:p w14:paraId="12C916A5" w14:textId="77777777" w:rsidR="00AE3E3F" w:rsidRDefault="00AE3E3F" w:rsidP="009D3C7D">
            <w:pPr>
              <w:jc w:val="right"/>
              <w:rPr>
                <w:rFonts w:ascii="Arial" w:hAnsi="Arial" w:cs="Arial"/>
                <w:sz w:val="21"/>
                <w:szCs w:val="21"/>
              </w:rPr>
            </w:pPr>
            <w:r>
              <w:rPr>
                <w:rFonts w:ascii="Arial" w:hAnsi="Arial" w:cs="Arial"/>
                <w:sz w:val="21"/>
                <w:szCs w:val="21"/>
              </w:rPr>
              <w:t>750.000,00</w:t>
            </w:r>
          </w:p>
        </w:tc>
      </w:tr>
      <w:tr w:rsidR="00AE3E3F" w:rsidRPr="00B32CC8" w14:paraId="257B2981" w14:textId="77777777" w:rsidTr="009D3C7D">
        <w:trPr>
          <w:trHeight w:val="674"/>
        </w:trPr>
        <w:tc>
          <w:tcPr>
            <w:tcW w:w="3702" w:type="dxa"/>
          </w:tcPr>
          <w:p w14:paraId="277EFCF7" w14:textId="77777777" w:rsidR="00AE3E3F" w:rsidRPr="0003369D" w:rsidRDefault="00AE3E3F" w:rsidP="009D3C7D">
            <w:pPr>
              <w:rPr>
                <w:rFonts w:ascii="Arial" w:hAnsi="Arial" w:cs="Arial"/>
                <w:sz w:val="21"/>
                <w:szCs w:val="21"/>
              </w:rPr>
            </w:pPr>
            <w:r w:rsidRPr="0003369D">
              <w:rPr>
                <w:rFonts w:ascii="Arial" w:hAnsi="Arial" w:cs="Arial"/>
              </w:rPr>
              <w:lastRenderedPageBreak/>
              <w:t>B.) MANIFESTACIJE, ŠKOLSKI KLUBOVI I STRUČNI VODITELJ</w:t>
            </w:r>
          </w:p>
        </w:tc>
        <w:tc>
          <w:tcPr>
            <w:tcW w:w="7497" w:type="dxa"/>
            <w:gridSpan w:val="4"/>
          </w:tcPr>
          <w:p w14:paraId="4DBB4CB9" w14:textId="77777777" w:rsidR="00AE3E3F" w:rsidRPr="00ED5A2F" w:rsidRDefault="00AE3E3F" w:rsidP="009D3C7D">
            <w:pPr>
              <w:jc w:val="center"/>
              <w:rPr>
                <w:rFonts w:ascii="Arial" w:hAnsi="Arial" w:cs="Arial"/>
                <w:sz w:val="21"/>
                <w:szCs w:val="21"/>
              </w:rPr>
            </w:pPr>
          </w:p>
        </w:tc>
      </w:tr>
      <w:tr w:rsidR="00AE3E3F" w:rsidRPr="00B32CC8" w14:paraId="7789532A" w14:textId="77777777" w:rsidTr="009D3C7D">
        <w:trPr>
          <w:trHeight w:val="674"/>
        </w:trPr>
        <w:tc>
          <w:tcPr>
            <w:tcW w:w="3702" w:type="dxa"/>
          </w:tcPr>
          <w:p w14:paraId="00F3FA9B" w14:textId="77777777" w:rsidR="00AE3E3F" w:rsidRPr="0003369D" w:rsidRDefault="00AE3E3F" w:rsidP="009D3C7D">
            <w:pPr>
              <w:rPr>
                <w:rFonts w:ascii="Arial" w:hAnsi="Arial" w:cs="Arial"/>
                <w:sz w:val="21"/>
                <w:szCs w:val="21"/>
              </w:rPr>
            </w:pPr>
            <w:r>
              <w:rPr>
                <w:rFonts w:ascii="Arial" w:hAnsi="Arial" w:cs="Arial"/>
              </w:rPr>
              <w:t xml:space="preserve">6. </w:t>
            </w:r>
            <w:r w:rsidRPr="0003369D">
              <w:rPr>
                <w:rFonts w:ascii="Arial" w:hAnsi="Arial" w:cs="Arial"/>
              </w:rPr>
              <w:t>Sportske manifestacije</w:t>
            </w:r>
          </w:p>
        </w:tc>
        <w:tc>
          <w:tcPr>
            <w:tcW w:w="1843" w:type="dxa"/>
          </w:tcPr>
          <w:p w14:paraId="2AE1BD63" w14:textId="77777777" w:rsidR="00AE3E3F" w:rsidRPr="00ED5A2F" w:rsidRDefault="00AE3E3F" w:rsidP="009D3C7D">
            <w:pPr>
              <w:jc w:val="center"/>
              <w:rPr>
                <w:rFonts w:ascii="Arial" w:hAnsi="Arial" w:cs="Arial"/>
                <w:sz w:val="21"/>
                <w:szCs w:val="21"/>
              </w:rPr>
            </w:pPr>
            <w:r w:rsidRPr="000600CE">
              <w:rPr>
                <w:rFonts w:ascii="Arial" w:hAnsi="Arial" w:cs="Arial"/>
                <w:sz w:val="21"/>
                <w:szCs w:val="21"/>
              </w:rPr>
              <w:t>Proračun Grada Ivanca</w:t>
            </w:r>
          </w:p>
        </w:tc>
        <w:tc>
          <w:tcPr>
            <w:tcW w:w="1559" w:type="dxa"/>
          </w:tcPr>
          <w:p w14:paraId="312B57D5" w14:textId="77777777" w:rsidR="00AE3E3F" w:rsidRPr="00ED5A2F" w:rsidRDefault="00AE3E3F" w:rsidP="009D3C7D">
            <w:pPr>
              <w:jc w:val="center"/>
              <w:rPr>
                <w:rFonts w:ascii="Arial" w:hAnsi="Arial" w:cs="Arial"/>
                <w:sz w:val="21"/>
                <w:szCs w:val="21"/>
              </w:rPr>
            </w:pPr>
            <w:r w:rsidRPr="00ED5A2F">
              <w:rPr>
                <w:rFonts w:ascii="Arial" w:hAnsi="Arial" w:cs="Arial"/>
                <w:sz w:val="21"/>
                <w:szCs w:val="21"/>
              </w:rPr>
              <w:t>2</w:t>
            </w:r>
            <w:r>
              <w:rPr>
                <w:rFonts w:ascii="Arial" w:hAnsi="Arial" w:cs="Arial"/>
                <w:sz w:val="21"/>
                <w:szCs w:val="21"/>
              </w:rPr>
              <w:t>5</w:t>
            </w:r>
            <w:r w:rsidRPr="00ED5A2F">
              <w:rPr>
                <w:rFonts w:ascii="Arial" w:hAnsi="Arial" w:cs="Arial"/>
                <w:sz w:val="21"/>
                <w:szCs w:val="21"/>
              </w:rPr>
              <w:t>.000,00</w:t>
            </w:r>
          </w:p>
        </w:tc>
        <w:tc>
          <w:tcPr>
            <w:tcW w:w="1686" w:type="dxa"/>
          </w:tcPr>
          <w:p w14:paraId="66D555B0" w14:textId="77777777" w:rsidR="00AE3E3F" w:rsidRPr="00ED5A2F" w:rsidRDefault="00AE3E3F" w:rsidP="009D3C7D">
            <w:pPr>
              <w:tabs>
                <w:tab w:val="left" w:pos="7560"/>
              </w:tabs>
              <w:jc w:val="center"/>
              <w:rPr>
                <w:rFonts w:ascii="Arial" w:hAnsi="Arial" w:cs="Arial"/>
                <w:sz w:val="21"/>
                <w:szCs w:val="21"/>
              </w:rPr>
            </w:pPr>
            <w:r w:rsidRPr="00ED5A2F">
              <w:rPr>
                <w:rFonts w:ascii="Arial" w:hAnsi="Arial" w:cs="Arial"/>
                <w:sz w:val="21"/>
                <w:szCs w:val="21"/>
              </w:rPr>
              <w:t>0,00</w:t>
            </w:r>
          </w:p>
        </w:tc>
        <w:tc>
          <w:tcPr>
            <w:tcW w:w="2409" w:type="dxa"/>
          </w:tcPr>
          <w:p w14:paraId="21453830" w14:textId="77777777" w:rsidR="00AE3E3F" w:rsidRPr="0003369D" w:rsidRDefault="00AE3E3F" w:rsidP="009D3C7D">
            <w:pPr>
              <w:jc w:val="center"/>
              <w:rPr>
                <w:rFonts w:ascii="Arial" w:hAnsi="Arial" w:cs="Arial"/>
                <w:sz w:val="21"/>
                <w:szCs w:val="21"/>
              </w:rPr>
            </w:pPr>
            <w:r w:rsidRPr="0003369D">
              <w:rPr>
                <w:rFonts w:ascii="Arial" w:hAnsi="Arial" w:cs="Arial"/>
                <w:sz w:val="21"/>
                <w:szCs w:val="21"/>
              </w:rPr>
              <w:t>25.000,00</w:t>
            </w:r>
          </w:p>
        </w:tc>
      </w:tr>
      <w:tr w:rsidR="00AE3E3F" w:rsidRPr="00B32CC8" w14:paraId="552CE413" w14:textId="77777777" w:rsidTr="009D3C7D">
        <w:trPr>
          <w:trHeight w:val="674"/>
        </w:trPr>
        <w:tc>
          <w:tcPr>
            <w:tcW w:w="3702" w:type="dxa"/>
          </w:tcPr>
          <w:p w14:paraId="6A486845" w14:textId="77777777" w:rsidR="00AE3E3F" w:rsidRPr="0003369D" w:rsidRDefault="00AE3E3F" w:rsidP="009D3C7D">
            <w:pPr>
              <w:rPr>
                <w:rFonts w:ascii="Arial" w:hAnsi="Arial" w:cs="Arial"/>
                <w:sz w:val="21"/>
                <w:szCs w:val="21"/>
              </w:rPr>
            </w:pPr>
            <w:r>
              <w:rPr>
                <w:rFonts w:ascii="Arial" w:hAnsi="Arial" w:cs="Arial"/>
              </w:rPr>
              <w:t xml:space="preserve">7. </w:t>
            </w:r>
            <w:r w:rsidRPr="0003369D">
              <w:rPr>
                <w:rFonts w:ascii="Arial" w:hAnsi="Arial" w:cs="Arial"/>
              </w:rPr>
              <w:t>Manifestacije u sportskoj rekreaciji</w:t>
            </w:r>
          </w:p>
        </w:tc>
        <w:tc>
          <w:tcPr>
            <w:tcW w:w="1843" w:type="dxa"/>
          </w:tcPr>
          <w:p w14:paraId="76D4FC33" w14:textId="77777777" w:rsidR="00AE3E3F" w:rsidRPr="00ED5A2F" w:rsidRDefault="00AE3E3F" w:rsidP="009D3C7D">
            <w:pPr>
              <w:jc w:val="center"/>
              <w:rPr>
                <w:rFonts w:ascii="Arial" w:hAnsi="Arial" w:cs="Arial"/>
                <w:sz w:val="21"/>
                <w:szCs w:val="21"/>
              </w:rPr>
            </w:pPr>
            <w:r w:rsidRPr="000600CE">
              <w:rPr>
                <w:rFonts w:ascii="Arial" w:hAnsi="Arial" w:cs="Arial"/>
                <w:sz w:val="21"/>
                <w:szCs w:val="21"/>
              </w:rPr>
              <w:t>Proračun Grada Ivanca</w:t>
            </w:r>
          </w:p>
        </w:tc>
        <w:tc>
          <w:tcPr>
            <w:tcW w:w="1559" w:type="dxa"/>
          </w:tcPr>
          <w:p w14:paraId="63DC2843" w14:textId="77777777" w:rsidR="00AE3E3F" w:rsidRPr="00ED5A2F" w:rsidRDefault="00AE3E3F" w:rsidP="009D3C7D">
            <w:pPr>
              <w:jc w:val="center"/>
              <w:rPr>
                <w:rFonts w:ascii="Arial" w:hAnsi="Arial" w:cs="Arial"/>
                <w:sz w:val="21"/>
                <w:szCs w:val="21"/>
              </w:rPr>
            </w:pPr>
            <w:r>
              <w:rPr>
                <w:rFonts w:ascii="Arial" w:hAnsi="Arial" w:cs="Arial"/>
                <w:sz w:val="21"/>
                <w:szCs w:val="21"/>
              </w:rPr>
              <w:t>33.500,00</w:t>
            </w:r>
          </w:p>
          <w:p w14:paraId="1001765F" w14:textId="77777777" w:rsidR="00AE3E3F" w:rsidRPr="00ED5A2F" w:rsidRDefault="00AE3E3F" w:rsidP="009D3C7D">
            <w:pPr>
              <w:jc w:val="center"/>
              <w:rPr>
                <w:rFonts w:ascii="Arial" w:hAnsi="Arial" w:cs="Arial"/>
                <w:sz w:val="21"/>
                <w:szCs w:val="21"/>
              </w:rPr>
            </w:pPr>
          </w:p>
        </w:tc>
        <w:tc>
          <w:tcPr>
            <w:tcW w:w="1686" w:type="dxa"/>
          </w:tcPr>
          <w:p w14:paraId="2326E0CC" w14:textId="77777777" w:rsidR="00AE3E3F" w:rsidRPr="00ED5A2F" w:rsidRDefault="00AE3E3F" w:rsidP="009D3C7D">
            <w:pPr>
              <w:tabs>
                <w:tab w:val="left" w:pos="7560"/>
              </w:tabs>
              <w:jc w:val="center"/>
              <w:rPr>
                <w:rFonts w:ascii="Arial" w:hAnsi="Arial" w:cs="Arial"/>
                <w:sz w:val="21"/>
                <w:szCs w:val="21"/>
              </w:rPr>
            </w:pPr>
            <w:r w:rsidRPr="00ED5A2F">
              <w:rPr>
                <w:rFonts w:ascii="Arial" w:hAnsi="Arial" w:cs="Arial"/>
                <w:sz w:val="21"/>
                <w:szCs w:val="21"/>
              </w:rPr>
              <w:t>0,00</w:t>
            </w:r>
          </w:p>
        </w:tc>
        <w:tc>
          <w:tcPr>
            <w:tcW w:w="2409" w:type="dxa"/>
          </w:tcPr>
          <w:p w14:paraId="258AB420" w14:textId="77777777" w:rsidR="00AE3E3F" w:rsidRPr="0003369D" w:rsidRDefault="00AE3E3F" w:rsidP="009D3C7D">
            <w:pPr>
              <w:jc w:val="center"/>
              <w:rPr>
                <w:rFonts w:ascii="Arial" w:hAnsi="Arial" w:cs="Arial"/>
                <w:sz w:val="21"/>
                <w:szCs w:val="21"/>
              </w:rPr>
            </w:pPr>
            <w:r w:rsidRPr="0003369D">
              <w:rPr>
                <w:rFonts w:ascii="Arial" w:hAnsi="Arial" w:cs="Arial"/>
                <w:sz w:val="21"/>
                <w:szCs w:val="21"/>
              </w:rPr>
              <w:t>33.500,00</w:t>
            </w:r>
          </w:p>
        </w:tc>
      </w:tr>
      <w:tr w:rsidR="00AE3E3F" w:rsidRPr="00B32CC8" w14:paraId="6A4A17DE" w14:textId="77777777" w:rsidTr="009D3C7D">
        <w:trPr>
          <w:trHeight w:val="674"/>
        </w:trPr>
        <w:tc>
          <w:tcPr>
            <w:tcW w:w="3702" w:type="dxa"/>
          </w:tcPr>
          <w:p w14:paraId="36368C70" w14:textId="77777777" w:rsidR="00AE3E3F" w:rsidRPr="00FC182C" w:rsidRDefault="00AE3E3F" w:rsidP="009D3C7D">
            <w:pPr>
              <w:rPr>
                <w:rFonts w:ascii="Arial" w:hAnsi="Arial" w:cs="Arial"/>
              </w:rPr>
            </w:pPr>
            <w:r>
              <w:rPr>
                <w:rFonts w:ascii="Arial" w:hAnsi="Arial" w:cs="Arial"/>
              </w:rPr>
              <w:t>8</w:t>
            </w:r>
            <w:r w:rsidRPr="00FC182C">
              <w:rPr>
                <w:rFonts w:ascii="Arial" w:hAnsi="Arial" w:cs="Arial"/>
              </w:rPr>
              <w:t>. Izravna dodjela</w:t>
            </w:r>
          </w:p>
        </w:tc>
        <w:tc>
          <w:tcPr>
            <w:tcW w:w="1843" w:type="dxa"/>
          </w:tcPr>
          <w:p w14:paraId="65B66EDD" w14:textId="77777777" w:rsidR="00AE3E3F" w:rsidRPr="00FC182C" w:rsidRDefault="00AE3E3F" w:rsidP="009D3C7D">
            <w:pPr>
              <w:jc w:val="center"/>
              <w:rPr>
                <w:rFonts w:ascii="Arial" w:hAnsi="Arial" w:cs="Arial"/>
                <w:sz w:val="21"/>
                <w:szCs w:val="21"/>
              </w:rPr>
            </w:pPr>
            <w:r w:rsidRPr="00FC182C">
              <w:rPr>
                <w:rFonts w:ascii="Arial" w:hAnsi="Arial" w:cs="Arial"/>
              </w:rPr>
              <w:t>Proračun Grada Ivanca</w:t>
            </w:r>
          </w:p>
        </w:tc>
        <w:tc>
          <w:tcPr>
            <w:tcW w:w="1559" w:type="dxa"/>
          </w:tcPr>
          <w:p w14:paraId="22C80DBF" w14:textId="77777777" w:rsidR="00AE3E3F" w:rsidRPr="00FC182C" w:rsidRDefault="00AE3E3F" w:rsidP="009D3C7D">
            <w:pPr>
              <w:jc w:val="center"/>
              <w:rPr>
                <w:rFonts w:ascii="Arial" w:hAnsi="Arial" w:cs="Arial"/>
                <w:sz w:val="21"/>
                <w:szCs w:val="21"/>
              </w:rPr>
            </w:pPr>
            <w:r w:rsidRPr="00FC182C">
              <w:rPr>
                <w:rFonts w:ascii="Arial" w:hAnsi="Arial" w:cs="Arial"/>
              </w:rPr>
              <w:t>25.000,00</w:t>
            </w:r>
          </w:p>
        </w:tc>
        <w:tc>
          <w:tcPr>
            <w:tcW w:w="1686" w:type="dxa"/>
          </w:tcPr>
          <w:p w14:paraId="6FC41CB8" w14:textId="77777777" w:rsidR="00AE3E3F" w:rsidRPr="00FC182C" w:rsidRDefault="00AE3E3F" w:rsidP="009D3C7D">
            <w:pPr>
              <w:tabs>
                <w:tab w:val="left" w:pos="7560"/>
              </w:tabs>
              <w:jc w:val="center"/>
              <w:rPr>
                <w:rFonts w:ascii="Arial" w:hAnsi="Arial" w:cs="Arial"/>
                <w:sz w:val="21"/>
                <w:szCs w:val="21"/>
              </w:rPr>
            </w:pPr>
            <w:r w:rsidRPr="00FC182C">
              <w:rPr>
                <w:rFonts w:ascii="Arial" w:hAnsi="Arial" w:cs="Arial"/>
              </w:rPr>
              <w:t>0,00</w:t>
            </w:r>
          </w:p>
        </w:tc>
        <w:tc>
          <w:tcPr>
            <w:tcW w:w="2409" w:type="dxa"/>
          </w:tcPr>
          <w:p w14:paraId="518EB1DC" w14:textId="77777777" w:rsidR="00AE3E3F" w:rsidRPr="00FC182C" w:rsidRDefault="00AE3E3F" w:rsidP="009D3C7D">
            <w:pPr>
              <w:jc w:val="center"/>
              <w:rPr>
                <w:rFonts w:ascii="Arial" w:hAnsi="Arial" w:cs="Arial"/>
                <w:sz w:val="21"/>
                <w:szCs w:val="21"/>
              </w:rPr>
            </w:pPr>
            <w:r>
              <w:rPr>
                <w:rFonts w:ascii="Arial" w:hAnsi="Arial" w:cs="Arial"/>
              </w:rPr>
              <w:t>50</w:t>
            </w:r>
            <w:r w:rsidRPr="00FC182C">
              <w:rPr>
                <w:rFonts w:ascii="Arial" w:hAnsi="Arial" w:cs="Arial"/>
              </w:rPr>
              <w:t>.000,00</w:t>
            </w:r>
          </w:p>
        </w:tc>
      </w:tr>
      <w:tr w:rsidR="00AE3E3F" w:rsidRPr="00B32CC8" w14:paraId="69E86B14" w14:textId="77777777" w:rsidTr="009D3C7D">
        <w:trPr>
          <w:trHeight w:val="674"/>
        </w:trPr>
        <w:tc>
          <w:tcPr>
            <w:tcW w:w="3702" w:type="dxa"/>
          </w:tcPr>
          <w:p w14:paraId="37827C69" w14:textId="77777777" w:rsidR="00AE3E3F" w:rsidRPr="0003369D" w:rsidRDefault="00AE3E3F" w:rsidP="009D3C7D">
            <w:pPr>
              <w:rPr>
                <w:rFonts w:ascii="Arial" w:hAnsi="Arial" w:cs="Arial"/>
              </w:rPr>
            </w:pPr>
            <w:r>
              <w:rPr>
                <w:rFonts w:ascii="Arial" w:hAnsi="Arial" w:cs="Arial"/>
              </w:rPr>
              <w:t>9. Stručni voditelj ZSUGI</w:t>
            </w:r>
          </w:p>
        </w:tc>
        <w:tc>
          <w:tcPr>
            <w:tcW w:w="1843" w:type="dxa"/>
          </w:tcPr>
          <w:p w14:paraId="23EB9D0A" w14:textId="77777777" w:rsidR="00AE3E3F" w:rsidRPr="00ED5A2F" w:rsidRDefault="00AE3E3F" w:rsidP="009D3C7D">
            <w:pPr>
              <w:jc w:val="center"/>
              <w:rPr>
                <w:rFonts w:ascii="Arial" w:hAnsi="Arial" w:cs="Arial"/>
                <w:sz w:val="21"/>
                <w:szCs w:val="21"/>
              </w:rPr>
            </w:pPr>
            <w:r w:rsidRPr="000600CE">
              <w:rPr>
                <w:rFonts w:ascii="Arial" w:hAnsi="Arial" w:cs="Arial"/>
                <w:sz w:val="21"/>
                <w:szCs w:val="21"/>
              </w:rPr>
              <w:t>Proračun Grada Ivanca</w:t>
            </w:r>
          </w:p>
        </w:tc>
        <w:tc>
          <w:tcPr>
            <w:tcW w:w="1559" w:type="dxa"/>
          </w:tcPr>
          <w:p w14:paraId="20F45AC2" w14:textId="77777777" w:rsidR="00AE3E3F" w:rsidRDefault="00AE3E3F" w:rsidP="009D3C7D">
            <w:pPr>
              <w:jc w:val="center"/>
              <w:rPr>
                <w:rFonts w:ascii="Arial" w:hAnsi="Arial" w:cs="Arial"/>
                <w:sz w:val="21"/>
                <w:szCs w:val="21"/>
              </w:rPr>
            </w:pPr>
            <w:r>
              <w:rPr>
                <w:rFonts w:ascii="Arial" w:hAnsi="Arial" w:cs="Arial"/>
                <w:sz w:val="21"/>
                <w:szCs w:val="21"/>
              </w:rPr>
              <w:t>50.000,00</w:t>
            </w:r>
          </w:p>
        </w:tc>
        <w:tc>
          <w:tcPr>
            <w:tcW w:w="1686" w:type="dxa"/>
          </w:tcPr>
          <w:p w14:paraId="594A7AF3" w14:textId="77777777" w:rsidR="00AE3E3F" w:rsidRPr="00ED5A2F" w:rsidRDefault="00AE3E3F" w:rsidP="009D3C7D">
            <w:pPr>
              <w:tabs>
                <w:tab w:val="left" w:pos="7560"/>
              </w:tabs>
              <w:jc w:val="center"/>
              <w:rPr>
                <w:rFonts w:ascii="Arial" w:hAnsi="Arial" w:cs="Arial"/>
                <w:sz w:val="21"/>
                <w:szCs w:val="21"/>
              </w:rPr>
            </w:pPr>
            <w:r>
              <w:rPr>
                <w:rFonts w:ascii="Arial" w:hAnsi="Arial" w:cs="Arial"/>
                <w:sz w:val="21"/>
                <w:szCs w:val="21"/>
              </w:rPr>
              <w:t>0,00</w:t>
            </w:r>
          </w:p>
        </w:tc>
        <w:tc>
          <w:tcPr>
            <w:tcW w:w="2409" w:type="dxa"/>
          </w:tcPr>
          <w:p w14:paraId="195B9824" w14:textId="77777777" w:rsidR="00AE3E3F" w:rsidRPr="0003369D" w:rsidRDefault="00AE3E3F" w:rsidP="009D3C7D">
            <w:pPr>
              <w:jc w:val="center"/>
              <w:rPr>
                <w:rFonts w:ascii="Arial" w:hAnsi="Arial" w:cs="Arial"/>
                <w:sz w:val="21"/>
                <w:szCs w:val="21"/>
              </w:rPr>
            </w:pPr>
            <w:r>
              <w:rPr>
                <w:rFonts w:ascii="Arial" w:hAnsi="Arial" w:cs="Arial"/>
                <w:sz w:val="21"/>
                <w:szCs w:val="21"/>
              </w:rPr>
              <w:t>50.000,00</w:t>
            </w:r>
          </w:p>
        </w:tc>
      </w:tr>
      <w:tr w:rsidR="00AE3E3F" w:rsidRPr="00B32CC8" w14:paraId="796E13CA" w14:textId="77777777" w:rsidTr="009D3C7D">
        <w:trPr>
          <w:trHeight w:val="674"/>
        </w:trPr>
        <w:tc>
          <w:tcPr>
            <w:tcW w:w="3702" w:type="dxa"/>
          </w:tcPr>
          <w:p w14:paraId="1460BB7B" w14:textId="77777777" w:rsidR="00AE3E3F" w:rsidRPr="0003369D" w:rsidRDefault="00AE3E3F" w:rsidP="009D3C7D">
            <w:pPr>
              <w:rPr>
                <w:rFonts w:ascii="Arial" w:hAnsi="Arial" w:cs="Arial"/>
                <w:sz w:val="21"/>
                <w:szCs w:val="21"/>
              </w:rPr>
            </w:pPr>
            <w:r>
              <w:rPr>
                <w:rFonts w:ascii="Arial" w:hAnsi="Arial" w:cs="Arial"/>
              </w:rPr>
              <w:t xml:space="preserve">10. </w:t>
            </w:r>
            <w:r w:rsidRPr="0003369D">
              <w:rPr>
                <w:rFonts w:ascii="Arial" w:hAnsi="Arial" w:cs="Arial"/>
              </w:rPr>
              <w:t>Školski sportski klubovi</w:t>
            </w:r>
          </w:p>
        </w:tc>
        <w:tc>
          <w:tcPr>
            <w:tcW w:w="1843" w:type="dxa"/>
          </w:tcPr>
          <w:p w14:paraId="5E050FA9" w14:textId="77777777" w:rsidR="00AE3E3F" w:rsidRPr="00ED5A2F" w:rsidRDefault="00AE3E3F" w:rsidP="009D3C7D">
            <w:pPr>
              <w:jc w:val="center"/>
              <w:rPr>
                <w:rFonts w:ascii="Arial" w:hAnsi="Arial" w:cs="Arial"/>
                <w:sz w:val="21"/>
                <w:szCs w:val="21"/>
              </w:rPr>
            </w:pPr>
            <w:r w:rsidRPr="000600CE">
              <w:rPr>
                <w:rFonts w:ascii="Arial" w:hAnsi="Arial" w:cs="Arial"/>
                <w:sz w:val="21"/>
                <w:szCs w:val="21"/>
              </w:rPr>
              <w:t>Proračun Grada Ivanca</w:t>
            </w:r>
          </w:p>
        </w:tc>
        <w:tc>
          <w:tcPr>
            <w:tcW w:w="1559" w:type="dxa"/>
          </w:tcPr>
          <w:p w14:paraId="0336A628" w14:textId="77777777" w:rsidR="00AE3E3F" w:rsidRPr="00ED5A2F" w:rsidRDefault="00AE3E3F" w:rsidP="009D3C7D">
            <w:pPr>
              <w:jc w:val="center"/>
              <w:rPr>
                <w:rFonts w:ascii="Arial" w:hAnsi="Arial" w:cs="Arial"/>
                <w:sz w:val="21"/>
                <w:szCs w:val="21"/>
              </w:rPr>
            </w:pPr>
            <w:r>
              <w:rPr>
                <w:rFonts w:ascii="Arial" w:hAnsi="Arial" w:cs="Arial"/>
                <w:sz w:val="21"/>
                <w:szCs w:val="21"/>
              </w:rPr>
              <w:t>10.000,00</w:t>
            </w:r>
          </w:p>
        </w:tc>
        <w:tc>
          <w:tcPr>
            <w:tcW w:w="1686" w:type="dxa"/>
          </w:tcPr>
          <w:p w14:paraId="62910540" w14:textId="77777777" w:rsidR="00AE3E3F" w:rsidRPr="00ED5A2F" w:rsidRDefault="00AE3E3F" w:rsidP="009D3C7D">
            <w:pPr>
              <w:tabs>
                <w:tab w:val="left" w:pos="7560"/>
              </w:tabs>
              <w:jc w:val="center"/>
              <w:rPr>
                <w:rFonts w:ascii="Arial" w:hAnsi="Arial" w:cs="Arial"/>
                <w:sz w:val="21"/>
                <w:szCs w:val="21"/>
              </w:rPr>
            </w:pPr>
            <w:r>
              <w:rPr>
                <w:rFonts w:ascii="Arial" w:hAnsi="Arial" w:cs="Arial"/>
                <w:sz w:val="21"/>
                <w:szCs w:val="21"/>
              </w:rPr>
              <w:t>0,00</w:t>
            </w:r>
          </w:p>
        </w:tc>
        <w:tc>
          <w:tcPr>
            <w:tcW w:w="2409" w:type="dxa"/>
          </w:tcPr>
          <w:p w14:paraId="70835558" w14:textId="77777777" w:rsidR="00AE3E3F" w:rsidRPr="0003369D" w:rsidRDefault="00AE3E3F" w:rsidP="009D3C7D">
            <w:pPr>
              <w:jc w:val="center"/>
              <w:rPr>
                <w:rFonts w:ascii="Arial" w:hAnsi="Arial" w:cs="Arial"/>
                <w:sz w:val="21"/>
                <w:szCs w:val="21"/>
              </w:rPr>
            </w:pPr>
            <w:r w:rsidRPr="0003369D">
              <w:rPr>
                <w:rFonts w:ascii="Arial" w:hAnsi="Arial" w:cs="Arial"/>
                <w:sz w:val="21"/>
                <w:szCs w:val="21"/>
              </w:rPr>
              <w:t>10.000,00</w:t>
            </w:r>
          </w:p>
        </w:tc>
      </w:tr>
      <w:tr w:rsidR="00AE3E3F" w:rsidRPr="00B32CC8" w14:paraId="3A009C36" w14:textId="77777777" w:rsidTr="00FA2BB7">
        <w:trPr>
          <w:trHeight w:val="425"/>
        </w:trPr>
        <w:tc>
          <w:tcPr>
            <w:tcW w:w="3702" w:type="dxa"/>
          </w:tcPr>
          <w:p w14:paraId="0EFA3248" w14:textId="77777777" w:rsidR="00AE3E3F" w:rsidRPr="0003369D" w:rsidRDefault="00AE3E3F" w:rsidP="009D3C7D">
            <w:pPr>
              <w:rPr>
                <w:rFonts w:ascii="Arial" w:hAnsi="Arial" w:cs="Arial"/>
              </w:rPr>
            </w:pPr>
            <w:r>
              <w:rPr>
                <w:rFonts w:ascii="Arial" w:hAnsi="Arial" w:cs="Arial"/>
              </w:rPr>
              <w:t>UKUPNO</w:t>
            </w:r>
          </w:p>
        </w:tc>
        <w:tc>
          <w:tcPr>
            <w:tcW w:w="7497" w:type="dxa"/>
            <w:gridSpan w:val="4"/>
          </w:tcPr>
          <w:p w14:paraId="2F67BE69" w14:textId="77777777" w:rsidR="00AE3E3F" w:rsidRPr="0003369D" w:rsidRDefault="00AE3E3F" w:rsidP="009D3C7D">
            <w:pPr>
              <w:jc w:val="right"/>
              <w:rPr>
                <w:rFonts w:ascii="Arial" w:hAnsi="Arial" w:cs="Arial"/>
                <w:sz w:val="21"/>
                <w:szCs w:val="21"/>
              </w:rPr>
            </w:pPr>
            <w:r>
              <w:rPr>
                <w:rFonts w:ascii="Arial" w:hAnsi="Arial" w:cs="Arial"/>
                <w:sz w:val="21"/>
                <w:szCs w:val="21"/>
              </w:rPr>
              <w:t>143.500,00</w:t>
            </w:r>
          </w:p>
        </w:tc>
      </w:tr>
      <w:tr w:rsidR="00AE3E3F" w:rsidRPr="00B32CC8" w14:paraId="5CA61821" w14:textId="77777777" w:rsidTr="009D3C7D">
        <w:trPr>
          <w:trHeight w:val="674"/>
        </w:trPr>
        <w:tc>
          <w:tcPr>
            <w:tcW w:w="3702" w:type="dxa"/>
            <w:shd w:val="clear" w:color="auto" w:fill="auto"/>
          </w:tcPr>
          <w:p w14:paraId="447583D5" w14:textId="77777777" w:rsidR="00AE3E3F" w:rsidRPr="0003369D" w:rsidRDefault="00AE3E3F" w:rsidP="009D3C7D">
            <w:pPr>
              <w:rPr>
                <w:rFonts w:ascii="Arial" w:hAnsi="Arial" w:cs="Arial"/>
                <w:sz w:val="21"/>
                <w:szCs w:val="21"/>
              </w:rPr>
            </w:pPr>
            <w:r w:rsidRPr="0003369D">
              <w:rPr>
                <w:rFonts w:ascii="Arial" w:hAnsi="Arial" w:cs="Arial"/>
              </w:rPr>
              <w:t>C.) NAJAM DVORANA I KAPITALNI PROJEKTI</w:t>
            </w:r>
          </w:p>
        </w:tc>
        <w:tc>
          <w:tcPr>
            <w:tcW w:w="7497" w:type="dxa"/>
            <w:gridSpan w:val="4"/>
          </w:tcPr>
          <w:p w14:paraId="6B4F4F67" w14:textId="77777777" w:rsidR="00AE3E3F" w:rsidRPr="00ED5A2F" w:rsidRDefault="00AE3E3F" w:rsidP="009D3C7D">
            <w:pPr>
              <w:jc w:val="center"/>
              <w:rPr>
                <w:rFonts w:ascii="Arial" w:hAnsi="Arial" w:cs="Arial"/>
                <w:sz w:val="21"/>
                <w:szCs w:val="21"/>
              </w:rPr>
            </w:pPr>
          </w:p>
        </w:tc>
      </w:tr>
      <w:tr w:rsidR="00AE3E3F" w:rsidRPr="00B32CC8" w14:paraId="646E6776" w14:textId="77777777" w:rsidTr="009D3C7D">
        <w:trPr>
          <w:trHeight w:val="674"/>
        </w:trPr>
        <w:tc>
          <w:tcPr>
            <w:tcW w:w="3702" w:type="dxa"/>
            <w:shd w:val="clear" w:color="auto" w:fill="FFFFFF"/>
          </w:tcPr>
          <w:p w14:paraId="6AF8919D" w14:textId="77777777" w:rsidR="00AE3E3F" w:rsidRPr="0003369D" w:rsidRDefault="00AE3E3F" w:rsidP="009D3C7D">
            <w:pPr>
              <w:rPr>
                <w:rFonts w:ascii="Arial" w:hAnsi="Arial" w:cs="Arial"/>
                <w:sz w:val="21"/>
                <w:szCs w:val="21"/>
              </w:rPr>
            </w:pPr>
            <w:r>
              <w:rPr>
                <w:rFonts w:ascii="Arial" w:hAnsi="Arial" w:cs="Arial"/>
              </w:rPr>
              <w:t xml:space="preserve">11. </w:t>
            </w:r>
            <w:r w:rsidRPr="0003369D">
              <w:rPr>
                <w:rFonts w:ascii="Arial" w:hAnsi="Arial" w:cs="Arial"/>
              </w:rPr>
              <w:t>Najam i održavanje objekata za aktivnost sportskih društava</w:t>
            </w:r>
          </w:p>
        </w:tc>
        <w:tc>
          <w:tcPr>
            <w:tcW w:w="1843" w:type="dxa"/>
          </w:tcPr>
          <w:p w14:paraId="5CF715E4" w14:textId="77777777" w:rsidR="00AE3E3F" w:rsidRPr="00ED5A2F" w:rsidRDefault="00AE3E3F" w:rsidP="009D3C7D">
            <w:pPr>
              <w:jc w:val="center"/>
              <w:rPr>
                <w:rFonts w:ascii="Arial" w:hAnsi="Arial" w:cs="Arial"/>
                <w:sz w:val="21"/>
                <w:szCs w:val="21"/>
              </w:rPr>
            </w:pPr>
            <w:r w:rsidRPr="00540428">
              <w:rPr>
                <w:rFonts w:ascii="Arial" w:hAnsi="Arial" w:cs="Arial"/>
                <w:sz w:val="21"/>
                <w:szCs w:val="21"/>
              </w:rPr>
              <w:t>Proračun Grada Ivanca</w:t>
            </w:r>
          </w:p>
        </w:tc>
        <w:tc>
          <w:tcPr>
            <w:tcW w:w="1559" w:type="dxa"/>
          </w:tcPr>
          <w:p w14:paraId="0E0FAE5D" w14:textId="77777777" w:rsidR="00AE3E3F" w:rsidRPr="00ED5A2F" w:rsidRDefault="00AE3E3F" w:rsidP="009D3C7D">
            <w:pPr>
              <w:jc w:val="center"/>
              <w:rPr>
                <w:rFonts w:ascii="Arial" w:hAnsi="Arial" w:cs="Arial"/>
                <w:sz w:val="21"/>
                <w:szCs w:val="21"/>
              </w:rPr>
            </w:pPr>
            <w:r w:rsidRPr="00ED5A2F">
              <w:rPr>
                <w:rFonts w:ascii="Arial" w:hAnsi="Arial" w:cs="Arial"/>
                <w:sz w:val="21"/>
                <w:szCs w:val="21"/>
              </w:rPr>
              <w:t>2</w:t>
            </w:r>
            <w:r>
              <w:rPr>
                <w:rFonts w:ascii="Arial" w:hAnsi="Arial" w:cs="Arial"/>
                <w:sz w:val="21"/>
                <w:szCs w:val="21"/>
              </w:rPr>
              <w:t>20</w:t>
            </w:r>
            <w:r w:rsidRPr="00ED5A2F">
              <w:rPr>
                <w:rFonts w:ascii="Arial" w:hAnsi="Arial" w:cs="Arial"/>
                <w:sz w:val="21"/>
                <w:szCs w:val="21"/>
              </w:rPr>
              <w:t>.000,00</w:t>
            </w:r>
          </w:p>
        </w:tc>
        <w:tc>
          <w:tcPr>
            <w:tcW w:w="1686" w:type="dxa"/>
          </w:tcPr>
          <w:p w14:paraId="0AA0D3CB" w14:textId="77777777" w:rsidR="00AE3E3F" w:rsidRPr="00ED5A2F" w:rsidRDefault="00AE3E3F" w:rsidP="009D3C7D">
            <w:pPr>
              <w:tabs>
                <w:tab w:val="left" w:pos="7560"/>
              </w:tabs>
              <w:jc w:val="center"/>
              <w:rPr>
                <w:rFonts w:ascii="Arial" w:hAnsi="Arial" w:cs="Arial"/>
                <w:sz w:val="21"/>
                <w:szCs w:val="21"/>
              </w:rPr>
            </w:pPr>
            <w:r w:rsidRPr="00ED5A2F">
              <w:rPr>
                <w:rFonts w:ascii="Arial" w:hAnsi="Arial" w:cs="Arial"/>
                <w:sz w:val="21"/>
                <w:szCs w:val="21"/>
              </w:rPr>
              <w:t>0,00</w:t>
            </w:r>
          </w:p>
        </w:tc>
        <w:tc>
          <w:tcPr>
            <w:tcW w:w="2409" w:type="dxa"/>
          </w:tcPr>
          <w:p w14:paraId="56E9DA74" w14:textId="77777777" w:rsidR="00AE3E3F" w:rsidRPr="00ED5A2F" w:rsidRDefault="00AE3E3F" w:rsidP="009D3C7D">
            <w:pPr>
              <w:jc w:val="center"/>
              <w:rPr>
                <w:rFonts w:ascii="Arial" w:hAnsi="Arial" w:cs="Arial"/>
                <w:sz w:val="21"/>
                <w:szCs w:val="21"/>
              </w:rPr>
            </w:pPr>
            <w:r w:rsidRPr="00ED5A2F">
              <w:rPr>
                <w:rFonts w:ascii="Arial" w:hAnsi="Arial" w:cs="Arial"/>
                <w:sz w:val="21"/>
                <w:szCs w:val="21"/>
              </w:rPr>
              <w:t>2</w:t>
            </w:r>
            <w:r>
              <w:rPr>
                <w:rFonts w:ascii="Arial" w:hAnsi="Arial" w:cs="Arial"/>
                <w:sz w:val="21"/>
                <w:szCs w:val="21"/>
              </w:rPr>
              <w:t>20</w:t>
            </w:r>
            <w:r w:rsidRPr="00ED5A2F">
              <w:rPr>
                <w:rFonts w:ascii="Arial" w:hAnsi="Arial" w:cs="Arial"/>
                <w:sz w:val="21"/>
                <w:szCs w:val="21"/>
              </w:rPr>
              <w:t>.000,00</w:t>
            </w:r>
          </w:p>
        </w:tc>
      </w:tr>
      <w:tr w:rsidR="00AE3E3F" w:rsidRPr="00B32CC8" w14:paraId="2EC724AF" w14:textId="77777777" w:rsidTr="009D3C7D">
        <w:trPr>
          <w:trHeight w:val="674"/>
        </w:trPr>
        <w:tc>
          <w:tcPr>
            <w:tcW w:w="3702" w:type="dxa"/>
            <w:shd w:val="clear" w:color="auto" w:fill="FFFFFF"/>
          </w:tcPr>
          <w:p w14:paraId="7A83F31B" w14:textId="77777777" w:rsidR="00AE3E3F" w:rsidRDefault="00AE3E3F" w:rsidP="009D3C7D">
            <w:pPr>
              <w:rPr>
                <w:rFonts w:ascii="Arial" w:hAnsi="Arial" w:cs="Arial"/>
              </w:rPr>
            </w:pPr>
            <w:r>
              <w:rPr>
                <w:rFonts w:ascii="Arial" w:hAnsi="Arial" w:cs="Arial"/>
              </w:rPr>
              <w:t xml:space="preserve">12. </w:t>
            </w:r>
            <w:r w:rsidRPr="0003369D">
              <w:rPr>
                <w:rFonts w:ascii="Arial" w:hAnsi="Arial" w:cs="Arial"/>
              </w:rPr>
              <w:t>Rashodi za održavanje sportskih terena</w:t>
            </w:r>
          </w:p>
          <w:p w14:paraId="33123976" w14:textId="77777777" w:rsidR="00AE3E3F" w:rsidRDefault="00AE3E3F" w:rsidP="009D3C7D">
            <w:pPr>
              <w:rPr>
                <w:rFonts w:ascii="Arial" w:hAnsi="Arial" w:cs="Arial"/>
              </w:rPr>
            </w:pPr>
            <w:r>
              <w:rPr>
                <w:rFonts w:ascii="Arial" w:hAnsi="Arial" w:cs="Arial"/>
              </w:rPr>
              <w:t>NK Ivančica   66.200,00</w:t>
            </w:r>
          </w:p>
          <w:p w14:paraId="5D333803" w14:textId="77777777" w:rsidR="00AE3E3F" w:rsidRPr="0003369D" w:rsidRDefault="00AE3E3F" w:rsidP="009D3C7D">
            <w:pPr>
              <w:rPr>
                <w:rFonts w:ascii="Arial" w:hAnsi="Arial" w:cs="Arial"/>
                <w:sz w:val="21"/>
                <w:szCs w:val="21"/>
              </w:rPr>
            </w:pPr>
            <w:r>
              <w:rPr>
                <w:rFonts w:ascii="Arial" w:hAnsi="Arial" w:cs="Arial"/>
              </w:rPr>
              <w:t>NK Mladost   32.000,00</w:t>
            </w:r>
          </w:p>
        </w:tc>
        <w:tc>
          <w:tcPr>
            <w:tcW w:w="1843" w:type="dxa"/>
          </w:tcPr>
          <w:p w14:paraId="10F8A442" w14:textId="77777777" w:rsidR="00AE3E3F" w:rsidRPr="00ED5A2F" w:rsidRDefault="00AE3E3F" w:rsidP="009D3C7D">
            <w:pPr>
              <w:jc w:val="center"/>
              <w:rPr>
                <w:rFonts w:ascii="Arial" w:hAnsi="Arial" w:cs="Arial"/>
                <w:sz w:val="21"/>
                <w:szCs w:val="21"/>
              </w:rPr>
            </w:pPr>
            <w:r w:rsidRPr="00540428">
              <w:rPr>
                <w:rFonts w:ascii="Arial" w:hAnsi="Arial" w:cs="Arial"/>
                <w:sz w:val="21"/>
                <w:szCs w:val="21"/>
              </w:rPr>
              <w:t>Proračun Grada Ivanca</w:t>
            </w:r>
          </w:p>
        </w:tc>
        <w:tc>
          <w:tcPr>
            <w:tcW w:w="1559" w:type="dxa"/>
          </w:tcPr>
          <w:p w14:paraId="2DC2314C" w14:textId="77777777" w:rsidR="00AE3E3F" w:rsidRPr="00ED5A2F" w:rsidRDefault="00AE3E3F" w:rsidP="009D3C7D">
            <w:pPr>
              <w:jc w:val="center"/>
              <w:rPr>
                <w:rFonts w:ascii="Arial" w:hAnsi="Arial" w:cs="Arial"/>
                <w:sz w:val="21"/>
                <w:szCs w:val="21"/>
              </w:rPr>
            </w:pPr>
            <w:r>
              <w:rPr>
                <w:rFonts w:ascii="Arial" w:hAnsi="Arial" w:cs="Arial"/>
                <w:sz w:val="21"/>
                <w:szCs w:val="21"/>
              </w:rPr>
              <w:t>98</w:t>
            </w:r>
            <w:r w:rsidRPr="00ED5A2F">
              <w:rPr>
                <w:rFonts w:ascii="Arial" w:hAnsi="Arial" w:cs="Arial"/>
                <w:sz w:val="21"/>
                <w:szCs w:val="21"/>
              </w:rPr>
              <w:t>.</w:t>
            </w:r>
            <w:r>
              <w:rPr>
                <w:rFonts w:ascii="Arial" w:hAnsi="Arial" w:cs="Arial"/>
                <w:sz w:val="21"/>
                <w:szCs w:val="21"/>
              </w:rPr>
              <w:t>2</w:t>
            </w:r>
            <w:r w:rsidRPr="00ED5A2F">
              <w:rPr>
                <w:rFonts w:ascii="Arial" w:hAnsi="Arial" w:cs="Arial"/>
                <w:sz w:val="21"/>
                <w:szCs w:val="21"/>
              </w:rPr>
              <w:t>00,00</w:t>
            </w:r>
          </w:p>
        </w:tc>
        <w:tc>
          <w:tcPr>
            <w:tcW w:w="1686" w:type="dxa"/>
          </w:tcPr>
          <w:p w14:paraId="0DEA08BA" w14:textId="77777777" w:rsidR="00AE3E3F" w:rsidRPr="00ED5A2F" w:rsidRDefault="00AE3E3F" w:rsidP="009D3C7D">
            <w:pPr>
              <w:tabs>
                <w:tab w:val="left" w:pos="7560"/>
              </w:tabs>
              <w:jc w:val="center"/>
              <w:rPr>
                <w:rFonts w:ascii="Arial" w:hAnsi="Arial" w:cs="Arial"/>
                <w:sz w:val="21"/>
                <w:szCs w:val="21"/>
              </w:rPr>
            </w:pPr>
            <w:r>
              <w:rPr>
                <w:rFonts w:ascii="Arial" w:hAnsi="Arial" w:cs="Arial"/>
                <w:sz w:val="21"/>
                <w:szCs w:val="21"/>
              </w:rPr>
              <w:t>0,00</w:t>
            </w:r>
          </w:p>
        </w:tc>
        <w:tc>
          <w:tcPr>
            <w:tcW w:w="2409" w:type="dxa"/>
          </w:tcPr>
          <w:p w14:paraId="665D926C" w14:textId="77777777" w:rsidR="00AE3E3F" w:rsidRPr="00ED5A2F" w:rsidRDefault="00AE3E3F" w:rsidP="009D3C7D">
            <w:pPr>
              <w:jc w:val="center"/>
              <w:rPr>
                <w:rFonts w:ascii="Arial" w:hAnsi="Arial" w:cs="Arial"/>
                <w:sz w:val="21"/>
                <w:szCs w:val="21"/>
              </w:rPr>
            </w:pPr>
            <w:r>
              <w:rPr>
                <w:rFonts w:ascii="Arial" w:hAnsi="Arial" w:cs="Arial"/>
                <w:sz w:val="21"/>
                <w:szCs w:val="21"/>
              </w:rPr>
              <w:t>98.200,00</w:t>
            </w:r>
          </w:p>
        </w:tc>
      </w:tr>
      <w:tr w:rsidR="00AE3E3F" w:rsidRPr="00B32CC8" w14:paraId="7E7BA0AC" w14:textId="77777777" w:rsidTr="009D3C7D">
        <w:trPr>
          <w:trHeight w:val="674"/>
        </w:trPr>
        <w:tc>
          <w:tcPr>
            <w:tcW w:w="3702" w:type="dxa"/>
            <w:shd w:val="clear" w:color="auto" w:fill="FFFFFF"/>
          </w:tcPr>
          <w:p w14:paraId="28D7132F" w14:textId="77777777" w:rsidR="00AE3E3F" w:rsidRDefault="00AE3E3F" w:rsidP="009D3C7D">
            <w:pPr>
              <w:rPr>
                <w:rFonts w:ascii="Arial" w:hAnsi="Arial" w:cs="Arial"/>
              </w:rPr>
            </w:pPr>
            <w:r>
              <w:rPr>
                <w:rFonts w:ascii="Arial" w:hAnsi="Arial" w:cs="Arial"/>
              </w:rPr>
              <w:t>13. Nogometno igralište Ivanec – adaptacija zgrade</w:t>
            </w:r>
          </w:p>
          <w:p w14:paraId="5E07C219" w14:textId="77777777" w:rsidR="00AE3E3F" w:rsidRDefault="00AE3E3F" w:rsidP="009D3C7D">
            <w:pPr>
              <w:rPr>
                <w:rFonts w:ascii="Arial" w:hAnsi="Arial" w:cs="Arial"/>
              </w:rPr>
            </w:pPr>
            <w:r>
              <w:rPr>
                <w:rFonts w:ascii="Arial" w:hAnsi="Arial" w:cs="Arial"/>
              </w:rPr>
              <w:t>- proračun Grada Ivanca 1.400.000,00</w:t>
            </w:r>
          </w:p>
          <w:p w14:paraId="6AAE129E" w14:textId="77777777" w:rsidR="00AE3E3F" w:rsidRPr="0003369D" w:rsidRDefault="00AE3E3F" w:rsidP="009D3C7D">
            <w:pPr>
              <w:rPr>
                <w:rFonts w:ascii="Arial" w:hAnsi="Arial" w:cs="Arial"/>
              </w:rPr>
            </w:pPr>
            <w:r>
              <w:rPr>
                <w:rFonts w:ascii="Arial" w:hAnsi="Arial" w:cs="Arial"/>
              </w:rPr>
              <w:t>- Državni proračun 1.000.000,00</w:t>
            </w:r>
          </w:p>
          <w:p w14:paraId="330D39ED" w14:textId="77777777" w:rsidR="00AE3E3F" w:rsidRPr="0003369D" w:rsidRDefault="00AE3E3F" w:rsidP="009D3C7D">
            <w:pPr>
              <w:rPr>
                <w:rFonts w:ascii="Arial" w:hAnsi="Arial" w:cs="Arial"/>
              </w:rPr>
            </w:pPr>
          </w:p>
        </w:tc>
        <w:tc>
          <w:tcPr>
            <w:tcW w:w="1843" w:type="dxa"/>
          </w:tcPr>
          <w:p w14:paraId="1D73FC9C" w14:textId="77777777" w:rsidR="00AE3E3F" w:rsidRPr="00ED5A2F" w:rsidRDefault="00AE3E3F" w:rsidP="009D3C7D">
            <w:pPr>
              <w:jc w:val="center"/>
              <w:rPr>
                <w:rFonts w:ascii="Arial" w:hAnsi="Arial" w:cs="Arial"/>
                <w:sz w:val="21"/>
                <w:szCs w:val="21"/>
              </w:rPr>
            </w:pPr>
            <w:r w:rsidRPr="00540428">
              <w:rPr>
                <w:rFonts w:ascii="Arial" w:hAnsi="Arial" w:cs="Arial"/>
                <w:sz w:val="21"/>
                <w:szCs w:val="21"/>
              </w:rPr>
              <w:t>Proračun Grada Ivanca</w:t>
            </w:r>
          </w:p>
        </w:tc>
        <w:tc>
          <w:tcPr>
            <w:tcW w:w="1559" w:type="dxa"/>
          </w:tcPr>
          <w:p w14:paraId="05AEB967" w14:textId="77777777" w:rsidR="00AE3E3F" w:rsidRDefault="00AE3E3F" w:rsidP="009D3C7D">
            <w:pPr>
              <w:jc w:val="center"/>
              <w:rPr>
                <w:rFonts w:ascii="Arial" w:hAnsi="Arial" w:cs="Arial"/>
                <w:sz w:val="21"/>
                <w:szCs w:val="21"/>
              </w:rPr>
            </w:pPr>
            <w:r>
              <w:rPr>
                <w:rFonts w:ascii="Arial" w:hAnsi="Arial" w:cs="Arial"/>
                <w:sz w:val="21"/>
                <w:szCs w:val="21"/>
              </w:rPr>
              <w:t>500.000,00</w:t>
            </w:r>
          </w:p>
        </w:tc>
        <w:tc>
          <w:tcPr>
            <w:tcW w:w="1686" w:type="dxa"/>
          </w:tcPr>
          <w:p w14:paraId="1B0B57E5" w14:textId="77777777" w:rsidR="00AE3E3F" w:rsidRDefault="00AE3E3F" w:rsidP="009D3C7D">
            <w:pPr>
              <w:tabs>
                <w:tab w:val="left" w:pos="7560"/>
              </w:tabs>
              <w:rPr>
                <w:rFonts w:ascii="Arial" w:hAnsi="Arial" w:cs="Arial"/>
                <w:sz w:val="21"/>
                <w:szCs w:val="21"/>
              </w:rPr>
            </w:pPr>
            <w:r>
              <w:rPr>
                <w:rFonts w:ascii="Arial" w:hAnsi="Arial" w:cs="Arial"/>
                <w:sz w:val="21"/>
                <w:szCs w:val="21"/>
              </w:rPr>
              <w:t>+1.900.000,00</w:t>
            </w:r>
          </w:p>
        </w:tc>
        <w:tc>
          <w:tcPr>
            <w:tcW w:w="2409" w:type="dxa"/>
          </w:tcPr>
          <w:p w14:paraId="1D37BDDE" w14:textId="77777777" w:rsidR="00AE3E3F" w:rsidRDefault="00AE3E3F" w:rsidP="009D3C7D">
            <w:pPr>
              <w:jc w:val="center"/>
              <w:rPr>
                <w:rFonts w:ascii="Arial" w:hAnsi="Arial" w:cs="Arial"/>
                <w:sz w:val="21"/>
                <w:szCs w:val="21"/>
              </w:rPr>
            </w:pPr>
            <w:r>
              <w:rPr>
                <w:rFonts w:ascii="Arial" w:hAnsi="Arial" w:cs="Arial"/>
                <w:sz w:val="21"/>
                <w:szCs w:val="21"/>
              </w:rPr>
              <w:t>2.400.000,00</w:t>
            </w:r>
          </w:p>
        </w:tc>
      </w:tr>
      <w:tr w:rsidR="00AE3E3F" w:rsidRPr="00B32CC8" w14:paraId="3715AAED" w14:textId="77777777" w:rsidTr="009D3C7D">
        <w:trPr>
          <w:trHeight w:val="674"/>
        </w:trPr>
        <w:tc>
          <w:tcPr>
            <w:tcW w:w="3702" w:type="dxa"/>
            <w:shd w:val="clear" w:color="auto" w:fill="FFFFFF"/>
          </w:tcPr>
          <w:p w14:paraId="67CFDB12" w14:textId="77777777" w:rsidR="00AE3E3F" w:rsidRDefault="00AE3E3F" w:rsidP="009D3C7D">
            <w:pPr>
              <w:rPr>
                <w:rFonts w:ascii="Arial" w:hAnsi="Arial" w:cs="Arial"/>
              </w:rPr>
            </w:pPr>
            <w:r>
              <w:rPr>
                <w:rFonts w:ascii="Arial" w:hAnsi="Arial" w:cs="Arial"/>
              </w:rPr>
              <w:t xml:space="preserve">14. </w:t>
            </w:r>
            <w:r w:rsidRPr="0003369D">
              <w:rPr>
                <w:rFonts w:ascii="Arial" w:hAnsi="Arial" w:cs="Arial"/>
              </w:rPr>
              <w:t xml:space="preserve">Rekreacijski centar Lančić </w:t>
            </w:r>
          </w:p>
          <w:p w14:paraId="2C1433A8" w14:textId="77777777" w:rsidR="00AE3E3F" w:rsidRPr="005B4A75" w:rsidRDefault="00AE3E3F" w:rsidP="009D3C7D">
            <w:pPr>
              <w:rPr>
                <w:rFonts w:ascii="Arial" w:hAnsi="Arial" w:cs="Arial"/>
              </w:rPr>
            </w:pPr>
            <w:r>
              <w:rPr>
                <w:rFonts w:ascii="Arial" w:hAnsi="Arial" w:cs="Arial"/>
              </w:rPr>
              <w:t xml:space="preserve">- </w:t>
            </w:r>
            <w:r w:rsidRPr="005B4A75">
              <w:rPr>
                <w:rFonts w:ascii="Arial" w:hAnsi="Arial" w:cs="Arial"/>
              </w:rPr>
              <w:t>proračun Grada Ivanca 503.652,75</w:t>
            </w:r>
          </w:p>
          <w:p w14:paraId="1E0E8003" w14:textId="77777777" w:rsidR="00AE3E3F" w:rsidRPr="005B4A75" w:rsidRDefault="00AE3E3F" w:rsidP="009D3C7D">
            <w:pPr>
              <w:rPr>
                <w:rFonts w:ascii="Arial" w:hAnsi="Arial" w:cs="Arial"/>
              </w:rPr>
            </w:pPr>
            <w:r w:rsidRPr="005B4A75">
              <w:rPr>
                <w:rFonts w:ascii="Arial" w:hAnsi="Arial" w:cs="Arial"/>
              </w:rPr>
              <w:t xml:space="preserve">- Državni proračun 653.095,24 </w:t>
            </w:r>
          </w:p>
          <w:p w14:paraId="2D51AD9C" w14:textId="77777777" w:rsidR="00AE3E3F" w:rsidRDefault="00AE3E3F" w:rsidP="009D3C7D">
            <w:pPr>
              <w:rPr>
                <w:rFonts w:ascii="Arial" w:hAnsi="Arial" w:cs="Arial"/>
              </w:rPr>
            </w:pPr>
            <w:r w:rsidRPr="005B4A75">
              <w:rPr>
                <w:rFonts w:ascii="Arial" w:hAnsi="Arial" w:cs="Arial"/>
              </w:rPr>
              <w:t>- EU sredstva 3.700.873,01</w:t>
            </w:r>
          </w:p>
          <w:p w14:paraId="317E0E31" w14:textId="77777777" w:rsidR="00AE3E3F" w:rsidRPr="0003369D" w:rsidRDefault="00AE3E3F" w:rsidP="009D3C7D">
            <w:pPr>
              <w:rPr>
                <w:rFonts w:ascii="Arial" w:hAnsi="Arial" w:cs="Arial"/>
                <w:b/>
                <w:sz w:val="21"/>
                <w:szCs w:val="21"/>
              </w:rPr>
            </w:pPr>
          </w:p>
        </w:tc>
        <w:tc>
          <w:tcPr>
            <w:tcW w:w="1843" w:type="dxa"/>
          </w:tcPr>
          <w:p w14:paraId="4BF34372" w14:textId="77777777" w:rsidR="00AE3E3F" w:rsidRPr="00ED5A2F" w:rsidRDefault="00AE3E3F" w:rsidP="009D3C7D">
            <w:pPr>
              <w:jc w:val="center"/>
              <w:rPr>
                <w:rFonts w:ascii="Arial" w:hAnsi="Arial" w:cs="Arial"/>
                <w:b/>
                <w:sz w:val="21"/>
                <w:szCs w:val="21"/>
              </w:rPr>
            </w:pPr>
            <w:r w:rsidRPr="00540428">
              <w:rPr>
                <w:rFonts w:ascii="Arial" w:hAnsi="Arial" w:cs="Arial"/>
                <w:sz w:val="21"/>
                <w:szCs w:val="21"/>
              </w:rPr>
              <w:t>Proračun Grada Ivanca</w:t>
            </w:r>
          </w:p>
        </w:tc>
        <w:tc>
          <w:tcPr>
            <w:tcW w:w="1559" w:type="dxa"/>
          </w:tcPr>
          <w:p w14:paraId="4E6F377E" w14:textId="77777777" w:rsidR="00AE3E3F" w:rsidRPr="001D4754" w:rsidRDefault="00AE3E3F" w:rsidP="009D3C7D">
            <w:pPr>
              <w:jc w:val="center"/>
              <w:rPr>
                <w:rFonts w:ascii="Arial" w:hAnsi="Arial" w:cs="Arial"/>
                <w:bCs/>
                <w:sz w:val="21"/>
                <w:szCs w:val="21"/>
              </w:rPr>
            </w:pPr>
            <w:r>
              <w:rPr>
                <w:rFonts w:ascii="Arial" w:hAnsi="Arial" w:cs="Arial"/>
                <w:bCs/>
                <w:sz w:val="21"/>
                <w:szCs w:val="21"/>
              </w:rPr>
              <w:t>4.857.621,00</w:t>
            </w:r>
          </w:p>
        </w:tc>
        <w:tc>
          <w:tcPr>
            <w:tcW w:w="1686" w:type="dxa"/>
          </w:tcPr>
          <w:p w14:paraId="1BB0B6C4" w14:textId="77777777" w:rsidR="00AE3E3F" w:rsidRPr="001D4754" w:rsidRDefault="00AE3E3F" w:rsidP="009D3C7D">
            <w:pPr>
              <w:tabs>
                <w:tab w:val="left" w:pos="7560"/>
              </w:tabs>
              <w:jc w:val="center"/>
              <w:rPr>
                <w:rFonts w:ascii="Arial" w:hAnsi="Arial" w:cs="Arial"/>
                <w:bCs/>
                <w:sz w:val="21"/>
                <w:szCs w:val="21"/>
              </w:rPr>
            </w:pPr>
            <w:r w:rsidRPr="001D4754">
              <w:rPr>
                <w:rFonts w:ascii="Arial" w:hAnsi="Arial" w:cs="Arial"/>
                <w:bCs/>
                <w:sz w:val="21"/>
                <w:szCs w:val="21"/>
              </w:rPr>
              <w:t>0,00</w:t>
            </w:r>
          </w:p>
        </w:tc>
        <w:tc>
          <w:tcPr>
            <w:tcW w:w="2409" w:type="dxa"/>
          </w:tcPr>
          <w:p w14:paraId="65603672" w14:textId="77777777" w:rsidR="00AE3E3F" w:rsidRPr="001D4754" w:rsidRDefault="00AE3E3F" w:rsidP="009D3C7D">
            <w:pPr>
              <w:tabs>
                <w:tab w:val="left" w:pos="7560"/>
              </w:tabs>
              <w:jc w:val="center"/>
              <w:rPr>
                <w:rFonts w:ascii="Arial" w:hAnsi="Arial" w:cs="Arial"/>
                <w:bCs/>
                <w:sz w:val="21"/>
                <w:szCs w:val="21"/>
              </w:rPr>
            </w:pPr>
            <w:r>
              <w:rPr>
                <w:rFonts w:ascii="Arial" w:hAnsi="Arial" w:cs="Arial"/>
                <w:bCs/>
                <w:sz w:val="21"/>
                <w:szCs w:val="21"/>
              </w:rPr>
              <w:t>4.857.621,00</w:t>
            </w:r>
          </w:p>
        </w:tc>
      </w:tr>
      <w:tr w:rsidR="00AE3E3F" w:rsidRPr="00B32CC8" w14:paraId="2290E0C3" w14:textId="77777777" w:rsidTr="009D3C7D">
        <w:trPr>
          <w:trHeight w:val="674"/>
        </w:trPr>
        <w:tc>
          <w:tcPr>
            <w:tcW w:w="3702" w:type="dxa"/>
            <w:shd w:val="clear" w:color="auto" w:fill="FFFFFF"/>
          </w:tcPr>
          <w:p w14:paraId="554B1512" w14:textId="77777777" w:rsidR="00AE3E3F" w:rsidRPr="0003369D" w:rsidRDefault="00AE3E3F" w:rsidP="009D3C7D">
            <w:pPr>
              <w:rPr>
                <w:rFonts w:ascii="Arial" w:hAnsi="Arial" w:cs="Arial"/>
                <w:b/>
                <w:sz w:val="21"/>
                <w:szCs w:val="21"/>
              </w:rPr>
            </w:pPr>
            <w:r>
              <w:rPr>
                <w:rFonts w:ascii="Arial" w:hAnsi="Arial" w:cs="Arial"/>
              </w:rPr>
              <w:t>15. Kapitalna donacija za nabavu opreme</w:t>
            </w:r>
          </w:p>
        </w:tc>
        <w:tc>
          <w:tcPr>
            <w:tcW w:w="1843" w:type="dxa"/>
          </w:tcPr>
          <w:p w14:paraId="3C743E9D" w14:textId="77777777" w:rsidR="00AE3E3F" w:rsidRPr="00ED5A2F" w:rsidRDefault="00AE3E3F" w:rsidP="009D3C7D">
            <w:pPr>
              <w:jc w:val="center"/>
              <w:rPr>
                <w:rFonts w:ascii="Arial" w:hAnsi="Arial" w:cs="Arial"/>
                <w:b/>
                <w:sz w:val="21"/>
                <w:szCs w:val="21"/>
              </w:rPr>
            </w:pPr>
            <w:r w:rsidRPr="00540428">
              <w:rPr>
                <w:rFonts w:ascii="Arial" w:hAnsi="Arial" w:cs="Arial"/>
                <w:sz w:val="21"/>
                <w:szCs w:val="21"/>
              </w:rPr>
              <w:t>Proračun Grada Ivanca</w:t>
            </w:r>
          </w:p>
        </w:tc>
        <w:tc>
          <w:tcPr>
            <w:tcW w:w="1559" w:type="dxa"/>
          </w:tcPr>
          <w:p w14:paraId="5292D62A" w14:textId="77777777" w:rsidR="00AE3E3F" w:rsidRPr="001D4754" w:rsidRDefault="00AE3E3F" w:rsidP="009D3C7D">
            <w:pPr>
              <w:jc w:val="center"/>
              <w:rPr>
                <w:rFonts w:ascii="Arial" w:hAnsi="Arial" w:cs="Arial"/>
                <w:bCs/>
                <w:sz w:val="21"/>
                <w:szCs w:val="21"/>
              </w:rPr>
            </w:pPr>
            <w:r>
              <w:rPr>
                <w:rFonts w:ascii="Arial" w:hAnsi="Arial" w:cs="Arial"/>
                <w:bCs/>
                <w:sz w:val="21"/>
                <w:szCs w:val="21"/>
              </w:rPr>
              <w:t>10</w:t>
            </w:r>
            <w:r w:rsidRPr="001D4754">
              <w:rPr>
                <w:rFonts w:ascii="Arial" w:hAnsi="Arial" w:cs="Arial"/>
                <w:bCs/>
                <w:sz w:val="21"/>
                <w:szCs w:val="21"/>
              </w:rPr>
              <w:t>0.000,00</w:t>
            </w:r>
          </w:p>
        </w:tc>
        <w:tc>
          <w:tcPr>
            <w:tcW w:w="1686" w:type="dxa"/>
          </w:tcPr>
          <w:p w14:paraId="662EEDE2" w14:textId="77777777" w:rsidR="00AE3E3F" w:rsidRPr="001D4754" w:rsidRDefault="00AE3E3F" w:rsidP="009D3C7D">
            <w:pPr>
              <w:tabs>
                <w:tab w:val="left" w:pos="7560"/>
              </w:tabs>
              <w:jc w:val="center"/>
              <w:rPr>
                <w:rFonts w:ascii="Arial" w:hAnsi="Arial" w:cs="Arial"/>
                <w:bCs/>
                <w:sz w:val="21"/>
                <w:szCs w:val="21"/>
              </w:rPr>
            </w:pPr>
            <w:r w:rsidRPr="001D4754">
              <w:rPr>
                <w:rFonts w:ascii="Arial" w:hAnsi="Arial" w:cs="Arial"/>
                <w:bCs/>
                <w:sz w:val="21"/>
                <w:szCs w:val="21"/>
              </w:rPr>
              <w:t>+6</w:t>
            </w:r>
            <w:r>
              <w:rPr>
                <w:rFonts w:ascii="Arial" w:hAnsi="Arial" w:cs="Arial"/>
                <w:bCs/>
                <w:sz w:val="21"/>
                <w:szCs w:val="21"/>
              </w:rPr>
              <w:t>0</w:t>
            </w:r>
            <w:r w:rsidRPr="001D4754">
              <w:rPr>
                <w:rFonts w:ascii="Arial" w:hAnsi="Arial" w:cs="Arial"/>
                <w:bCs/>
                <w:sz w:val="21"/>
                <w:szCs w:val="21"/>
              </w:rPr>
              <w:t>.000,00</w:t>
            </w:r>
          </w:p>
        </w:tc>
        <w:tc>
          <w:tcPr>
            <w:tcW w:w="2409" w:type="dxa"/>
          </w:tcPr>
          <w:p w14:paraId="3168F522" w14:textId="77777777" w:rsidR="00AE3E3F" w:rsidRPr="001D4754" w:rsidRDefault="00AE3E3F" w:rsidP="009D3C7D">
            <w:pPr>
              <w:tabs>
                <w:tab w:val="left" w:pos="7560"/>
              </w:tabs>
              <w:jc w:val="center"/>
              <w:rPr>
                <w:rFonts w:ascii="Arial" w:hAnsi="Arial" w:cs="Arial"/>
                <w:bCs/>
                <w:sz w:val="21"/>
                <w:szCs w:val="21"/>
              </w:rPr>
            </w:pPr>
            <w:r>
              <w:rPr>
                <w:rFonts w:ascii="Arial" w:hAnsi="Arial" w:cs="Arial"/>
                <w:bCs/>
                <w:sz w:val="21"/>
                <w:szCs w:val="21"/>
              </w:rPr>
              <w:t>160</w:t>
            </w:r>
            <w:r w:rsidRPr="001D4754">
              <w:rPr>
                <w:rFonts w:ascii="Arial" w:hAnsi="Arial" w:cs="Arial"/>
                <w:bCs/>
                <w:sz w:val="21"/>
                <w:szCs w:val="21"/>
              </w:rPr>
              <w:t>.000,00</w:t>
            </w:r>
          </w:p>
        </w:tc>
      </w:tr>
      <w:tr w:rsidR="00AE3E3F" w:rsidRPr="00B32CC8" w14:paraId="4CA3C5D1" w14:textId="77777777" w:rsidTr="009D3C7D">
        <w:trPr>
          <w:trHeight w:val="674"/>
        </w:trPr>
        <w:tc>
          <w:tcPr>
            <w:tcW w:w="3702" w:type="dxa"/>
            <w:shd w:val="clear" w:color="auto" w:fill="FFFFFF"/>
          </w:tcPr>
          <w:p w14:paraId="2B0B504A" w14:textId="77777777" w:rsidR="00AE3E3F" w:rsidRDefault="00AE3E3F" w:rsidP="009D3C7D">
            <w:pPr>
              <w:rPr>
                <w:rFonts w:ascii="Arial" w:hAnsi="Arial" w:cs="Arial"/>
              </w:rPr>
            </w:pPr>
            <w:r>
              <w:rPr>
                <w:rFonts w:ascii="Arial" w:hAnsi="Arial" w:cs="Arial"/>
              </w:rPr>
              <w:t xml:space="preserve">16. Pomoćno nogometno igralište u </w:t>
            </w:r>
            <w:proofErr w:type="spellStart"/>
            <w:r>
              <w:rPr>
                <w:rFonts w:ascii="Arial" w:hAnsi="Arial" w:cs="Arial"/>
              </w:rPr>
              <w:t>Salinovcu</w:t>
            </w:r>
            <w:proofErr w:type="spellEnd"/>
          </w:p>
        </w:tc>
        <w:tc>
          <w:tcPr>
            <w:tcW w:w="1843" w:type="dxa"/>
          </w:tcPr>
          <w:p w14:paraId="6C13EA3E" w14:textId="77777777" w:rsidR="00AE3E3F" w:rsidRPr="00540428" w:rsidRDefault="00AE3E3F" w:rsidP="009D3C7D">
            <w:pPr>
              <w:jc w:val="center"/>
              <w:rPr>
                <w:rFonts w:ascii="Arial" w:hAnsi="Arial" w:cs="Arial"/>
                <w:sz w:val="21"/>
                <w:szCs w:val="21"/>
              </w:rPr>
            </w:pPr>
            <w:r>
              <w:rPr>
                <w:rFonts w:ascii="Arial" w:hAnsi="Arial" w:cs="Arial"/>
                <w:sz w:val="21"/>
                <w:szCs w:val="21"/>
              </w:rPr>
              <w:t>Proračun Grada Ivanca</w:t>
            </w:r>
          </w:p>
        </w:tc>
        <w:tc>
          <w:tcPr>
            <w:tcW w:w="1559" w:type="dxa"/>
          </w:tcPr>
          <w:p w14:paraId="530E31AD" w14:textId="77777777" w:rsidR="00AE3E3F" w:rsidRDefault="00AE3E3F" w:rsidP="009D3C7D">
            <w:pPr>
              <w:jc w:val="center"/>
              <w:rPr>
                <w:rFonts w:ascii="Arial" w:hAnsi="Arial" w:cs="Arial"/>
                <w:bCs/>
                <w:sz w:val="21"/>
                <w:szCs w:val="21"/>
              </w:rPr>
            </w:pPr>
            <w:r>
              <w:rPr>
                <w:rFonts w:ascii="Arial" w:hAnsi="Arial" w:cs="Arial"/>
                <w:bCs/>
                <w:sz w:val="21"/>
                <w:szCs w:val="21"/>
              </w:rPr>
              <w:t>0,00</w:t>
            </w:r>
          </w:p>
        </w:tc>
        <w:tc>
          <w:tcPr>
            <w:tcW w:w="1686" w:type="dxa"/>
          </w:tcPr>
          <w:p w14:paraId="62949C14" w14:textId="77777777" w:rsidR="00AE3E3F" w:rsidRPr="001D4754" w:rsidRDefault="00AE3E3F" w:rsidP="009D3C7D">
            <w:pPr>
              <w:tabs>
                <w:tab w:val="left" w:pos="7560"/>
              </w:tabs>
              <w:jc w:val="center"/>
              <w:rPr>
                <w:rFonts w:ascii="Arial" w:hAnsi="Arial" w:cs="Arial"/>
                <w:bCs/>
                <w:sz w:val="21"/>
                <w:szCs w:val="21"/>
              </w:rPr>
            </w:pPr>
            <w:r>
              <w:rPr>
                <w:rFonts w:ascii="Arial" w:hAnsi="Arial" w:cs="Arial"/>
                <w:bCs/>
                <w:sz w:val="21"/>
                <w:szCs w:val="21"/>
              </w:rPr>
              <w:t>+57.000,00</w:t>
            </w:r>
          </w:p>
        </w:tc>
        <w:tc>
          <w:tcPr>
            <w:tcW w:w="2409" w:type="dxa"/>
          </w:tcPr>
          <w:p w14:paraId="7A348A1F" w14:textId="77777777" w:rsidR="00AE3E3F" w:rsidRDefault="00AE3E3F" w:rsidP="009D3C7D">
            <w:pPr>
              <w:tabs>
                <w:tab w:val="left" w:pos="7560"/>
              </w:tabs>
              <w:jc w:val="center"/>
              <w:rPr>
                <w:rFonts w:ascii="Arial" w:hAnsi="Arial" w:cs="Arial"/>
                <w:bCs/>
                <w:sz w:val="21"/>
                <w:szCs w:val="21"/>
              </w:rPr>
            </w:pPr>
            <w:r>
              <w:rPr>
                <w:rFonts w:ascii="Arial" w:hAnsi="Arial" w:cs="Arial"/>
                <w:bCs/>
                <w:sz w:val="21"/>
                <w:szCs w:val="21"/>
              </w:rPr>
              <w:t>57.000,00</w:t>
            </w:r>
          </w:p>
        </w:tc>
      </w:tr>
      <w:tr w:rsidR="00AE3E3F" w:rsidRPr="00B32CC8" w14:paraId="6352F260" w14:textId="77777777" w:rsidTr="009D3C7D">
        <w:trPr>
          <w:trHeight w:val="674"/>
        </w:trPr>
        <w:tc>
          <w:tcPr>
            <w:tcW w:w="3702" w:type="dxa"/>
            <w:shd w:val="clear" w:color="auto" w:fill="FFFFFF"/>
          </w:tcPr>
          <w:p w14:paraId="41E8B4D3" w14:textId="77777777" w:rsidR="00AE3E3F" w:rsidRDefault="00AE3E3F" w:rsidP="009D3C7D">
            <w:pPr>
              <w:rPr>
                <w:rFonts w:ascii="Arial" w:hAnsi="Arial" w:cs="Arial"/>
              </w:rPr>
            </w:pPr>
            <w:r>
              <w:rPr>
                <w:rFonts w:ascii="Arial" w:hAnsi="Arial" w:cs="Arial"/>
              </w:rPr>
              <w:t>17. Sportski centar Ivanec</w:t>
            </w:r>
          </w:p>
        </w:tc>
        <w:tc>
          <w:tcPr>
            <w:tcW w:w="1843" w:type="dxa"/>
          </w:tcPr>
          <w:p w14:paraId="176DCA96" w14:textId="77777777" w:rsidR="00AE3E3F" w:rsidRDefault="00AE3E3F" w:rsidP="009D3C7D">
            <w:pPr>
              <w:jc w:val="center"/>
              <w:rPr>
                <w:rFonts w:ascii="Arial" w:hAnsi="Arial" w:cs="Arial"/>
                <w:sz w:val="21"/>
                <w:szCs w:val="21"/>
              </w:rPr>
            </w:pPr>
            <w:r>
              <w:rPr>
                <w:rFonts w:ascii="Arial" w:hAnsi="Arial" w:cs="Arial"/>
                <w:sz w:val="21"/>
                <w:szCs w:val="21"/>
              </w:rPr>
              <w:t>Proračun Grada Ivanca</w:t>
            </w:r>
          </w:p>
        </w:tc>
        <w:tc>
          <w:tcPr>
            <w:tcW w:w="1559" w:type="dxa"/>
          </w:tcPr>
          <w:p w14:paraId="6A019E5A" w14:textId="77777777" w:rsidR="00AE3E3F" w:rsidRDefault="00AE3E3F" w:rsidP="009D3C7D">
            <w:pPr>
              <w:jc w:val="center"/>
              <w:rPr>
                <w:rFonts w:ascii="Arial" w:hAnsi="Arial" w:cs="Arial"/>
                <w:bCs/>
                <w:sz w:val="21"/>
                <w:szCs w:val="21"/>
              </w:rPr>
            </w:pPr>
            <w:r>
              <w:rPr>
                <w:rFonts w:ascii="Arial" w:hAnsi="Arial" w:cs="Arial"/>
                <w:bCs/>
                <w:sz w:val="21"/>
                <w:szCs w:val="21"/>
              </w:rPr>
              <w:t>0,00</w:t>
            </w:r>
          </w:p>
        </w:tc>
        <w:tc>
          <w:tcPr>
            <w:tcW w:w="1686" w:type="dxa"/>
          </w:tcPr>
          <w:p w14:paraId="5B24D5EF" w14:textId="77777777" w:rsidR="00AE3E3F" w:rsidRDefault="00AE3E3F" w:rsidP="009D3C7D">
            <w:pPr>
              <w:tabs>
                <w:tab w:val="left" w:pos="7560"/>
              </w:tabs>
              <w:jc w:val="center"/>
              <w:rPr>
                <w:rFonts w:ascii="Arial" w:hAnsi="Arial" w:cs="Arial"/>
                <w:bCs/>
                <w:sz w:val="21"/>
                <w:szCs w:val="21"/>
              </w:rPr>
            </w:pPr>
            <w:r>
              <w:rPr>
                <w:rFonts w:ascii="Arial" w:hAnsi="Arial" w:cs="Arial"/>
                <w:bCs/>
                <w:sz w:val="21"/>
                <w:szCs w:val="21"/>
              </w:rPr>
              <w:t>+70.000,00</w:t>
            </w:r>
          </w:p>
        </w:tc>
        <w:tc>
          <w:tcPr>
            <w:tcW w:w="2409" w:type="dxa"/>
          </w:tcPr>
          <w:p w14:paraId="2F30199A" w14:textId="77777777" w:rsidR="00AE3E3F" w:rsidRDefault="00AE3E3F" w:rsidP="009D3C7D">
            <w:pPr>
              <w:tabs>
                <w:tab w:val="left" w:pos="7560"/>
              </w:tabs>
              <w:jc w:val="center"/>
              <w:rPr>
                <w:rFonts w:ascii="Arial" w:hAnsi="Arial" w:cs="Arial"/>
                <w:bCs/>
                <w:sz w:val="21"/>
                <w:szCs w:val="21"/>
              </w:rPr>
            </w:pPr>
            <w:r>
              <w:rPr>
                <w:rFonts w:ascii="Arial" w:hAnsi="Arial" w:cs="Arial"/>
                <w:bCs/>
                <w:sz w:val="21"/>
                <w:szCs w:val="21"/>
              </w:rPr>
              <w:t>70.000,00</w:t>
            </w:r>
          </w:p>
        </w:tc>
      </w:tr>
      <w:tr w:rsidR="00AE3E3F" w:rsidRPr="00B32CC8" w14:paraId="59ADA70E" w14:textId="77777777" w:rsidTr="009D3C7D">
        <w:trPr>
          <w:trHeight w:val="674"/>
        </w:trPr>
        <w:tc>
          <w:tcPr>
            <w:tcW w:w="3702" w:type="dxa"/>
            <w:shd w:val="clear" w:color="auto" w:fill="FFFFFF"/>
          </w:tcPr>
          <w:p w14:paraId="00292705" w14:textId="77777777" w:rsidR="00AE3E3F" w:rsidRDefault="00AE3E3F" w:rsidP="009D3C7D">
            <w:pPr>
              <w:rPr>
                <w:rFonts w:ascii="Arial" w:hAnsi="Arial" w:cs="Arial"/>
              </w:rPr>
            </w:pPr>
            <w:r>
              <w:rPr>
                <w:rFonts w:ascii="Arial" w:hAnsi="Arial" w:cs="Arial"/>
              </w:rPr>
              <w:t xml:space="preserve">18. NK Mladost </w:t>
            </w:r>
            <w:proofErr w:type="spellStart"/>
            <w:r>
              <w:rPr>
                <w:rFonts w:ascii="Arial" w:hAnsi="Arial" w:cs="Arial"/>
              </w:rPr>
              <w:t>Margečan</w:t>
            </w:r>
            <w:proofErr w:type="spellEnd"/>
            <w:r>
              <w:rPr>
                <w:rFonts w:ascii="Arial" w:hAnsi="Arial" w:cs="Arial"/>
              </w:rPr>
              <w:t xml:space="preserve"> – izrada projektne dokumentacije za rekonstrukciju objekta</w:t>
            </w:r>
          </w:p>
        </w:tc>
        <w:tc>
          <w:tcPr>
            <w:tcW w:w="1843" w:type="dxa"/>
          </w:tcPr>
          <w:p w14:paraId="45CA8BA3" w14:textId="77777777" w:rsidR="00AE3E3F" w:rsidRDefault="00AE3E3F" w:rsidP="009D3C7D">
            <w:pPr>
              <w:jc w:val="center"/>
              <w:rPr>
                <w:rFonts w:ascii="Arial" w:hAnsi="Arial" w:cs="Arial"/>
                <w:sz w:val="21"/>
                <w:szCs w:val="21"/>
              </w:rPr>
            </w:pPr>
            <w:r>
              <w:rPr>
                <w:rFonts w:ascii="Arial" w:hAnsi="Arial" w:cs="Arial"/>
                <w:sz w:val="21"/>
                <w:szCs w:val="21"/>
              </w:rPr>
              <w:t>Proračun Grada Ivanca</w:t>
            </w:r>
          </w:p>
        </w:tc>
        <w:tc>
          <w:tcPr>
            <w:tcW w:w="1559" w:type="dxa"/>
          </w:tcPr>
          <w:p w14:paraId="065BB520" w14:textId="77777777" w:rsidR="00AE3E3F" w:rsidRDefault="00AE3E3F" w:rsidP="009D3C7D">
            <w:pPr>
              <w:jc w:val="center"/>
              <w:rPr>
                <w:rFonts w:ascii="Arial" w:hAnsi="Arial" w:cs="Arial"/>
                <w:bCs/>
                <w:sz w:val="21"/>
                <w:szCs w:val="21"/>
              </w:rPr>
            </w:pPr>
            <w:r>
              <w:rPr>
                <w:rFonts w:ascii="Arial" w:hAnsi="Arial" w:cs="Arial"/>
                <w:bCs/>
                <w:sz w:val="21"/>
                <w:szCs w:val="21"/>
              </w:rPr>
              <w:t>0,00</w:t>
            </w:r>
          </w:p>
        </w:tc>
        <w:tc>
          <w:tcPr>
            <w:tcW w:w="1686" w:type="dxa"/>
          </w:tcPr>
          <w:p w14:paraId="07404460" w14:textId="77777777" w:rsidR="00AE3E3F" w:rsidRDefault="00AE3E3F" w:rsidP="009D3C7D">
            <w:pPr>
              <w:tabs>
                <w:tab w:val="left" w:pos="7560"/>
              </w:tabs>
              <w:jc w:val="center"/>
              <w:rPr>
                <w:rFonts w:ascii="Arial" w:hAnsi="Arial" w:cs="Arial"/>
                <w:bCs/>
                <w:sz w:val="21"/>
                <w:szCs w:val="21"/>
              </w:rPr>
            </w:pPr>
            <w:r>
              <w:rPr>
                <w:rFonts w:ascii="Arial" w:hAnsi="Arial" w:cs="Arial"/>
                <w:bCs/>
                <w:sz w:val="21"/>
                <w:szCs w:val="21"/>
              </w:rPr>
              <w:t>+25.000,00</w:t>
            </w:r>
          </w:p>
        </w:tc>
        <w:tc>
          <w:tcPr>
            <w:tcW w:w="2409" w:type="dxa"/>
          </w:tcPr>
          <w:p w14:paraId="478BCFBF" w14:textId="77777777" w:rsidR="00AE3E3F" w:rsidRDefault="00AE3E3F" w:rsidP="009D3C7D">
            <w:pPr>
              <w:tabs>
                <w:tab w:val="left" w:pos="7560"/>
              </w:tabs>
              <w:jc w:val="center"/>
              <w:rPr>
                <w:rFonts w:ascii="Arial" w:hAnsi="Arial" w:cs="Arial"/>
                <w:bCs/>
                <w:sz w:val="21"/>
                <w:szCs w:val="21"/>
              </w:rPr>
            </w:pPr>
            <w:r>
              <w:rPr>
                <w:rFonts w:ascii="Arial" w:hAnsi="Arial" w:cs="Arial"/>
                <w:bCs/>
                <w:sz w:val="21"/>
                <w:szCs w:val="21"/>
              </w:rPr>
              <w:t>25.000,00</w:t>
            </w:r>
          </w:p>
        </w:tc>
      </w:tr>
      <w:tr w:rsidR="00AE3E3F" w:rsidRPr="00B32CC8" w14:paraId="0D5B4ABF" w14:textId="77777777" w:rsidTr="009D3C7D">
        <w:trPr>
          <w:trHeight w:val="674"/>
        </w:trPr>
        <w:tc>
          <w:tcPr>
            <w:tcW w:w="3702" w:type="dxa"/>
            <w:shd w:val="clear" w:color="auto" w:fill="FFFFFF"/>
          </w:tcPr>
          <w:p w14:paraId="75EEA7AA" w14:textId="77777777" w:rsidR="00AE3E3F" w:rsidRDefault="00AE3E3F" w:rsidP="009D3C7D">
            <w:pPr>
              <w:rPr>
                <w:rFonts w:ascii="Arial" w:hAnsi="Arial" w:cs="Arial"/>
              </w:rPr>
            </w:pPr>
            <w:r>
              <w:rPr>
                <w:rFonts w:ascii="Arial" w:hAnsi="Arial" w:cs="Arial"/>
              </w:rPr>
              <w:t>UKUPNO</w:t>
            </w:r>
          </w:p>
        </w:tc>
        <w:tc>
          <w:tcPr>
            <w:tcW w:w="7497" w:type="dxa"/>
            <w:gridSpan w:val="4"/>
            <w:vAlign w:val="center"/>
          </w:tcPr>
          <w:p w14:paraId="5FA30DF5" w14:textId="77777777" w:rsidR="00AE3E3F" w:rsidRDefault="00AE3E3F" w:rsidP="009D3C7D">
            <w:pPr>
              <w:tabs>
                <w:tab w:val="left" w:pos="7560"/>
              </w:tabs>
              <w:jc w:val="right"/>
              <w:rPr>
                <w:rFonts w:ascii="Arial" w:hAnsi="Arial" w:cs="Arial"/>
                <w:bCs/>
                <w:sz w:val="21"/>
                <w:szCs w:val="21"/>
              </w:rPr>
            </w:pPr>
            <w:r>
              <w:rPr>
                <w:rFonts w:ascii="Arial" w:hAnsi="Arial" w:cs="Arial"/>
                <w:bCs/>
                <w:sz w:val="21"/>
                <w:szCs w:val="21"/>
              </w:rPr>
              <w:t>7.887.821,00</w:t>
            </w:r>
          </w:p>
        </w:tc>
      </w:tr>
      <w:tr w:rsidR="00AE3E3F" w:rsidRPr="00B32CC8" w14:paraId="120DC555" w14:textId="77777777" w:rsidTr="009D3C7D">
        <w:trPr>
          <w:trHeight w:val="674"/>
        </w:trPr>
        <w:tc>
          <w:tcPr>
            <w:tcW w:w="3702" w:type="dxa"/>
          </w:tcPr>
          <w:p w14:paraId="791BAF78" w14:textId="77777777" w:rsidR="00AE3E3F" w:rsidRPr="00ED5A2F" w:rsidRDefault="00AE3E3F" w:rsidP="009D3C7D">
            <w:pPr>
              <w:rPr>
                <w:rFonts w:ascii="Arial" w:hAnsi="Arial" w:cs="Arial"/>
                <w:b/>
                <w:sz w:val="21"/>
                <w:szCs w:val="21"/>
              </w:rPr>
            </w:pPr>
            <w:r>
              <w:rPr>
                <w:rFonts w:ascii="Arial" w:hAnsi="Arial" w:cs="Arial"/>
                <w:b/>
                <w:sz w:val="21"/>
                <w:szCs w:val="21"/>
              </w:rPr>
              <w:t>SVE</w:t>
            </w:r>
            <w:r w:rsidRPr="00ED5A2F">
              <w:rPr>
                <w:rFonts w:ascii="Arial" w:hAnsi="Arial" w:cs="Arial"/>
                <w:b/>
                <w:sz w:val="21"/>
                <w:szCs w:val="21"/>
              </w:rPr>
              <w:t xml:space="preserve">UKUPNO: </w:t>
            </w:r>
          </w:p>
        </w:tc>
        <w:tc>
          <w:tcPr>
            <w:tcW w:w="1843" w:type="dxa"/>
          </w:tcPr>
          <w:p w14:paraId="36278D26" w14:textId="77777777" w:rsidR="00AE3E3F" w:rsidRPr="00ED5A2F" w:rsidRDefault="00AE3E3F" w:rsidP="009D3C7D">
            <w:pPr>
              <w:jc w:val="center"/>
              <w:rPr>
                <w:rFonts w:ascii="Arial" w:hAnsi="Arial" w:cs="Arial"/>
                <w:b/>
                <w:sz w:val="21"/>
                <w:szCs w:val="21"/>
              </w:rPr>
            </w:pPr>
          </w:p>
        </w:tc>
        <w:tc>
          <w:tcPr>
            <w:tcW w:w="1559" w:type="dxa"/>
          </w:tcPr>
          <w:p w14:paraId="265EBCB4" w14:textId="77777777" w:rsidR="00AE3E3F" w:rsidRPr="00ED5A2F" w:rsidRDefault="00AE3E3F" w:rsidP="009D3C7D">
            <w:pPr>
              <w:rPr>
                <w:rFonts w:ascii="Arial" w:hAnsi="Arial" w:cs="Arial"/>
                <w:b/>
                <w:sz w:val="21"/>
                <w:szCs w:val="21"/>
              </w:rPr>
            </w:pPr>
            <w:r>
              <w:rPr>
                <w:rFonts w:ascii="Arial" w:hAnsi="Arial" w:cs="Arial"/>
                <w:b/>
                <w:sz w:val="21"/>
                <w:szCs w:val="21"/>
              </w:rPr>
              <w:t>6.669.321,00</w:t>
            </w:r>
          </w:p>
        </w:tc>
        <w:tc>
          <w:tcPr>
            <w:tcW w:w="1686" w:type="dxa"/>
          </w:tcPr>
          <w:p w14:paraId="1B7A0D53" w14:textId="77777777" w:rsidR="00AE3E3F" w:rsidRPr="00ED5A2F" w:rsidRDefault="00AE3E3F" w:rsidP="009D3C7D">
            <w:pPr>
              <w:tabs>
                <w:tab w:val="left" w:pos="7560"/>
              </w:tabs>
              <w:rPr>
                <w:rFonts w:ascii="Arial" w:hAnsi="Arial" w:cs="Arial"/>
                <w:b/>
                <w:sz w:val="21"/>
                <w:szCs w:val="21"/>
              </w:rPr>
            </w:pPr>
            <w:r w:rsidRPr="00ED5A2F">
              <w:rPr>
                <w:rFonts w:ascii="Arial" w:hAnsi="Arial" w:cs="Arial"/>
                <w:b/>
                <w:sz w:val="21"/>
                <w:szCs w:val="21"/>
              </w:rPr>
              <w:t>+</w:t>
            </w:r>
            <w:r>
              <w:rPr>
                <w:rFonts w:ascii="Arial" w:hAnsi="Arial" w:cs="Arial"/>
                <w:b/>
                <w:sz w:val="21"/>
                <w:szCs w:val="21"/>
              </w:rPr>
              <w:t>2.112.000,00</w:t>
            </w:r>
          </w:p>
        </w:tc>
        <w:tc>
          <w:tcPr>
            <w:tcW w:w="2409" w:type="dxa"/>
          </w:tcPr>
          <w:p w14:paraId="345DEB04" w14:textId="77777777" w:rsidR="00AE3E3F" w:rsidRPr="00ED5A2F" w:rsidRDefault="00AE3E3F" w:rsidP="00C83AD4">
            <w:pPr>
              <w:tabs>
                <w:tab w:val="left" w:pos="7560"/>
              </w:tabs>
              <w:jc w:val="center"/>
              <w:rPr>
                <w:rFonts w:ascii="Arial" w:hAnsi="Arial" w:cs="Arial"/>
                <w:b/>
                <w:sz w:val="21"/>
                <w:szCs w:val="21"/>
              </w:rPr>
            </w:pPr>
            <w:r>
              <w:rPr>
                <w:rFonts w:ascii="Arial" w:hAnsi="Arial" w:cs="Arial"/>
                <w:b/>
                <w:sz w:val="21"/>
                <w:szCs w:val="21"/>
              </w:rPr>
              <w:t>8.781.321,00</w:t>
            </w:r>
          </w:p>
        </w:tc>
      </w:tr>
    </w:tbl>
    <w:p w14:paraId="35580F4B" w14:textId="10F45C4C" w:rsidR="00AE3E3F" w:rsidRDefault="00AE3E3F" w:rsidP="00AE3E3F">
      <w:pPr>
        <w:jc w:val="center"/>
        <w:rPr>
          <w:rFonts w:ascii="Arial" w:hAnsi="Arial" w:cs="Arial"/>
          <w:b/>
        </w:rPr>
      </w:pPr>
    </w:p>
    <w:p w14:paraId="09858BB5" w14:textId="77777777" w:rsidR="00C83AD4" w:rsidRDefault="00C83AD4" w:rsidP="00AE3E3F">
      <w:pPr>
        <w:jc w:val="center"/>
        <w:rPr>
          <w:rFonts w:ascii="Arial" w:hAnsi="Arial" w:cs="Arial"/>
          <w:b/>
        </w:rPr>
      </w:pPr>
    </w:p>
    <w:p w14:paraId="0E4F79AE" w14:textId="77777777" w:rsidR="00AE3E3F" w:rsidRPr="001F74DD" w:rsidRDefault="00AE3E3F" w:rsidP="00AE3E3F">
      <w:pPr>
        <w:jc w:val="center"/>
        <w:rPr>
          <w:rFonts w:ascii="Arial" w:hAnsi="Arial" w:cs="Arial"/>
          <w:b/>
        </w:rPr>
      </w:pPr>
      <w:r>
        <w:rPr>
          <w:rFonts w:ascii="Arial" w:hAnsi="Arial" w:cs="Arial"/>
          <w:b/>
        </w:rPr>
        <w:lastRenderedPageBreak/>
        <w:t xml:space="preserve">   </w:t>
      </w:r>
      <w:r w:rsidRPr="001F74DD">
        <w:rPr>
          <w:rFonts w:ascii="Arial" w:hAnsi="Arial" w:cs="Arial"/>
          <w:b/>
        </w:rPr>
        <w:t>II.</w:t>
      </w:r>
    </w:p>
    <w:p w14:paraId="19FBBBFD" w14:textId="77777777" w:rsidR="00AE3E3F" w:rsidRPr="001F74DD" w:rsidRDefault="00AE3E3F" w:rsidP="00AE3E3F">
      <w:pPr>
        <w:jc w:val="both"/>
        <w:rPr>
          <w:rFonts w:ascii="Arial" w:hAnsi="Arial" w:cs="Arial"/>
        </w:rPr>
      </w:pPr>
      <w:r>
        <w:rPr>
          <w:rFonts w:ascii="Arial" w:hAnsi="Arial" w:cs="Arial"/>
        </w:rPr>
        <w:t xml:space="preserve">  </w:t>
      </w:r>
      <w:r w:rsidRPr="001F74DD">
        <w:rPr>
          <w:rFonts w:ascii="Arial" w:hAnsi="Arial" w:cs="Arial"/>
        </w:rPr>
        <w:t xml:space="preserve">Ove </w:t>
      </w:r>
      <w:r>
        <w:rPr>
          <w:rFonts w:ascii="Arial" w:hAnsi="Arial" w:cs="Arial"/>
        </w:rPr>
        <w:t>I</w:t>
      </w:r>
      <w:r w:rsidRPr="001F74DD">
        <w:rPr>
          <w:rFonts w:ascii="Arial" w:hAnsi="Arial" w:cs="Arial"/>
        </w:rPr>
        <w:t>. Izmjene</w:t>
      </w:r>
      <w:r>
        <w:rPr>
          <w:rFonts w:ascii="Arial" w:hAnsi="Arial" w:cs="Arial"/>
        </w:rPr>
        <w:t xml:space="preserve"> i dopune</w:t>
      </w:r>
      <w:r w:rsidRPr="001F74DD">
        <w:rPr>
          <w:rFonts w:ascii="Arial" w:hAnsi="Arial" w:cs="Arial"/>
        </w:rPr>
        <w:t xml:space="preserve"> Programa objavit će se u </w:t>
      </w:r>
      <w:r>
        <w:rPr>
          <w:rFonts w:ascii="Arial" w:hAnsi="Arial" w:cs="Arial"/>
        </w:rPr>
        <w:t>„</w:t>
      </w:r>
      <w:r w:rsidRPr="001F74DD">
        <w:rPr>
          <w:rFonts w:ascii="Arial" w:hAnsi="Arial" w:cs="Arial"/>
        </w:rPr>
        <w:t>Službenom vjesniku Varaždinske županije</w:t>
      </w:r>
      <w:r>
        <w:rPr>
          <w:rFonts w:ascii="Arial" w:hAnsi="Arial" w:cs="Arial"/>
        </w:rPr>
        <w:t>“, a stupaju na snagu prvog dana od dana objave.</w:t>
      </w:r>
    </w:p>
    <w:p w14:paraId="4A298779" w14:textId="77777777" w:rsidR="00AE3E3F" w:rsidRDefault="00AE3E3F" w:rsidP="00771A0D">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p>
    <w:p w14:paraId="78FCB8E9" w14:textId="77777777" w:rsidR="00771A0D" w:rsidRDefault="00771A0D" w:rsidP="00A753BA">
      <w:pPr>
        <w:spacing w:after="0" w:line="276" w:lineRule="auto"/>
        <w:jc w:val="both"/>
        <w:rPr>
          <w:rFonts w:ascii="Arial" w:hAnsi="Arial" w:cs="Arial"/>
          <w:sz w:val="24"/>
          <w:szCs w:val="24"/>
        </w:rPr>
      </w:pPr>
    </w:p>
    <w:p w14:paraId="37D2F5A0" w14:textId="3325C8FA" w:rsidR="00C11D6F" w:rsidRDefault="00C11D6F" w:rsidP="00A753BA">
      <w:pPr>
        <w:spacing w:after="0" w:line="276" w:lineRule="auto"/>
        <w:jc w:val="both"/>
        <w:rPr>
          <w:rFonts w:ascii="Arial" w:hAnsi="Arial" w:cs="Arial"/>
          <w:sz w:val="24"/>
          <w:szCs w:val="24"/>
        </w:rPr>
      </w:pPr>
    </w:p>
    <w:p w14:paraId="4B9BEE18" w14:textId="4A2A0C8D" w:rsidR="00C11D6F" w:rsidRDefault="00C11D6F" w:rsidP="00A753BA">
      <w:pPr>
        <w:spacing w:after="0" w:line="276" w:lineRule="auto"/>
        <w:jc w:val="both"/>
        <w:rPr>
          <w:rFonts w:ascii="Arial" w:hAnsi="Arial" w:cs="Arial"/>
          <w:sz w:val="24"/>
          <w:szCs w:val="24"/>
        </w:rPr>
      </w:pPr>
      <w:r>
        <w:rPr>
          <w:rFonts w:ascii="Arial" w:hAnsi="Arial" w:cs="Arial"/>
          <w:sz w:val="24"/>
          <w:szCs w:val="24"/>
        </w:rPr>
        <w:t xml:space="preserve">Dalibor </w:t>
      </w:r>
      <w:proofErr w:type="spellStart"/>
      <w:r>
        <w:rPr>
          <w:rFonts w:ascii="Arial" w:hAnsi="Arial" w:cs="Arial"/>
          <w:sz w:val="24"/>
          <w:szCs w:val="24"/>
        </w:rPr>
        <w:t>Patekar</w:t>
      </w:r>
      <w:proofErr w:type="spellEnd"/>
      <w:r>
        <w:rPr>
          <w:rFonts w:ascii="Arial" w:hAnsi="Arial" w:cs="Arial"/>
          <w:sz w:val="24"/>
          <w:szCs w:val="24"/>
        </w:rPr>
        <w:t>: Prelazimo na točku 15. i 16. utvrđenog dnevnog reda objedinjene rasprave, dok će se glasovati pojedinačno po točkama.</w:t>
      </w:r>
    </w:p>
    <w:p w14:paraId="4A304E85" w14:textId="77777777" w:rsidR="005047E4" w:rsidRPr="00A753BA" w:rsidRDefault="005047E4" w:rsidP="00A753BA">
      <w:pPr>
        <w:spacing w:after="0" w:line="276" w:lineRule="auto"/>
        <w:jc w:val="both"/>
        <w:rPr>
          <w:rFonts w:ascii="Arial" w:hAnsi="Arial" w:cs="Arial"/>
          <w:sz w:val="24"/>
          <w:szCs w:val="24"/>
        </w:rPr>
      </w:pPr>
    </w:p>
    <w:p w14:paraId="670D329A" w14:textId="005B1EE8" w:rsidR="00714598" w:rsidRDefault="00714598" w:rsidP="002776E7">
      <w:pPr>
        <w:spacing w:after="0" w:line="276" w:lineRule="auto"/>
        <w:ind w:left="360"/>
        <w:jc w:val="both"/>
        <w:rPr>
          <w:rFonts w:ascii="Arial" w:hAnsi="Arial" w:cs="Arial"/>
          <w:b/>
          <w:bCs/>
          <w:sz w:val="24"/>
          <w:szCs w:val="24"/>
        </w:rPr>
      </w:pPr>
    </w:p>
    <w:p w14:paraId="18428F4B" w14:textId="77777777" w:rsidR="001B590B" w:rsidRDefault="00714598" w:rsidP="001B590B">
      <w:pPr>
        <w:spacing w:after="0" w:line="276" w:lineRule="auto"/>
        <w:jc w:val="center"/>
        <w:rPr>
          <w:rFonts w:ascii="Arial" w:hAnsi="Arial" w:cs="Arial"/>
          <w:b/>
          <w:bCs/>
          <w:sz w:val="24"/>
          <w:szCs w:val="24"/>
        </w:rPr>
      </w:pPr>
      <w:r w:rsidRPr="002776E7">
        <w:rPr>
          <w:rFonts w:ascii="Arial" w:hAnsi="Arial" w:cs="Arial"/>
          <w:b/>
          <w:bCs/>
          <w:sz w:val="24"/>
          <w:szCs w:val="24"/>
        </w:rPr>
        <w:t>TOČKA 1</w:t>
      </w:r>
      <w:r>
        <w:rPr>
          <w:rFonts w:ascii="Arial" w:hAnsi="Arial" w:cs="Arial"/>
          <w:b/>
          <w:bCs/>
          <w:sz w:val="24"/>
          <w:szCs w:val="24"/>
        </w:rPr>
        <w:t>5</w:t>
      </w:r>
      <w:r w:rsidRPr="002776E7">
        <w:rPr>
          <w:rFonts w:ascii="Arial" w:hAnsi="Arial" w:cs="Arial"/>
          <w:b/>
          <w:bCs/>
          <w:sz w:val="24"/>
          <w:szCs w:val="24"/>
        </w:rPr>
        <w:t>.</w:t>
      </w:r>
    </w:p>
    <w:p w14:paraId="1167EAFA" w14:textId="3E27CF25" w:rsidR="003C7035" w:rsidRPr="002776E7" w:rsidRDefault="003C7035" w:rsidP="001B590B">
      <w:pPr>
        <w:spacing w:after="0" w:line="276" w:lineRule="auto"/>
        <w:jc w:val="center"/>
        <w:rPr>
          <w:rFonts w:ascii="Arial" w:hAnsi="Arial" w:cs="Arial"/>
          <w:b/>
          <w:bCs/>
          <w:sz w:val="24"/>
          <w:szCs w:val="24"/>
        </w:rPr>
      </w:pPr>
      <w:r w:rsidRPr="002776E7">
        <w:rPr>
          <w:rFonts w:ascii="Arial" w:hAnsi="Arial" w:cs="Arial"/>
          <w:b/>
          <w:bCs/>
          <w:sz w:val="24"/>
          <w:szCs w:val="24"/>
        </w:rPr>
        <w:t>Odluka o izmjenama i dopunama Odluke o upravnim tijelima Grada Ivanca</w:t>
      </w:r>
    </w:p>
    <w:p w14:paraId="5D8BB513" w14:textId="57EDF1AB" w:rsidR="00714598" w:rsidRDefault="00714598" w:rsidP="002776E7">
      <w:pPr>
        <w:spacing w:after="0" w:line="276" w:lineRule="auto"/>
        <w:ind w:left="360"/>
        <w:jc w:val="both"/>
        <w:rPr>
          <w:rFonts w:ascii="Arial" w:hAnsi="Arial" w:cs="Arial"/>
          <w:b/>
          <w:bCs/>
          <w:sz w:val="24"/>
          <w:szCs w:val="24"/>
        </w:rPr>
      </w:pPr>
    </w:p>
    <w:p w14:paraId="2DEA156B" w14:textId="38D8A6FF" w:rsidR="00715848" w:rsidRDefault="00715848" w:rsidP="002776E7">
      <w:pPr>
        <w:spacing w:after="0" w:line="276" w:lineRule="auto"/>
        <w:ind w:left="360"/>
        <w:jc w:val="both"/>
        <w:rPr>
          <w:rFonts w:ascii="Arial" w:hAnsi="Arial" w:cs="Arial"/>
          <w:b/>
          <w:bCs/>
          <w:sz w:val="24"/>
          <w:szCs w:val="24"/>
        </w:rPr>
      </w:pPr>
    </w:p>
    <w:p w14:paraId="6A8B5DB9" w14:textId="335B2304" w:rsidR="00C11D6F" w:rsidRDefault="00C11D6F" w:rsidP="00C72CCF">
      <w:pPr>
        <w:spacing w:after="0" w:line="276" w:lineRule="auto"/>
        <w:jc w:val="both"/>
        <w:rPr>
          <w:rFonts w:ascii="Arial" w:hAnsi="Arial" w:cs="Arial"/>
          <w:sz w:val="24"/>
          <w:szCs w:val="24"/>
        </w:rPr>
      </w:pPr>
      <w:r>
        <w:rPr>
          <w:rFonts w:ascii="Arial" w:hAnsi="Arial" w:cs="Arial"/>
          <w:sz w:val="24"/>
          <w:szCs w:val="24"/>
        </w:rPr>
        <w:t xml:space="preserve">Uvodno obrazloženje podnio je gradonačelnik </w:t>
      </w:r>
      <w:r w:rsidRPr="0080757A">
        <w:rPr>
          <w:rFonts w:ascii="Arial" w:hAnsi="Arial" w:cs="Arial"/>
          <w:b/>
          <w:bCs/>
          <w:sz w:val="24"/>
          <w:szCs w:val="24"/>
        </w:rPr>
        <w:t>Milorad Batinić:</w:t>
      </w:r>
      <w:r w:rsidR="00FD7C4A">
        <w:rPr>
          <w:rFonts w:ascii="Arial" w:hAnsi="Arial" w:cs="Arial"/>
          <w:sz w:val="24"/>
          <w:szCs w:val="24"/>
        </w:rPr>
        <w:t xml:space="preserve"> </w:t>
      </w:r>
      <w:r w:rsidR="001B590B">
        <w:rPr>
          <w:rFonts w:ascii="Arial" w:hAnsi="Arial" w:cs="Arial"/>
          <w:sz w:val="24"/>
          <w:szCs w:val="24"/>
        </w:rPr>
        <w:t>V</w:t>
      </w:r>
      <w:r w:rsidR="00FD7C4A">
        <w:rPr>
          <w:rFonts w:ascii="Arial" w:hAnsi="Arial" w:cs="Arial"/>
          <w:sz w:val="24"/>
          <w:szCs w:val="24"/>
        </w:rPr>
        <w:t xml:space="preserve">eć je bilo i tijekom rebalansa obrazloženja, logično je da je pitanje vezano na financije. Imamo </w:t>
      </w:r>
      <w:r w:rsidR="00C83AD4">
        <w:rPr>
          <w:rFonts w:ascii="Arial" w:hAnsi="Arial" w:cs="Arial"/>
          <w:sz w:val="24"/>
          <w:szCs w:val="24"/>
        </w:rPr>
        <w:t>O</w:t>
      </w:r>
      <w:r w:rsidR="00FD7C4A">
        <w:rPr>
          <w:rFonts w:ascii="Arial" w:hAnsi="Arial" w:cs="Arial"/>
          <w:sz w:val="24"/>
          <w:szCs w:val="24"/>
        </w:rPr>
        <w:t xml:space="preserve">dluku o izmjenama i dopunama </w:t>
      </w:r>
      <w:r w:rsidR="00C83AD4">
        <w:rPr>
          <w:rFonts w:ascii="Arial" w:hAnsi="Arial" w:cs="Arial"/>
          <w:sz w:val="24"/>
          <w:szCs w:val="24"/>
        </w:rPr>
        <w:t>O</w:t>
      </w:r>
      <w:r w:rsidR="00FD7C4A">
        <w:rPr>
          <w:rFonts w:ascii="Arial" w:hAnsi="Arial" w:cs="Arial"/>
          <w:sz w:val="24"/>
          <w:szCs w:val="24"/>
        </w:rPr>
        <w:t xml:space="preserve">dluke o upravnim tijelima. Formira se jedna nova služba za pravne poslove i javnu nabavu i naravno iz </w:t>
      </w:r>
      <w:r w:rsidR="00C83AD4">
        <w:rPr>
          <w:rFonts w:ascii="Arial" w:hAnsi="Arial" w:cs="Arial"/>
          <w:sz w:val="24"/>
          <w:szCs w:val="24"/>
        </w:rPr>
        <w:t>U</w:t>
      </w:r>
      <w:r w:rsidR="00FD7C4A">
        <w:rPr>
          <w:rFonts w:ascii="Arial" w:hAnsi="Arial" w:cs="Arial"/>
          <w:sz w:val="24"/>
          <w:szCs w:val="24"/>
        </w:rPr>
        <w:t>pravnog odjela za lokalnu samoupravu briše se javn</w:t>
      </w:r>
      <w:r w:rsidR="00C83AD4">
        <w:rPr>
          <w:rFonts w:ascii="Arial" w:hAnsi="Arial" w:cs="Arial"/>
          <w:sz w:val="24"/>
          <w:szCs w:val="24"/>
        </w:rPr>
        <w:t>a</w:t>
      </w:r>
      <w:r w:rsidR="00FD7C4A">
        <w:rPr>
          <w:rFonts w:ascii="Arial" w:hAnsi="Arial" w:cs="Arial"/>
          <w:sz w:val="24"/>
          <w:szCs w:val="24"/>
        </w:rPr>
        <w:t xml:space="preserve"> nabav</w:t>
      </w:r>
      <w:r w:rsidR="00C83AD4">
        <w:rPr>
          <w:rFonts w:ascii="Arial" w:hAnsi="Arial" w:cs="Arial"/>
          <w:sz w:val="24"/>
          <w:szCs w:val="24"/>
        </w:rPr>
        <w:t>a</w:t>
      </w:r>
      <w:r w:rsidR="00FD7C4A">
        <w:rPr>
          <w:rFonts w:ascii="Arial" w:hAnsi="Arial" w:cs="Arial"/>
          <w:sz w:val="24"/>
          <w:szCs w:val="24"/>
        </w:rPr>
        <w:t>. Vrlo sadržajno i iscrpno je u člancima odluke napisano.</w:t>
      </w:r>
      <w:r w:rsidR="001B590B">
        <w:rPr>
          <w:rFonts w:ascii="Arial" w:hAnsi="Arial" w:cs="Arial"/>
          <w:sz w:val="24"/>
          <w:szCs w:val="24"/>
        </w:rPr>
        <w:t xml:space="preserve"> O</w:t>
      </w:r>
      <w:r w:rsidR="00FD7C4A">
        <w:rPr>
          <w:rFonts w:ascii="Arial" w:hAnsi="Arial" w:cs="Arial"/>
          <w:sz w:val="24"/>
          <w:szCs w:val="24"/>
        </w:rPr>
        <w:t xml:space="preserve">dluka o izmjenama odluke o </w:t>
      </w:r>
      <w:r w:rsidR="001B590B">
        <w:rPr>
          <w:rFonts w:ascii="Arial" w:hAnsi="Arial" w:cs="Arial"/>
          <w:sz w:val="24"/>
          <w:szCs w:val="24"/>
        </w:rPr>
        <w:t>koeficijentima</w:t>
      </w:r>
      <w:r w:rsidR="00FD7C4A">
        <w:rPr>
          <w:rFonts w:ascii="Arial" w:hAnsi="Arial" w:cs="Arial"/>
          <w:sz w:val="24"/>
          <w:szCs w:val="24"/>
        </w:rPr>
        <w:t xml:space="preserve">, nikome se ništa ne povećava, voditelj </w:t>
      </w:r>
      <w:r w:rsidR="00C83AD4">
        <w:rPr>
          <w:rFonts w:ascii="Arial" w:hAnsi="Arial" w:cs="Arial"/>
          <w:sz w:val="24"/>
          <w:szCs w:val="24"/>
        </w:rPr>
        <w:t>S</w:t>
      </w:r>
      <w:r w:rsidR="00FD7C4A">
        <w:rPr>
          <w:rFonts w:ascii="Arial" w:hAnsi="Arial" w:cs="Arial"/>
          <w:sz w:val="24"/>
          <w:szCs w:val="24"/>
        </w:rPr>
        <w:t xml:space="preserve">lužbe bit će u rangu plaće pročelnika, s time da u tu novu </w:t>
      </w:r>
      <w:r w:rsidR="00C83AD4">
        <w:rPr>
          <w:rFonts w:ascii="Arial" w:hAnsi="Arial" w:cs="Arial"/>
          <w:sz w:val="24"/>
          <w:szCs w:val="24"/>
        </w:rPr>
        <w:t>S</w:t>
      </w:r>
      <w:r w:rsidR="00FD7C4A">
        <w:rPr>
          <w:rFonts w:ascii="Arial" w:hAnsi="Arial" w:cs="Arial"/>
          <w:sz w:val="24"/>
          <w:szCs w:val="24"/>
        </w:rPr>
        <w:t xml:space="preserve">lužbu prelazi jedan dio službenica Grada Ivanca, jedan dio ostaje u </w:t>
      </w:r>
      <w:r w:rsidR="00C83AD4">
        <w:rPr>
          <w:rFonts w:ascii="Arial" w:hAnsi="Arial" w:cs="Arial"/>
          <w:sz w:val="24"/>
          <w:szCs w:val="24"/>
        </w:rPr>
        <w:t>O</w:t>
      </w:r>
      <w:r w:rsidR="00FD7C4A">
        <w:rPr>
          <w:rFonts w:ascii="Arial" w:hAnsi="Arial" w:cs="Arial"/>
          <w:sz w:val="24"/>
          <w:szCs w:val="24"/>
        </w:rPr>
        <w:t xml:space="preserve">djelu za lokalnu </w:t>
      </w:r>
      <w:r w:rsidR="001B590B">
        <w:rPr>
          <w:rFonts w:ascii="Arial" w:hAnsi="Arial" w:cs="Arial"/>
          <w:sz w:val="24"/>
          <w:szCs w:val="24"/>
        </w:rPr>
        <w:t>samoupravu</w:t>
      </w:r>
      <w:r w:rsidR="00FD7C4A">
        <w:rPr>
          <w:rFonts w:ascii="Arial" w:hAnsi="Arial" w:cs="Arial"/>
          <w:sz w:val="24"/>
          <w:szCs w:val="24"/>
        </w:rPr>
        <w:t xml:space="preserve">, s time da se </w:t>
      </w:r>
      <w:r w:rsidR="00C83AD4">
        <w:rPr>
          <w:rFonts w:ascii="Arial" w:hAnsi="Arial" w:cs="Arial"/>
          <w:sz w:val="24"/>
          <w:szCs w:val="24"/>
        </w:rPr>
        <w:t>O</w:t>
      </w:r>
      <w:r w:rsidR="00FD7C4A">
        <w:rPr>
          <w:rFonts w:ascii="Arial" w:hAnsi="Arial" w:cs="Arial"/>
          <w:sz w:val="24"/>
          <w:szCs w:val="24"/>
        </w:rPr>
        <w:t xml:space="preserve">djel za </w:t>
      </w:r>
      <w:r w:rsidR="001B590B">
        <w:rPr>
          <w:rFonts w:ascii="Arial" w:hAnsi="Arial" w:cs="Arial"/>
          <w:sz w:val="24"/>
          <w:szCs w:val="24"/>
        </w:rPr>
        <w:t>lokalnu samoupravu</w:t>
      </w:r>
      <w:r w:rsidR="00FD7C4A">
        <w:rPr>
          <w:rFonts w:ascii="Arial" w:hAnsi="Arial" w:cs="Arial"/>
          <w:sz w:val="24"/>
          <w:szCs w:val="24"/>
        </w:rPr>
        <w:t xml:space="preserve"> samo dijeli po potrebi službe. Napomenuo sam, bilo je 2014., </w:t>
      </w:r>
      <w:r w:rsidR="00C83AD4">
        <w:rPr>
          <w:rFonts w:ascii="Arial" w:hAnsi="Arial" w:cs="Arial"/>
          <w:sz w:val="24"/>
          <w:szCs w:val="24"/>
        </w:rPr>
        <w:t>E</w:t>
      </w:r>
      <w:r w:rsidR="00FD7C4A">
        <w:rPr>
          <w:rFonts w:ascii="Arial" w:hAnsi="Arial" w:cs="Arial"/>
          <w:sz w:val="24"/>
          <w:szCs w:val="24"/>
        </w:rPr>
        <w:t xml:space="preserve">uropska unija ima svoje nekakve principe </w:t>
      </w:r>
      <w:r w:rsidR="001B590B">
        <w:rPr>
          <w:rFonts w:ascii="Arial" w:hAnsi="Arial" w:cs="Arial"/>
          <w:sz w:val="24"/>
          <w:szCs w:val="24"/>
        </w:rPr>
        <w:t>funkcioniranja</w:t>
      </w:r>
      <w:r w:rsidR="00FD7C4A">
        <w:rPr>
          <w:rFonts w:ascii="Arial" w:hAnsi="Arial" w:cs="Arial"/>
          <w:sz w:val="24"/>
          <w:szCs w:val="24"/>
        </w:rPr>
        <w:t xml:space="preserve">, djelovanja, iz godine u godinu smo bilježili sve veći broj </w:t>
      </w:r>
      <w:r w:rsidR="001B590B">
        <w:rPr>
          <w:rFonts w:ascii="Arial" w:hAnsi="Arial" w:cs="Arial"/>
          <w:sz w:val="24"/>
          <w:szCs w:val="24"/>
        </w:rPr>
        <w:t>službenih</w:t>
      </w:r>
      <w:r w:rsidR="00FD7C4A">
        <w:rPr>
          <w:rFonts w:ascii="Arial" w:hAnsi="Arial" w:cs="Arial"/>
          <w:sz w:val="24"/>
          <w:szCs w:val="24"/>
        </w:rPr>
        <w:t xml:space="preserve"> predmeta koji se moraju evidentirati kao predmet, netko to treba obraditi, netko to treba pročitati, netko treba dati odgovor na to, i naravno nakon toga arhivirati, d</w:t>
      </w:r>
      <w:r w:rsidR="001B590B">
        <w:rPr>
          <w:rFonts w:ascii="Arial" w:hAnsi="Arial" w:cs="Arial"/>
          <w:sz w:val="24"/>
          <w:szCs w:val="24"/>
        </w:rPr>
        <w:t>a</w:t>
      </w:r>
      <w:r w:rsidR="00FD7C4A">
        <w:rPr>
          <w:rFonts w:ascii="Arial" w:hAnsi="Arial" w:cs="Arial"/>
          <w:sz w:val="24"/>
          <w:szCs w:val="24"/>
        </w:rPr>
        <w:t xml:space="preserve"> sad ne objašnj</w:t>
      </w:r>
      <w:r w:rsidR="001B590B">
        <w:rPr>
          <w:rFonts w:ascii="Arial" w:hAnsi="Arial" w:cs="Arial"/>
          <w:sz w:val="24"/>
          <w:szCs w:val="24"/>
        </w:rPr>
        <w:t>a</w:t>
      </w:r>
      <w:r w:rsidR="008A77B2">
        <w:rPr>
          <w:rFonts w:ascii="Arial" w:hAnsi="Arial" w:cs="Arial"/>
          <w:sz w:val="24"/>
          <w:szCs w:val="24"/>
        </w:rPr>
        <w:t>v</w:t>
      </w:r>
      <w:r w:rsidR="00FD7C4A">
        <w:rPr>
          <w:rFonts w:ascii="Arial" w:hAnsi="Arial" w:cs="Arial"/>
          <w:sz w:val="24"/>
          <w:szCs w:val="24"/>
        </w:rPr>
        <w:t>am uredsko poslovanje i sve ono što se radi. Jedan kuriozitet rekao sam što je u prosjeku preko 11 tisuća predmeta</w:t>
      </w:r>
      <w:r w:rsidR="006E316F">
        <w:rPr>
          <w:rFonts w:ascii="Arial" w:hAnsi="Arial" w:cs="Arial"/>
          <w:sz w:val="24"/>
          <w:szCs w:val="24"/>
        </w:rPr>
        <w:t xml:space="preserve"> u 2021. u odnosu na 2014. gdje je bilo 5.600, znači duplo manje. Probajte sad taj paritet 5.600 preko 11 tisuća. Ako gledamo samo koliko je </w:t>
      </w:r>
      <w:r w:rsidR="008A77B2">
        <w:rPr>
          <w:rFonts w:ascii="Arial" w:hAnsi="Arial" w:cs="Arial"/>
          <w:sz w:val="24"/>
          <w:szCs w:val="24"/>
        </w:rPr>
        <w:t>raspoloživih</w:t>
      </w:r>
      <w:r w:rsidR="006E316F">
        <w:rPr>
          <w:rFonts w:ascii="Arial" w:hAnsi="Arial" w:cs="Arial"/>
          <w:sz w:val="24"/>
          <w:szCs w:val="24"/>
        </w:rPr>
        <w:t xml:space="preserve"> radnih dana u godini pa to podijelite imamo 4 </w:t>
      </w:r>
      <w:r w:rsidR="00C83AD4">
        <w:rPr>
          <w:rFonts w:ascii="Arial" w:hAnsi="Arial" w:cs="Arial"/>
          <w:sz w:val="24"/>
          <w:szCs w:val="24"/>
        </w:rPr>
        <w:t>U</w:t>
      </w:r>
      <w:r w:rsidR="006E316F">
        <w:rPr>
          <w:rFonts w:ascii="Arial" w:hAnsi="Arial" w:cs="Arial"/>
          <w:sz w:val="24"/>
          <w:szCs w:val="24"/>
        </w:rPr>
        <w:t xml:space="preserve">pravna odjela, svaki taj predmet mora doći do pročelnika. Dajte malo da vidimo kako to ide. Mislim da je svima manje-više jasno. Jedan kuriozitet na dan 12.4.2022. </w:t>
      </w:r>
      <w:r w:rsidR="008A77B2">
        <w:rPr>
          <w:rFonts w:ascii="Arial" w:hAnsi="Arial" w:cs="Arial"/>
          <w:sz w:val="24"/>
          <w:szCs w:val="24"/>
        </w:rPr>
        <w:t>zaprimljeno</w:t>
      </w:r>
      <w:r w:rsidR="006E316F">
        <w:rPr>
          <w:rFonts w:ascii="Arial" w:hAnsi="Arial" w:cs="Arial"/>
          <w:sz w:val="24"/>
          <w:szCs w:val="24"/>
        </w:rPr>
        <w:t xml:space="preserve"> je 2.043 predmeta, da bi u roku 3 dana bilo zaprimljeno 74 predmeta. Znači to je 24 predmeta u danu, što je strašno. Ne znam, vjerujem da svatko tko imalo ima, a manje-više svi na neki način u svojim poslovima imate nekakvu papirologiju. Ne znam ako to tako dalje bude išlo i ako ćemo morati sve skupa raditi što se nameće po pitanju vijeća mjesnih odbora, po pitanju transparentnosti, ne znam tko će to raditi. Činjenica je, bio sam i prethodnih godina govorio, gradovi veličine Grada Ivanca to je bilo dosta aktualno 2015., 2016. kad se to počelo o tome govoriti, mi smo tada imali oko 16, 17, 18, zaposlenih, a oni su imali 25-26, koliko više. Mi smo sada  od 2014. povećali se na 18, a sada bi po tome ovi drugi trebali imati preko 30. ti ljudi, službenici više ne mogu, puca se po šavovima. Nastojali smo kroz ovu reorganizaciju podijeliti određene poslove, revidirati </w:t>
      </w:r>
      <w:r w:rsidR="008A77B2">
        <w:rPr>
          <w:rFonts w:ascii="Arial" w:hAnsi="Arial" w:cs="Arial"/>
          <w:sz w:val="24"/>
          <w:szCs w:val="24"/>
        </w:rPr>
        <w:t>određene</w:t>
      </w:r>
      <w:r w:rsidR="006E316F">
        <w:rPr>
          <w:rFonts w:ascii="Arial" w:hAnsi="Arial" w:cs="Arial"/>
          <w:sz w:val="24"/>
          <w:szCs w:val="24"/>
        </w:rPr>
        <w:t xml:space="preserve"> poslovne </w:t>
      </w:r>
      <w:r w:rsidR="006E316F">
        <w:rPr>
          <w:rFonts w:ascii="Arial" w:hAnsi="Arial" w:cs="Arial"/>
          <w:sz w:val="24"/>
          <w:szCs w:val="24"/>
        </w:rPr>
        <w:lastRenderedPageBreak/>
        <w:t>procese koje uprava mora raditi i upravo to je slijed toga. Grad ne može ostati bez diplomiranog pravnika, tu moramo napraviti taj iskorak, da bi dobio pravnika i da bi mogli posložiti na ovaj način, dugo se spremalo, savjetovalo s dru</w:t>
      </w:r>
      <w:r w:rsidR="008A77B2">
        <w:rPr>
          <w:rFonts w:ascii="Arial" w:hAnsi="Arial" w:cs="Arial"/>
          <w:sz w:val="24"/>
          <w:szCs w:val="24"/>
        </w:rPr>
        <w:t>g</w:t>
      </w:r>
      <w:r w:rsidR="006E316F">
        <w:rPr>
          <w:rFonts w:ascii="Arial" w:hAnsi="Arial" w:cs="Arial"/>
          <w:sz w:val="24"/>
          <w:szCs w:val="24"/>
        </w:rPr>
        <w:t>im stručnim ljudima kako reorganizirati, odnosno organiz</w:t>
      </w:r>
      <w:r w:rsidR="008A77B2">
        <w:rPr>
          <w:rFonts w:ascii="Arial" w:hAnsi="Arial" w:cs="Arial"/>
          <w:sz w:val="24"/>
          <w:szCs w:val="24"/>
        </w:rPr>
        <w:t>ir</w:t>
      </w:r>
      <w:r w:rsidR="006E316F">
        <w:rPr>
          <w:rFonts w:ascii="Arial" w:hAnsi="Arial" w:cs="Arial"/>
          <w:sz w:val="24"/>
          <w:szCs w:val="24"/>
        </w:rPr>
        <w:t>ati</w:t>
      </w:r>
      <w:r w:rsidR="008A77B2">
        <w:rPr>
          <w:rFonts w:ascii="Arial" w:hAnsi="Arial" w:cs="Arial"/>
          <w:sz w:val="24"/>
          <w:szCs w:val="24"/>
        </w:rPr>
        <w:t xml:space="preserve"> </w:t>
      </w:r>
      <w:r w:rsidR="006E316F">
        <w:rPr>
          <w:rFonts w:ascii="Arial" w:hAnsi="Arial" w:cs="Arial"/>
          <w:sz w:val="24"/>
          <w:szCs w:val="24"/>
        </w:rPr>
        <w:t>funkcioniranje. Prijedlog je da se podrži upravo na način da se olakša koliko je moguće u ovoj situaciju rad uprave i da uprava može raditi svoj posao.</w:t>
      </w:r>
    </w:p>
    <w:p w14:paraId="7094CA7C" w14:textId="1728E7AB" w:rsidR="000F1DFF" w:rsidRDefault="000F1DFF" w:rsidP="00C72CCF">
      <w:pPr>
        <w:spacing w:after="0" w:line="276" w:lineRule="auto"/>
        <w:jc w:val="both"/>
        <w:rPr>
          <w:rFonts w:ascii="Arial" w:hAnsi="Arial" w:cs="Arial"/>
          <w:sz w:val="24"/>
          <w:szCs w:val="24"/>
        </w:rPr>
      </w:pPr>
    </w:p>
    <w:p w14:paraId="174C3EE6" w14:textId="0CDB5C26" w:rsidR="000F1DFF" w:rsidRPr="00C11D6F" w:rsidRDefault="000F1DFF" w:rsidP="00C72CCF">
      <w:pPr>
        <w:spacing w:after="0" w:line="276" w:lineRule="auto"/>
        <w:jc w:val="both"/>
        <w:rPr>
          <w:rFonts w:ascii="Arial" w:hAnsi="Arial" w:cs="Arial"/>
          <w:sz w:val="24"/>
          <w:szCs w:val="24"/>
        </w:rPr>
      </w:pPr>
      <w:proofErr w:type="spellStart"/>
      <w:r w:rsidRPr="0080757A">
        <w:rPr>
          <w:rFonts w:ascii="Arial" w:hAnsi="Arial" w:cs="Arial"/>
          <w:b/>
          <w:bCs/>
          <w:sz w:val="24"/>
          <w:szCs w:val="24"/>
        </w:rPr>
        <w:t>Ljudvek</w:t>
      </w:r>
      <w:proofErr w:type="spellEnd"/>
      <w:r w:rsidRPr="0080757A">
        <w:rPr>
          <w:rFonts w:ascii="Arial" w:hAnsi="Arial" w:cs="Arial"/>
          <w:b/>
          <w:bCs/>
          <w:sz w:val="24"/>
          <w:szCs w:val="24"/>
        </w:rPr>
        <w:t xml:space="preserve"> Cikač:</w:t>
      </w:r>
      <w:r>
        <w:rPr>
          <w:rFonts w:ascii="Arial" w:hAnsi="Arial" w:cs="Arial"/>
          <w:sz w:val="24"/>
          <w:szCs w:val="24"/>
        </w:rPr>
        <w:t xml:space="preserve"> </w:t>
      </w:r>
      <w:r w:rsidR="0080757A">
        <w:rPr>
          <w:rFonts w:ascii="Arial" w:hAnsi="Arial" w:cs="Arial"/>
          <w:sz w:val="24"/>
          <w:szCs w:val="24"/>
        </w:rPr>
        <w:t>N</w:t>
      </w:r>
      <w:r>
        <w:rPr>
          <w:rFonts w:ascii="Arial" w:hAnsi="Arial" w:cs="Arial"/>
          <w:sz w:val="24"/>
          <w:szCs w:val="24"/>
        </w:rPr>
        <w:t>ije mi bila namjera da velim da nekoga ne treba nego čisto zamolba da gradonačelnik to pojasni, ne toliko radi nas koji s</w:t>
      </w:r>
      <w:r w:rsidR="00C83AD4">
        <w:rPr>
          <w:rFonts w:ascii="Arial" w:hAnsi="Arial" w:cs="Arial"/>
          <w:sz w:val="24"/>
          <w:szCs w:val="24"/>
        </w:rPr>
        <w:t>mo</w:t>
      </w:r>
      <w:r>
        <w:rPr>
          <w:rFonts w:ascii="Arial" w:hAnsi="Arial" w:cs="Arial"/>
          <w:sz w:val="24"/>
          <w:szCs w:val="24"/>
        </w:rPr>
        <w:t xml:space="preserve"> gotovo svi upućeni koliko je posla s papir</w:t>
      </w:r>
      <w:r w:rsidR="00915FC9">
        <w:rPr>
          <w:rFonts w:ascii="Arial" w:hAnsi="Arial" w:cs="Arial"/>
          <w:sz w:val="24"/>
          <w:szCs w:val="24"/>
        </w:rPr>
        <w:t>ologijom</w:t>
      </w:r>
      <w:r>
        <w:rPr>
          <w:rFonts w:ascii="Arial" w:hAnsi="Arial" w:cs="Arial"/>
          <w:sz w:val="24"/>
          <w:szCs w:val="24"/>
        </w:rPr>
        <w:t xml:space="preserve"> nego ste</w:t>
      </w:r>
      <w:r w:rsidR="00915FC9">
        <w:rPr>
          <w:rFonts w:ascii="Arial" w:hAnsi="Arial" w:cs="Arial"/>
          <w:sz w:val="24"/>
          <w:szCs w:val="24"/>
        </w:rPr>
        <w:t>,</w:t>
      </w:r>
      <w:r>
        <w:rPr>
          <w:rFonts w:ascii="Arial" w:hAnsi="Arial" w:cs="Arial"/>
          <w:sz w:val="24"/>
          <w:szCs w:val="24"/>
        </w:rPr>
        <w:t xml:space="preserve"> gradonače</w:t>
      </w:r>
      <w:r w:rsidR="00915FC9">
        <w:rPr>
          <w:rFonts w:ascii="Arial" w:hAnsi="Arial" w:cs="Arial"/>
          <w:sz w:val="24"/>
          <w:szCs w:val="24"/>
        </w:rPr>
        <w:t>l</w:t>
      </w:r>
      <w:r>
        <w:rPr>
          <w:rFonts w:ascii="Arial" w:hAnsi="Arial" w:cs="Arial"/>
          <w:sz w:val="24"/>
          <w:szCs w:val="24"/>
        </w:rPr>
        <w:t>ni</w:t>
      </w:r>
      <w:r w:rsidR="00915FC9">
        <w:rPr>
          <w:rFonts w:ascii="Arial" w:hAnsi="Arial" w:cs="Arial"/>
          <w:sz w:val="24"/>
          <w:szCs w:val="24"/>
        </w:rPr>
        <w:t xml:space="preserve">če, </w:t>
      </w:r>
      <w:r>
        <w:rPr>
          <w:rFonts w:ascii="Arial" w:hAnsi="Arial" w:cs="Arial"/>
          <w:sz w:val="24"/>
          <w:szCs w:val="24"/>
        </w:rPr>
        <w:t xml:space="preserve"> i sa</w:t>
      </w:r>
      <w:r w:rsidR="00915FC9">
        <w:rPr>
          <w:rFonts w:ascii="Arial" w:hAnsi="Arial" w:cs="Arial"/>
          <w:sz w:val="24"/>
          <w:szCs w:val="24"/>
        </w:rPr>
        <w:t>m</w:t>
      </w:r>
      <w:r>
        <w:rPr>
          <w:rFonts w:ascii="Arial" w:hAnsi="Arial" w:cs="Arial"/>
          <w:sz w:val="24"/>
          <w:szCs w:val="24"/>
        </w:rPr>
        <w:t>i rekli da nas slu</w:t>
      </w:r>
      <w:r w:rsidR="00915FC9">
        <w:rPr>
          <w:rFonts w:ascii="Arial" w:hAnsi="Arial" w:cs="Arial"/>
          <w:sz w:val="24"/>
          <w:szCs w:val="24"/>
        </w:rPr>
        <w:t>š</w:t>
      </w:r>
      <w:r>
        <w:rPr>
          <w:rFonts w:ascii="Arial" w:hAnsi="Arial" w:cs="Arial"/>
          <w:sz w:val="24"/>
          <w:szCs w:val="24"/>
        </w:rPr>
        <w:t>aju naše građanke i građani i da njima to treba pojasniti. To je bio razlog mog pitanja.</w:t>
      </w:r>
    </w:p>
    <w:p w14:paraId="7247A9C1" w14:textId="77777777" w:rsidR="00C11D6F" w:rsidRDefault="00C11D6F" w:rsidP="002776E7">
      <w:pPr>
        <w:spacing w:after="0" w:line="276" w:lineRule="auto"/>
        <w:ind w:left="360"/>
        <w:jc w:val="both"/>
        <w:rPr>
          <w:rFonts w:ascii="Arial" w:hAnsi="Arial" w:cs="Arial"/>
          <w:b/>
          <w:bCs/>
          <w:sz w:val="24"/>
          <w:szCs w:val="24"/>
        </w:rPr>
      </w:pPr>
    </w:p>
    <w:p w14:paraId="52087EC2" w14:textId="77777777" w:rsidR="00715848" w:rsidRPr="00715848" w:rsidRDefault="00715848" w:rsidP="00715848">
      <w:pPr>
        <w:spacing w:after="0" w:line="276" w:lineRule="auto"/>
        <w:jc w:val="both"/>
        <w:rPr>
          <w:rFonts w:ascii="Arial" w:hAnsi="Arial" w:cs="Arial"/>
          <w:sz w:val="24"/>
          <w:szCs w:val="24"/>
        </w:rPr>
      </w:pPr>
      <w:r w:rsidRPr="00715848">
        <w:rPr>
          <w:rFonts w:ascii="Arial" w:hAnsi="Arial" w:cs="Arial"/>
          <w:sz w:val="24"/>
          <w:szCs w:val="24"/>
        </w:rPr>
        <w:t>Otvorena je rasprava.</w:t>
      </w:r>
    </w:p>
    <w:p w14:paraId="2AF3B04B" w14:textId="77777777" w:rsidR="00715848" w:rsidRDefault="00715848" w:rsidP="00715848">
      <w:pPr>
        <w:spacing w:after="0" w:line="276" w:lineRule="auto"/>
        <w:ind w:left="360"/>
        <w:jc w:val="both"/>
        <w:rPr>
          <w:rFonts w:ascii="Arial" w:hAnsi="Arial" w:cs="Arial"/>
          <w:b/>
          <w:bCs/>
          <w:sz w:val="24"/>
          <w:szCs w:val="24"/>
        </w:rPr>
      </w:pPr>
    </w:p>
    <w:p w14:paraId="77D3306C" w14:textId="3A41213A" w:rsidR="00715848" w:rsidRPr="005047E4" w:rsidRDefault="00715848" w:rsidP="00715848">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7BF589B4" w14:textId="32428659" w:rsidR="00715848" w:rsidRDefault="00715848" w:rsidP="00715848">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r>
        <w:rPr>
          <w:rFonts w:ascii="Arial" w:hAnsi="Arial" w:cs="Arial"/>
          <w:sz w:val="24"/>
          <w:szCs w:val="24"/>
        </w:rPr>
        <w:t>a</w:t>
      </w:r>
    </w:p>
    <w:p w14:paraId="73EBA58B" w14:textId="1AC9D8A9" w:rsidR="00AE3E3F" w:rsidRPr="005047E4" w:rsidRDefault="00AE3E3F" w:rsidP="005047E4">
      <w:pPr>
        <w:spacing w:after="0"/>
        <w:jc w:val="center"/>
        <w:rPr>
          <w:rFonts w:ascii="Arial" w:hAnsi="Arial" w:cs="Arial"/>
          <w:b/>
          <w:bCs/>
          <w:sz w:val="24"/>
          <w:szCs w:val="24"/>
        </w:rPr>
      </w:pPr>
      <w:r w:rsidRPr="005047E4">
        <w:rPr>
          <w:rFonts w:ascii="Arial" w:hAnsi="Arial" w:cs="Arial"/>
          <w:b/>
          <w:bCs/>
          <w:sz w:val="24"/>
          <w:szCs w:val="24"/>
        </w:rPr>
        <w:t>O D L U K A</w:t>
      </w:r>
    </w:p>
    <w:p w14:paraId="323AADDF" w14:textId="77777777" w:rsidR="00AE3E3F" w:rsidRPr="005047E4" w:rsidRDefault="00AE3E3F" w:rsidP="005047E4">
      <w:pPr>
        <w:spacing w:after="0"/>
        <w:jc w:val="center"/>
        <w:rPr>
          <w:rFonts w:ascii="Arial" w:hAnsi="Arial" w:cs="Arial"/>
          <w:b/>
          <w:bCs/>
          <w:sz w:val="24"/>
          <w:szCs w:val="24"/>
        </w:rPr>
      </w:pPr>
      <w:r w:rsidRPr="005047E4">
        <w:rPr>
          <w:rFonts w:ascii="Arial" w:hAnsi="Arial" w:cs="Arial"/>
          <w:b/>
          <w:bCs/>
          <w:sz w:val="24"/>
          <w:szCs w:val="24"/>
        </w:rPr>
        <w:t xml:space="preserve">o izmjenama i dopunama </w:t>
      </w:r>
    </w:p>
    <w:p w14:paraId="102D1EE7" w14:textId="77777777" w:rsidR="00AE3E3F" w:rsidRPr="005047E4" w:rsidRDefault="00AE3E3F" w:rsidP="005047E4">
      <w:pPr>
        <w:spacing w:after="0"/>
        <w:jc w:val="center"/>
        <w:rPr>
          <w:rFonts w:ascii="Arial" w:hAnsi="Arial" w:cs="Arial"/>
          <w:b/>
          <w:bCs/>
          <w:sz w:val="24"/>
          <w:szCs w:val="24"/>
        </w:rPr>
      </w:pPr>
      <w:r w:rsidRPr="005047E4">
        <w:rPr>
          <w:rFonts w:ascii="Arial" w:hAnsi="Arial" w:cs="Arial"/>
          <w:b/>
          <w:bCs/>
          <w:sz w:val="24"/>
          <w:szCs w:val="24"/>
        </w:rPr>
        <w:t>Odluke o upravnim tijelima Grada Ivanca</w:t>
      </w:r>
    </w:p>
    <w:p w14:paraId="67CAB981" w14:textId="77777777" w:rsidR="00AE3E3F" w:rsidRPr="00AE3E3F" w:rsidRDefault="00AE3E3F" w:rsidP="00AE3E3F">
      <w:pPr>
        <w:rPr>
          <w:rFonts w:ascii="Arial" w:hAnsi="Arial" w:cs="Arial"/>
          <w:sz w:val="24"/>
          <w:szCs w:val="24"/>
        </w:rPr>
      </w:pPr>
    </w:p>
    <w:p w14:paraId="71382AD6" w14:textId="3B21A211" w:rsidR="00AE3E3F" w:rsidRPr="00AE3E3F" w:rsidRDefault="00AE3E3F" w:rsidP="005047E4">
      <w:pPr>
        <w:jc w:val="center"/>
        <w:rPr>
          <w:rFonts w:ascii="Arial" w:hAnsi="Arial" w:cs="Arial"/>
          <w:b/>
          <w:sz w:val="24"/>
          <w:szCs w:val="24"/>
        </w:rPr>
      </w:pPr>
      <w:r w:rsidRPr="00AE3E3F">
        <w:rPr>
          <w:rFonts w:ascii="Arial" w:hAnsi="Arial" w:cs="Arial"/>
          <w:b/>
          <w:sz w:val="24"/>
          <w:szCs w:val="24"/>
        </w:rPr>
        <w:t>Članak 1.</w:t>
      </w:r>
    </w:p>
    <w:p w14:paraId="12D05885" w14:textId="77777777" w:rsidR="00AE3E3F" w:rsidRPr="00AE3E3F" w:rsidRDefault="00AE3E3F" w:rsidP="00AE3E3F">
      <w:pPr>
        <w:rPr>
          <w:rFonts w:ascii="Arial" w:hAnsi="Arial" w:cs="Arial"/>
          <w:sz w:val="24"/>
          <w:szCs w:val="24"/>
        </w:rPr>
      </w:pPr>
      <w:r w:rsidRPr="00AE3E3F">
        <w:rPr>
          <w:rFonts w:ascii="Arial" w:hAnsi="Arial" w:cs="Arial"/>
          <w:sz w:val="24"/>
          <w:szCs w:val="24"/>
        </w:rPr>
        <w:tab/>
        <w:t>U Oduci o upravnim tijelima Grada Ivanca („Službeni vjesnik Varaždinske županije“ br. 5/13, 44/15, 6/17, 83/19) , u članku 4. dodaje se nova točka 1., dosadašnja točka 1. postaje točka 2. i mijenja se, te glase:</w:t>
      </w:r>
    </w:p>
    <w:p w14:paraId="5DE094B2" w14:textId="77777777" w:rsidR="00AE3E3F" w:rsidRPr="00AE3E3F" w:rsidRDefault="00AE3E3F" w:rsidP="00AE3E3F">
      <w:pPr>
        <w:rPr>
          <w:rFonts w:ascii="Arial" w:hAnsi="Arial" w:cs="Arial"/>
          <w:sz w:val="24"/>
          <w:szCs w:val="24"/>
        </w:rPr>
      </w:pPr>
    </w:p>
    <w:p w14:paraId="0BB55B37" w14:textId="77777777" w:rsidR="00AE3E3F" w:rsidRPr="00AE3E3F" w:rsidRDefault="00AE3E3F" w:rsidP="00AE3E3F">
      <w:pPr>
        <w:rPr>
          <w:rFonts w:ascii="Arial" w:hAnsi="Arial" w:cs="Arial"/>
          <w:sz w:val="24"/>
          <w:szCs w:val="24"/>
        </w:rPr>
      </w:pPr>
      <w:r w:rsidRPr="00AE3E3F">
        <w:rPr>
          <w:rFonts w:ascii="Arial" w:hAnsi="Arial" w:cs="Arial"/>
          <w:sz w:val="24"/>
          <w:szCs w:val="24"/>
        </w:rPr>
        <w:t>„ 1. Služba za pravne poslove i javnu nabavu“</w:t>
      </w:r>
    </w:p>
    <w:p w14:paraId="47790BB2" w14:textId="77777777" w:rsidR="00AE3E3F" w:rsidRPr="00AE3E3F" w:rsidRDefault="00AE3E3F" w:rsidP="00AE3E3F">
      <w:pPr>
        <w:rPr>
          <w:rFonts w:ascii="Arial" w:hAnsi="Arial" w:cs="Arial"/>
          <w:sz w:val="24"/>
          <w:szCs w:val="24"/>
        </w:rPr>
      </w:pPr>
      <w:r w:rsidRPr="00AE3E3F">
        <w:rPr>
          <w:rFonts w:ascii="Arial" w:hAnsi="Arial" w:cs="Arial"/>
          <w:sz w:val="24"/>
          <w:szCs w:val="24"/>
        </w:rPr>
        <w:t xml:space="preserve">  2. Upravni odjel za lokalnu samoupravu i imovinu“</w:t>
      </w:r>
    </w:p>
    <w:p w14:paraId="09C286C8" w14:textId="77777777" w:rsidR="00AE3E3F" w:rsidRPr="00AE3E3F" w:rsidRDefault="00AE3E3F" w:rsidP="00AE3E3F">
      <w:pPr>
        <w:rPr>
          <w:rFonts w:ascii="Arial" w:hAnsi="Arial" w:cs="Arial"/>
          <w:sz w:val="24"/>
          <w:szCs w:val="24"/>
        </w:rPr>
      </w:pPr>
    </w:p>
    <w:p w14:paraId="06B95557" w14:textId="77777777" w:rsidR="00AE3E3F" w:rsidRPr="00AE3E3F" w:rsidRDefault="00AE3E3F" w:rsidP="00AE3E3F">
      <w:pPr>
        <w:rPr>
          <w:rFonts w:ascii="Arial" w:hAnsi="Arial" w:cs="Arial"/>
          <w:sz w:val="24"/>
          <w:szCs w:val="24"/>
        </w:rPr>
      </w:pPr>
      <w:r w:rsidRPr="00AE3E3F">
        <w:rPr>
          <w:rFonts w:ascii="Arial" w:hAnsi="Arial" w:cs="Arial"/>
          <w:sz w:val="24"/>
          <w:szCs w:val="24"/>
        </w:rPr>
        <w:t>Dosadašnje točke od 2. do 4. postaju točke 3. do 5.</w:t>
      </w:r>
    </w:p>
    <w:p w14:paraId="2FB7CE51" w14:textId="77777777" w:rsidR="005047E4" w:rsidRPr="00AE3E3F" w:rsidRDefault="005047E4" w:rsidP="00AE3E3F">
      <w:pPr>
        <w:rPr>
          <w:rFonts w:ascii="Arial" w:hAnsi="Arial" w:cs="Arial"/>
          <w:sz w:val="24"/>
          <w:szCs w:val="24"/>
        </w:rPr>
      </w:pPr>
    </w:p>
    <w:p w14:paraId="0DF4BAD8" w14:textId="3972D4D7" w:rsidR="00AE3E3F" w:rsidRPr="005047E4" w:rsidRDefault="00AE3E3F" w:rsidP="005047E4">
      <w:pPr>
        <w:jc w:val="center"/>
        <w:rPr>
          <w:rFonts w:ascii="Arial" w:hAnsi="Arial" w:cs="Arial"/>
          <w:b/>
          <w:bCs/>
          <w:sz w:val="24"/>
          <w:szCs w:val="24"/>
        </w:rPr>
      </w:pPr>
      <w:r w:rsidRPr="00AE3E3F">
        <w:rPr>
          <w:rFonts w:ascii="Arial" w:hAnsi="Arial" w:cs="Arial"/>
          <w:b/>
          <w:bCs/>
          <w:sz w:val="24"/>
          <w:szCs w:val="24"/>
        </w:rPr>
        <w:t>Članak 2.</w:t>
      </w:r>
    </w:p>
    <w:p w14:paraId="00B0A479" w14:textId="77777777" w:rsidR="00AE3E3F" w:rsidRPr="00AE3E3F" w:rsidRDefault="00AE3E3F" w:rsidP="00AE3E3F">
      <w:pPr>
        <w:rPr>
          <w:rFonts w:ascii="Arial" w:hAnsi="Arial" w:cs="Arial"/>
          <w:sz w:val="24"/>
          <w:szCs w:val="24"/>
        </w:rPr>
      </w:pPr>
      <w:r w:rsidRPr="00AE3E3F">
        <w:rPr>
          <w:rFonts w:ascii="Arial" w:hAnsi="Arial" w:cs="Arial"/>
          <w:sz w:val="24"/>
          <w:szCs w:val="24"/>
        </w:rPr>
        <w:t>U glavi III. dodaje se nova točka 1., dosadašnja točka 1. postaje točka 2. i mijenja se, te glase:</w:t>
      </w:r>
    </w:p>
    <w:p w14:paraId="13A26BAF" w14:textId="77777777" w:rsidR="00AE3E3F" w:rsidRPr="00AE3E3F" w:rsidRDefault="00AE3E3F" w:rsidP="00AE3E3F">
      <w:pPr>
        <w:rPr>
          <w:rFonts w:ascii="Arial" w:hAnsi="Arial" w:cs="Arial"/>
          <w:sz w:val="24"/>
          <w:szCs w:val="24"/>
        </w:rPr>
      </w:pPr>
    </w:p>
    <w:p w14:paraId="5909D51E" w14:textId="77777777" w:rsidR="00AE3E3F" w:rsidRPr="00AE3E3F" w:rsidRDefault="00AE3E3F" w:rsidP="00AE3E3F">
      <w:pPr>
        <w:rPr>
          <w:rFonts w:ascii="Arial" w:hAnsi="Arial" w:cs="Arial"/>
          <w:sz w:val="24"/>
          <w:szCs w:val="24"/>
        </w:rPr>
      </w:pPr>
      <w:r w:rsidRPr="00AE3E3F">
        <w:rPr>
          <w:rFonts w:ascii="Arial" w:hAnsi="Arial" w:cs="Arial"/>
          <w:sz w:val="24"/>
          <w:szCs w:val="24"/>
        </w:rPr>
        <w:t>„1. Služba za pravne poslove i javnu nabavu</w:t>
      </w:r>
    </w:p>
    <w:p w14:paraId="6941BC3F" w14:textId="77777777" w:rsidR="00AE3E3F" w:rsidRPr="00AE3E3F" w:rsidRDefault="00AE3E3F" w:rsidP="00AE3E3F">
      <w:pPr>
        <w:rPr>
          <w:rFonts w:ascii="Arial" w:hAnsi="Arial" w:cs="Arial"/>
          <w:sz w:val="24"/>
          <w:szCs w:val="24"/>
        </w:rPr>
      </w:pPr>
      <w:r w:rsidRPr="00AE3E3F">
        <w:rPr>
          <w:rFonts w:ascii="Arial" w:hAnsi="Arial" w:cs="Arial"/>
          <w:sz w:val="24"/>
          <w:szCs w:val="24"/>
        </w:rPr>
        <w:lastRenderedPageBreak/>
        <w:t xml:space="preserve">  2. Upravni odjel za lokalnu samoupravu i imovinu“</w:t>
      </w:r>
    </w:p>
    <w:p w14:paraId="19DFA50A" w14:textId="77777777" w:rsidR="00AE3E3F" w:rsidRPr="00AE3E3F" w:rsidRDefault="00AE3E3F" w:rsidP="00AE3E3F">
      <w:pPr>
        <w:rPr>
          <w:rFonts w:ascii="Arial" w:hAnsi="Arial" w:cs="Arial"/>
          <w:sz w:val="24"/>
          <w:szCs w:val="24"/>
        </w:rPr>
      </w:pPr>
    </w:p>
    <w:p w14:paraId="33CB368B" w14:textId="77777777" w:rsidR="00AE3E3F" w:rsidRPr="00AE3E3F" w:rsidRDefault="00AE3E3F" w:rsidP="00AE3E3F">
      <w:pPr>
        <w:rPr>
          <w:rFonts w:ascii="Arial" w:hAnsi="Arial" w:cs="Arial"/>
          <w:sz w:val="24"/>
          <w:szCs w:val="24"/>
        </w:rPr>
      </w:pPr>
      <w:r w:rsidRPr="00AE3E3F">
        <w:rPr>
          <w:rFonts w:ascii="Arial" w:hAnsi="Arial" w:cs="Arial"/>
          <w:sz w:val="24"/>
          <w:szCs w:val="24"/>
        </w:rPr>
        <w:t>Dosadašnje točke od 2. do 4. postaju točke od 3. do 5.</w:t>
      </w:r>
    </w:p>
    <w:p w14:paraId="15F83808" w14:textId="77777777" w:rsidR="00AE3E3F" w:rsidRPr="00AE3E3F" w:rsidRDefault="00AE3E3F" w:rsidP="00AE3E3F">
      <w:pPr>
        <w:rPr>
          <w:rFonts w:ascii="Arial" w:hAnsi="Arial" w:cs="Arial"/>
          <w:sz w:val="24"/>
          <w:szCs w:val="24"/>
        </w:rPr>
      </w:pPr>
    </w:p>
    <w:p w14:paraId="34C3027B" w14:textId="055C06AA" w:rsidR="00AE3E3F" w:rsidRPr="005047E4" w:rsidRDefault="00AE3E3F" w:rsidP="005047E4">
      <w:pPr>
        <w:jc w:val="center"/>
        <w:rPr>
          <w:rFonts w:ascii="Arial" w:hAnsi="Arial" w:cs="Arial"/>
          <w:b/>
          <w:bCs/>
          <w:sz w:val="24"/>
          <w:szCs w:val="24"/>
        </w:rPr>
      </w:pPr>
      <w:r w:rsidRPr="00AE3E3F">
        <w:rPr>
          <w:rFonts w:ascii="Arial" w:hAnsi="Arial" w:cs="Arial"/>
          <w:b/>
          <w:bCs/>
          <w:sz w:val="24"/>
          <w:szCs w:val="24"/>
        </w:rPr>
        <w:t>Članak 3.</w:t>
      </w:r>
    </w:p>
    <w:p w14:paraId="7D09C8C1" w14:textId="367850F8" w:rsidR="00AE3E3F" w:rsidRPr="00AE3E3F" w:rsidRDefault="00AE3E3F" w:rsidP="00AE3E3F">
      <w:pPr>
        <w:rPr>
          <w:rFonts w:ascii="Arial" w:hAnsi="Arial" w:cs="Arial"/>
          <w:sz w:val="24"/>
          <w:szCs w:val="24"/>
        </w:rPr>
      </w:pPr>
      <w:r w:rsidRPr="00AE3E3F">
        <w:rPr>
          <w:rFonts w:ascii="Arial" w:hAnsi="Arial" w:cs="Arial"/>
          <w:sz w:val="24"/>
          <w:szCs w:val="24"/>
        </w:rPr>
        <w:t>Dodaje se novi članak 6., dosadašnji članak 6. postaje članak 7. i mijenja se, te glase:</w:t>
      </w:r>
    </w:p>
    <w:p w14:paraId="7B679330" w14:textId="77777777" w:rsidR="00AE3E3F" w:rsidRPr="00AE3E3F" w:rsidRDefault="00AE3E3F" w:rsidP="00AE3E3F">
      <w:pPr>
        <w:rPr>
          <w:rFonts w:ascii="Arial" w:hAnsi="Arial" w:cs="Arial"/>
          <w:sz w:val="24"/>
          <w:szCs w:val="24"/>
        </w:rPr>
      </w:pPr>
      <w:r w:rsidRPr="00AE3E3F">
        <w:rPr>
          <w:rFonts w:ascii="Arial" w:hAnsi="Arial" w:cs="Arial"/>
          <w:sz w:val="24"/>
          <w:szCs w:val="24"/>
        </w:rPr>
        <w:t>„Služba za pravne poslove i javnu nabavu obavlja poslove:“</w:t>
      </w:r>
    </w:p>
    <w:p w14:paraId="4F869B09" w14:textId="77777777" w:rsidR="00AE3E3F" w:rsidRPr="00AE3E3F" w:rsidRDefault="00AE3E3F" w:rsidP="00AE3E3F">
      <w:pPr>
        <w:rPr>
          <w:rFonts w:ascii="Arial" w:hAnsi="Arial" w:cs="Arial"/>
          <w:sz w:val="24"/>
          <w:szCs w:val="24"/>
        </w:rPr>
      </w:pPr>
      <w:r w:rsidRPr="00AE3E3F">
        <w:rPr>
          <w:rFonts w:ascii="Arial" w:hAnsi="Arial" w:cs="Arial"/>
          <w:sz w:val="24"/>
          <w:szCs w:val="24"/>
        </w:rPr>
        <w:t xml:space="preserve">1. davanja stručnih mišljenja o usklađenosti nacrta prijedloga općih i pojedinačnih akata koje druga upravna tijela upućuju na razmatranje i odlučivanje gradonačelniku i/ili Gradskom vijeću sa zakonom i pravnim sustavom, te davanje smjernica izrađivaču u doradi odnosno otklanjanju uočenih nezakonitosti i nepravilnosti; </w:t>
      </w:r>
    </w:p>
    <w:p w14:paraId="79F6992F" w14:textId="77777777" w:rsidR="00AE3E3F" w:rsidRPr="00AE3E3F" w:rsidRDefault="00AE3E3F" w:rsidP="00AE3E3F">
      <w:pPr>
        <w:rPr>
          <w:rFonts w:ascii="Arial" w:hAnsi="Arial" w:cs="Arial"/>
          <w:sz w:val="24"/>
          <w:szCs w:val="24"/>
        </w:rPr>
      </w:pPr>
      <w:r w:rsidRPr="00AE3E3F">
        <w:rPr>
          <w:rFonts w:ascii="Arial" w:hAnsi="Arial" w:cs="Arial"/>
          <w:sz w:val="24"/>
          <w:szCs w:val="24"/>
        </w:rPr>
        <w:t>2. praćenje propisa iz nadležnosti jedinice lokalne samouprave te upućivanje istih nadležnim upravnim odjelima radi daljnjeg postupanja;</w:t>
      </w:r>
    </w:p>
    <w:p w14:paraId="045F9604" w14:textId="77777777" w:rsidR="00AE3E3F" w:rsidRPr="00AE3E3F" w:rsidRDefault="00AE3E3F" w:rsidP="00AE3E3F">
      <w:pPr>
        <w:rPr>
          <w:rFonts w:ascii="Arial" w:hAnsi="Arial" w:cs="Arial"/>
          <w:sz w:val="24"/>
          <w:szCs w:val="24"/>
        </w:rPr>
      </w:pPr>
      <w:r w:rsidRPr="00AE3E3F">
        <w:rPr>
          <w:rFonts w:ascii="Arial" w:hAnsi="Arial" w:cs="Arial"/>
          <w:sz w:val="24"/>
          <w:szCs w:val="24"/>
        </w:rPr>
        <w:t xml:space="preserve">3. obavljanje stručnih, normativno-pravnih i </w:t>
      </w:r>
      <w:proofErr w:type="spellStart"/>
      <w:r w:rsidRPr="00AE3E3F">
        <w:rPr>
          <w:rFonts w:ascii="Arial" w:hAnsi="Arial" w:cs="Arial"/>
          <w:sz w:val="24"/>
          <w:szCs w:val="24"/>
        </w:rPr>
        <w:t>nomotehničkih</w:t>
      </w:r>
      <w:proofErr w:type="spellEnd"/>
      <w:r w:rsidRPr="00AE3E3F">
        <w:rPr>
          <w:rFonts w:ascii="Arial" w:hAnsi="Arial" w:cs="Arial"/>
          <w:sz w:val="24"/>
          <w:szCs w:val="24"/>
        </w:rPr>
        <w:t xml:space="preserve"> poslova za druga upravna tijela Grada u pripremi nacrta prijedloga općih i pojedinačnih akata iz njihove nadležnosti;</w:t>
      </w:r>
    </w:p>
    <w:p w14:paraId="620AC755" w14:textId="77777777" w:rsidR="00AE3E3F" w:rsidRPr="00AE3E3F" w:rsidRDefault="00AE3E3F" w:rsidP="00AE3E3F">
      <w:pPr>
        <w:rPr>
          <w:rFonts w:ascii="Arial" w:hAnsi="Arial" w:cs="Arial"/>
          <w:sz w:val="24"/>
          <w:szCs w:val="24"/>
        </w:rPr>
      </w:pPr>
      <w:r w:rsidRPr="00AE3E3F">
        <w:rPr>
          <w:rFonts w:ascii="Arial" w:hAnsi="Arial" w:cs="Arial"/>
          <w:sz w:val="24"/>
          <w:szCs w:val="24"/>
        </w:rPr>
        <w:t xml:space="preserve">4. obavljanje stručnih poslova za osiguravanje uvjeta za rad potrebnih u obavljanju dužnosti vijećnika; </w:t>
      </w:r>
    </w:p>
    <w:p w14:paraId="528DE457" w14:textId="77777777" w:rsidR="00AE3E3F" w:rsidRPr="00AE3E3F" w:rsidRDefault="00AE3E3F" w:rsidP="00AE3E3F">
      <w:pPr>
        <w:rPr>
          <w:rFonts w:ascii="Arial" w:hAnsi="Arial" w:cs="Arial"/>
          <w:sz w:val="24"/>
          <w:szCs w:val="24"/>
        </w:rPr>
      </w:pPr>
      <w:r w:rsidRPr="00AE3E3F">
        <w:rPr>
          <w:rFonts w:ascii="Arial" w:hAnsi="Arial" w:cs="Arial"/>
          <w:sz w:val="24"/>
          <w:szCs w:val="24"/>
        </w:rPr>
        <w:t>5. upravni, stručni, normativno-pravni, administrativno-tehnički poslovi vezani uz funkcioniranje i rad Gradskog vijeća, pripremu, organiziranje, sazivanje i održavanje te stručno i administrativno-tehničko praćenje sjednica Gradskog vijeća i njegovih radnih tijela;                                                                                                                                                                                                                                                                                                                                                                                                                                                                                                            6. savjetovanja gradonačelnika i njegovih zamjenika u pravnim pitanjima u okviru samoupravnog djelokruga Grada;</w:t>
      </w:r>
    </w:p>
    <w:p w14:paraId="287DBCFE" w14:textId="77777777" w:rsidR="00AE3E3F" w:rsidRPr="00AE3E3F" w:rsidRDefault="00AE3E3F" w:rsidP="00AE3E3F">
      <w:pPr>
        <w:rPr>
          <w:rFonts w:ascii="Arial" w:hAnsi="Arial" w:cs="Arial"/>
          <w:sz w:val="24"/>
          <w:szCs w:val="24"/>
        </w:rPr>
      </w:pPr>
      <w:r w:rsidRPr="00AE3E3F">
        <w:rPr>
          <w:rFonts w:ascii="Arial" w:hAnsi="Arial" w:cs="Arial"/>
          <w:sz w:val="24"/>
          <w:szCs w:val="24"/>
        </w:rPr>
        <w:t xml:space="preserve">7. pripremanje općih akata i planova iz oblasti javne nabave, te ostali opći poslovi iz oblasti javne nabave za Grad Ivanec;                                                                                                                                                                                                             </w:t>
      </w:r>
    </w:p>
    <w:p w14:paraId="7AC81883" w14:textId="77777777" w:rsidR="00AE3E3F" w:rsidRPr="00AE3E3F" w:rsidRDefault="00AE3E3F" w:rsidP="00AE3E3F">
      <w:pPr>
        <w:rPr>
          <w:rFonts w:ascii="Arial" w:hAnsi="Arial" w:cs="Arial"/>
          <w:sz w:val="24"/>
          <w:szCs w:val="24"/>
        </w:rPr>
      </w:pPr>
      <w:r w:rsidRPr="00AE3E3F">
        <w:rPr>
          <w:rFonts w:ascii="Arial" w:hAnsi="Arial" w:cs="Arial"/>
          <w:sz w:val="24"/>
          <w:szCs w:val="24"/>
        </w:rPr>
        <w:t>8. iz samoupravnog djelokruga Grada u oblasti tehničke kulture i dobrovoljnog vatrogastva;</w:t>
      </w:r>
    </w:p>
    <w:p w14:paraId="69615B4A" w14:textId="77777777" w:rsidR="00AE3E3F" w:rsidRPr="00AE3E3F" w:rsidRDefault="00AE3E3F" w:rsidP="00AE3E3F">
      <w:pPr>
        <w:rPr>
          <w:rFonts w:ascii="Arial" w:hAnsi="Arial" w:cs="Arial"/>
          <w:sz w:val="24"/>
          <w:szCs w:val="24"/>
        </w:rPr>
      </w:pPr>
      <w:r w:rsidRPr="00AE3E3F">
        <w:rPr>
          <w:rFonts w:ascii="Arial" w:hAnsi="Arial" w:cs="Arial"/>
          <w:sz w:val="24"/>
          <w:szCs w:val="24"/>
        </w:rPr>
        <w:t>9. izrade prijedloga općih i pojedinačnih upravnih i drugih akata radno-pravne naravi za sve službenike, namještenike i dužnosnike Grada i vodi brigu o svrsishodnom upravljanju ljudskim resursima;</w:t>
      </w:r>
    </w:p>
    <w:p w14:paraId="56F80FE8" w14:textId="77777777" w:rsidR="00AE3E3F" w:rsidRPr="00AE3E3F" w:rsidRDefault="00AE3E3F" w:rsidP="00AE3E3F">
      <w:pPr>
        <w:rPr>
          <w:rFonts w:ascii="Arial" w:hAnsi="Arial" w:cs="Arial"/>
          <w:sz w:val="24"/>
          <w:szCs w:val="24"/>
        </w:rPr>
      </w:pPr>
      <w:r w:rsidRPr="00AE3E3F">
        <w:rPr>
          <w:rFonts w:ascii="Arial" w:hAnsi="Arial" w:cs="Arial"/>
          <w:sz w:val="24"/>
          <w:szCs w:val="24"/>
        </w:rPr>
        <w:t>10. obavlja poslove uredskog poslovanja;</w:t>
      </w:r>
    </w:p>
    <w:p w14:paraId="058711F3" w14:textId="77777777" w:rsidR="00AE3E3F" w:rsidRPr="00AE3E3F" w:rsidRDefault="00AE3E3F" w:rsidP="00AE3E3F">
      <w:pPr>
        <w:rPr>
          <w:rFonts w:ascii="Arial" w:hAnsi="Arial" w:cs="Arial"/>
          <w:sz w:val="24"/>
          <w:szCs w:val="24"/>
        </w:rPr>
      </w:pPr>
      <w:r w:rsidRPr="00AE3E3F">
        <w:rPr>
          <w:rFonts w:ascii="Arial" w:hAnsi="Arial" w:cs="Arial"/>
          <w:sz w:val="24"/>
          <w:szCs w:val="24"/>
        </w:rPr>
        <w:t>11. obavlja poslove javne nabave za sva tijela Grada;</w:t>
      </w:r>
    </w:p>
    <w:p w14:paraId="29C84283" w14:textId="77777777" w:rsidR="00AE3E3F" w:rsidRPr="00AE3E3F" w:rsidRDefault="00AE3E3F" w:rsidP="00AE3E3F">
      <w:pPr>
        <w:rPr>
          <w:rFonts w:ascii="Arial" w:hAnsi="Arial" w:cs="Arial"/>
          <w:sz w:val="24"/>
          <w:szCs w:val="24"/>
        </w:rPr>
      </w:pPr>
      <w:r w:rsidRPr="00AE3E3F">
        <w:rPr>
          <w:rFonts w:ascii="Arial" w:hAnsi="Arial" w:cs="Arial"/>
          <w:sz w:val="24"/>
          <w:szCs w:val="24"/>
        </w:rPr>
        <w:t xml:space="preserve">12. poslove održavanja informacijskih sustava, sustava komunikacije i on-line usluga građanima u okviru izgradnje e-uprave te osigurava sigurnosti zaštitu podataka, </w:t>
      </w:r>
      <w:r w:rsidRPr="00AE3E3F">
        <w:rPr>
          <w:rFonts w:ascii="Arial" w:hAnsi="Arial" w:cs="Arial"/>
          <w:sz w:val="24"/>
          <w:szCs w:val="24"/>
        </w:rPr>
        <w:lastRenderedPageBreak/>
        <w:t>poslove upravljanja, nabave i održavanja računalnih i komunikacijskih resursa, brigu o funkcioniranju i strukturi službenih web stranica, planiranja i provođenja edukacije za korištenje računalne opreme, programa i alata u radu;</w:t>
      </w:r>
    </w:p>
    <w:p w14:paraId="02AC6E04" w14:textId="77777777" w:rsidR="00AE3E3F" w:rsidRPr="00AE3E3F" w:rsidRDefault="00AE3E3F" w:rsidP="00AE3E3F">
      <w:pPr>
        <w:rPr>
          <w:rFonts w:ascii="Arial" w:hAnsi="Arial" w:cs="Arial"/>
          <w:sz w:val="24"/>
          <w:szCs w:val="24"/>
        </w:rPr>
      </w:pPr>
      <w:r w:rsidRPr="00AE3E3F">
        <w:rPr>
          <w:rFonts w:ascii="Arial" w:hAnsi="Arial" w:cs="Arial"/>
          <w:sz w:val="24"/>
          <w:szCs w:val="24"/>
        </w:rPr>
        <w:t>13. primanje pritužbi i predstavki građana na rad gradskih tijela;</w:t>
      </w:r>
    </w:p>
    <w:p w14:paraId="2C053B70" w14:textId="77777777" w:rsidR="00AE3E3F" w:rsidRPr="00AE3E3F" w:rsidRDefault="00AE3E3F" w:rsidP="00AE3E3F">
      <w:pPr>
        <w:rPr>
          <w:rFonts w:ascii="Arial" w:hAnsi="Arial" w:cs="Arial"/>
          <w:sz w:val="24"/>
          <w:szCs w:val="24"/>
        </w:rPr>
      </w:pPr>
      <w:r w:rsidRPr="00AE3E3F">
        <w:rPr>
          <w:rFonts w:ascii="Arial" w:hAnsi="Arial" w:cs="Arial"/>
          <w:sz w:val="24"/>
          <w:szCs w:val="24"/>
        </w:rPr>
        <w:t>14. obavljanje poslova po propisima o pravu na pristup informacijama;</w:t>
      </w:r>
    </w:p>
    <w:p w14:paraId="5FC60311" w14:textId="77777777" w:rsidR="00AE3E3F" w:rsidRPr="00AE3E3F" w:rsidRDefault="00AE3E3F" w:rsidP="00AE3E3F">
      <w:pPr>
        <w:rPr>
          <w:rFonts w:ascii="Arial" w:hAnsi="Arial" w:cs="Arial"/>
          <w:sz w:val="24"/>
          <w:szCs w:val="24"/>
        </w:rPr>
      </w:pPr>
      <w:r w:rsidRPr="00AE3E3F">
        <w:rPr>
          <w:rFonts w:ascii="Arial" w:hAnsi="Arial" w:cs="Arial"/>
          <w:sz w:val="24"/>
          <w:szCs w:val="24"/>
        </w:rPr>
        <w:t>15. poslovi vezani uz zaštitu osobnih podataka;</w:t>
      </w:r>
    </w:p>
    <w:p w14:paraId="4A7089AD" w14:textId="77777777" w:rsidR="00AE3E3F" w:rsidRPr="00AE3E3F" w:rsidRDefault="00AE3E3F" w:rsidP="00AE3E3F">
      <w:pPr>
        <w:rPr>
          <w:rFonts w:ascii="Arial" w:hAnsi="Arial" w:cs="Arial"/>
          <w:sz w:val="24"/>
          <w:szCs w:val="24"/>
        </w:rPr>
      </w:pPr>
      <w:r w:rsidRPr="00AE3E3F">
        <w:rPr>
          <w:rFonts w:ascii="Arial" w:hAnsi="Arial" w:cs="Arial"/>
          <w:sz w:val="24"/>
          <w:szCs w:val="24"/>
        </w:rPr>
        <w:t>16. u ovom se Odjelu obavljaju i drugi poslovi koji temeljem pozitivnih propisa ili po svojoj prirodi spadaju u njegov djelokrug.“</w:t>
      </w:r>
    </w:p>
    <w:p w14:paraId="7AEA9089" w14:textId="77777777" w:rsidR="00AE3E3F" w:rsidRPr="00AE3E3F" w:rsidRDefault="00AE3E3F" w:rsidP="00AE3E3F">
      <w:pPr>
        <w:rPr>
          <w:rFonts w:ascii="Arial" w:hAnsi="Arial" w:cs="Arial"/>
          <w:sz w:val="24"/>
          <w:szCs w:val="24"/>
        </w:rPr>
      </w:pPr>
    </w:p>
    <w:p w14:paraId="13B7BEF3" w14:textId="77777777" w:rsidR="00AE3E3F" w:rsidRPr="00AE3E3F" w:rsidRDefault="00AE3E3F" w:rsidP="00AE3E3F">
      <w:pPr>
        <w:rPr>
          <w:rFonts w:ascii="Arial" w:hAnsi="Arial" w:cs="Arial"/>
          <w:sz w:val="24"/>
          <w:szCs w:val="24"/>
        </w:rPr>
      </w:pPr>
      <w:r w:rsidRPr="00AE3E3F">
        <w:rPr>
          <w:rFonts w:ascii="Arial" w:hAnsi="Arial" w:cs="Arial"/>
          <w:sz w:val="24"/>
          <w:szCs w:val="24"/>
        </w:rPr>
        <w:t>„Upravni odjel za lokalnu samoupravu i imovinu obavlja poslove:</w:t>
      </w:r>
    </w:p>
    <w:p w14:paraId="0B252867" w14:textId="77777777" w:rsidR="00AE3E3F" w:rsidRPr="00AE3E3F" w:rsidRDefault="00AE3E3F" w:rsidP="00AE3E3F">
      <w:pPr>
        <w:rPr>
          <w:rFonts w:ascii="Arial" w:hAnsi="Arial" w:cs="Arial"/>
          <w:sz w:val="24"/>
          <w:szCs w:val="24"/>
        </w:rPr>
      </w:pPr>
      <w:r w:rsidRPr="00AE3E3F">
        <w:rPr>
          <w:rFonts w:ascii="Arial" w:hAnsi="Arial" w:cs="Arial"/>
          <w:sz w:val="24"/>
          <w:szCs w:val="24"/>
        </w:rPr>
        <w:t>1. priprema nacrte akata iz oblasti odjela;</w:t>
      </w:r>
      <w:r w:rsidRPr="00AE3E3F">
        <w:rPr>
          <w:rFonts w:ascii="Arial" w:hAnsi="Arial" w:cs="Arial"/>
          <w:sz w:val="24"/>
          <w:szCs w:val="24"/>
        </w:rPr>
        <w:br/>
        <w:t>2. rješava u upravnim stvarima u prvom stupnju, u skladu sa zakonom;</w:t>
      </w:r>
      <w:r w:rsidRPr="00AE3E3F">
        <w:rPr>
          <w:rFonts w:ascii="Arial" w:hAnsi="Arial" w:cs="Arial"/>
          <w:sz w:val="24"/>
          <w:szCs w:val="24"/>
        </w:rPr>
        <w:br/>
        <w:t>3. organizacijske, pravne, savjetodavne i stručno-administrativne poslove iz djelokruga rada mjesnih odbora;</w:t>
      </w:r>
      <w:r w:rsidRPr="00AE3E3F">
        <w:rPr>
          <w:rFonts w:ascii="Arial" w:hAnsi="Arial" w:cs="Arial"/>
          <w:sz w:val="24"/>
          <w:szCs w:val="24"/>
        </w:rPr>
        <w:br/>
        <w:t>4. stručne i administrativno-tehničke poslove za potrebe izbornih komisija i provedbe referenduma;</w:t>
      </w:r>
      <w:r w:rsidRPr="00AE3E3F">
        <w:rPr>
          <w:rFonts w:ascii="Arial" w:hAnsi="Arial" w:cs="Arial"/>
          <w:sz w:val="24"/>
          <w:szCs w:val="24"/>
        </w:rPr>
        <w:br/>
        <w:t>5. obavljanje poslova za tijela koja su osnovana za razvoj ljudskih prava;</w:t>
      </w:r>
      <w:r w:rsidRPr="00AE3E3F">
        <w:rPr>
          <w:rFonts w:ascii="Arial" w:hAnsi="Arial" w:cs="Arial"/>
          <w:sz w:val="24"/>
          <w:szCs w:val="24"/>
        </w:rPr>
        <w:br/>
        <w:t>6. iz samoupravnog djelokruga grada u oblast i predškolskog odgoja; predlaganje mjera na unapređenju i razvoju predškolskog odgoja, planiranje, organiziranje i praćenje poslova investicijskog i tekućeg održavanja objekata i ustanova predškolskog odgoja;</w:t>
      </w:r>
      <w:r w:rsidRPr="00AE3E3F">
        <w:rPr>
          <w:rFonts w:ascii="Arial" w:hAnsi="Arial" w:cs="Arial"/>
          <w:sz w:val="24"/>
          <w:szCs w:val="24"/>
        </w:rPr>
        <w:br/>
        <w:t>7. iz samoupravnog djelokruga u oblasti socijalne skrbi, praćenje kretanja životnog standarda građana i predlaganje mjera za zaštitu i unapređenje socijalne skrbi na razini Grada;</w:t>
      </w:r>
      <w:r w:rsidRPr="00AE3E3F">
        <w:rPr>
          <w:rFonts w:ascii="Arial" w:hAnsi="Arial" w:cs="Arial"/>
          <w:sz w:val="24"/>
          <w:szCs w:val="24"/>
        </w:rPr>
        <w:br/>
        <w:t>8. iz samoupravnog djelokruga grada u oblast i kulture i sporta; organiziranje i praćenje poslova investicijskog i tekućeg održavanja objekata u kulturi i sportu;</w:t>
      </w:r>
      <w:r w:rsidRPr="00AE3E3F">
        <w:rPr>
          <w:rFonts w:ascii="Arial" w:hAnsi="Arial" w:cs="Arial"/>
          <w:sz w:val="24"/>
          <w:szCs w:val="24"/>
        </w:rPr>
        <w:br/>
        <w:t>9. obavlja stručne poslove iz oblasti organizacija civilnog društva uključujući i udruge iz oblasti</w:t>
      </w:r>
      <w:r w:rsidRPr="00AE3E3F">
        <w:rPr>
          <w:rFonts w:ascii="Arial" w:hAnsi="Arial" w:cs="Arial"/>
          <w:sz w:val="24"/>
          <w:szCs w:val="24"/>
        </w:rPr>
        <w:br/>
        <w:t>sporta, surađuje s udrugama građana i institucijama mladih, brine se o realizaciji i usklađivanju programa rada udruga s potrebama Grada, na bazi objave javnih potreba u društvenim djelatnostima;</w:t>
      </w:r>
      <w:r w:rsidRPr="00AE3E3F">
        <w:rPr>
          <w:rFonts w:ascii="Arial" w:hAnsi="Arial" w:cs="Arial"/>
          <w:sz w:val="24"/>
          <w:szCs w:val="24"/>
        </w:rPr>
        <w:br/>
        <w:t>10. vodi brigu i sudjeluje u organiziranju kulturnih, sportskih, turističkih, gospodarskih i sličnih</w:t>
      </w:r>
      <w:r w:rsidRPr="00AE3E3F">
        <w:rPr>
          <w:rFonts w:ascii="Arial" w:hAnsi="Arial" w:cs="Arial"/>
          <w:sz w:val="24"/>
          <w:szCs w:val="24"/>
        </w:rPr>
        <w:br/>
        <w:t>manifestacija kojima je pokrovitelj ili organizator Grad te sudjeluje u organizaciji manifestacija organizacija civilnog društva s područja Grada Ivanca;</w:t>
      </w:r>
      <w:r w:rsidRPr="00AE3E3F">
        <w:rPr>
          <w:rFonts w:ascii="Arial" w:hAnsi="Arial" w:cs="Arial"/>
          <w:sz w:val="24"/>
          <w:szCs w:val="24"/>
        </w:rPr>
        <w:br/>
        <w:t>11. vođenje postupka stipendiranja studenata;</w:t>
      </w:r>
      <w:r w:rsidRPr="00AE3E3F">
        <w:rPr>
          <w:rFonts w:ascii="Arial" w:hAnsi="Arial" w:cs="Arial"/>
          <w:sz w:val="24"/>
          <w:szCs w:val="24"/>
        </w:rPr>
        <w:br/>
        <w:t>12. obavlja poslove otpreme pošte te pismohrane za sva tijela Grada;</w:t>
      </w:r>
      <w:r w:rsidRPr="00AE3E3F">
        <w:rPr>
          <w:rFonts w:ascii="Arial" w:hAnsi="Arial" w:cs="Arial"/>
          <w:sz w:val="24"/>
          <w:szCs w:val="24"/>
        </w:rPr>
        <w:br/>
        <w:t>13. obavlja imovinsko-pravne poslove za sva tijela Grada;</w:t>
      </w:r>
      <w:r w:rsidRPr="00AE3E3F">
        <w:rPr>
          <w:rFonts w:ascii="Arial" w:hAnsi="Arial" w:cs="Arial"/>
          <w:sz w:val="24"/>
          <w:szCs w:val="24"/>
        </w:rPr>
        <w:br/>
        <w:t>14. provodi projekte sufinancirane od fondova Europske unije i državnih tijela iz oblasti odjela;</w:t>
      </w:r>
      <w:r w:rsidRPr="00AE3E3F">
        <w:rPr>
          <w:rFonts w:ascii="Arial" w:hAnsi="Arial" w:cs="Arial"/>
          <w:sz w:val="24"/>
          <w:szCs w:val="24"/>
        </w:rPr>
        <w:br/>
        <w:t>15. praćenje stanja i analizu izvješća pravnih osoba osnovanih u područjima iz nadležnosti Upravnog</w:t>
      </w:r>
      <w:r w:rsidRPr="00AE3E3F">
        <w:rPr>
          <w:rFonts w:ascii="Arial" w:hAnsi="Arial" w:cs="Arial"/>
          <w:sz w:val="24"/>
          <w:szCs w:val="24"/>
        </w:rPr>
        <w:br/>
        <w:t xml:space="preserve">odjela, čija osnivačka prava, udjele odnosno dionice ima Grad, suradnju s </w:t>
      </w:r>
      <w:r w:rsidRPr="00AE3E3F">
        <w:rPr>
          <w:rFonts w:ascii="Arial" w:hAnsi="Arial" w:cs="Arial"/>
          <w:sz w:val="24"/>
          <w:szCs w:val="24"/>
        </w:rPr>
        <w:lastRenderedPageBreak/>
        <w:t>predstavnicima Grada u tijelima upravljanja i nadzora trgovačkih društava, ustanova i drugih pravnih osoba te poduzimanje drugih mjera za zaštitu interesa Grada;</w:t>
      </w:r>
      <w:r w:rsidRPr="00AE3E3F">
        <w:rPr>
          <w:rFonts w:ascii="Arial" w:hAnsi="Arial" w:cs="Arial"/>
          <w:color w:val="FF0000"/>
          <w:sz w:val="24"/>
          <w:szCs w:val="24"/>
        </w:rPr>
        <w:br/>
      </w:r>
      <w:r w:rsidRPr="00AE3E3F">
        <w:rPr>
          <w:rFonts w:ascii="Arial" w:hAnsi="Arial" w:cs="Arial"/>
          <w:sz w:val="24"/>
          <w:szCs w:val="24"/>
        </w:rPr>
        <w:t>16. vodi brigu o imovini Grada - pokretninama, nekretninama i pravima te predlaže poduzimanje</w:t>
      </w:r>
      <w:r w:rsidRPr="00AE3E3F">
        <w:rPr>
          <w:rFonts w:ascii="Arial" w:hAnsi="Arial" w:cs="Arial"/>
          <w:sz w:val="24"/>
          <w:szCs w:val="24"/>
        </w:rPr>
        <w:br/>
        <w:t>mjera i pokretanje odgovarajućih postupaka, u skladu sa zakonom;</w:t>
      </w:r>
      <w:r w:rsidRPr="00AE3E3F">
        <w:rPr>
          <w:rFonts w:ascii="Arial" w:hAnsi="Arial" w:cs="Arial"/>
          <w:sz w:val="24"/>
          <w:szCs w:val="24"/>
        </w:rPr>
        <w:br/>
        <w:t>17. vodi poslove najma stanova, evidenciju o stanovima, poslovnim prostorima i nekretninama</w:t>
      </w:r>
      <w:r w:rsidRPr="00AE3E3F">
        <w:rPr>
          <w:rFonts w:ascii="Arial" w:hAnsi="Arial" w:cs="Arial"/>
          <w:sz w:val="24"/>
          <w:szCs w:val="24"/>
        </w:rPr>
        <w:br/>
        <w:t>u vlasništvu Grada</w:t>
      </w:r>
    </w:p>
    <w:p w14:paraId="2B8BACC5" w14:textId="77777777" w:rsidR="00AE3E3F" w:rsidRPr="00AE3E3F" w:rsidRDefault="00AE3E3F" w:rsidP="00AE3E3F">
      <w:pPr>
        <w:rPr>
          <w:rFonts w:ascii="Arial" w:hAnsi="Arial" w:cs="Arial"/>
          <w:sz w:val="24"/>
          <w:szCs w:val="24"/>
        </w:rPr>
      </w:pPr>
      <w:r w:rsidRPr="00AE3E3F">
        <w:rPr>
          <w:rFonts w:ascii="Arial" w:hAnsi="Arial" w:cs="Arial"/>
          <w:sz w:val="24"/>
          <w:szCs w:val="24"/>
        </w:rPr>
        <w:t>18. prati stanje imovine u vlasništvu Grada i poduzima aktivnosti radi njenog održavanja u funkcionalnom stanju, održavanje i čuvanje poslovnog prostora, opreme i inventara;</w:t>
      </w:r>
      <w:r w:rsidRPr="00AE3E3F">
        <w:rPr>
          <w:rFonts w:ascii="Arial" w:hAnsi="Arial" w:cs="Arial"/>
          <w:sz w:val="24"/>
          <w:szCs w:val="24"/>
        </w:rPr>
        <w:br/>
        <w:t>19. izradu općih i pojedinačnih akata koji se odnose na zakup poslovnih prostora i provedba</w:t>
      </w:r>
      <w:r w:rsidRPr="00AE3E3F">
        <w:rPr>
          <w:rFonts w:ascii="Arial" w:hAnsi="Arial" w:cs="Arial"/>
          <w:sz w:val="24"/>
          <w:szCs w:val="24"/>
        </w:rPr>
        <w:br/>
        <w:t>natječajnih postupaka, u skladu sa zakonom te upravljanje poslovnim prostorima;</w:t>
      </w:r>
    </w:p>
    <w:p w14:paraId="369D4F25" w14:textId="40C71030" w:rsidR="00AE3E3F" w:rsidRPr="00AE3E3F" w:rsidRDefault="00AE3E3F" w:rsidP="00AE3E3F">
      <w:pPr>
        <w:rPr>
          <w:rFonts w:ascii="Arial" w:hAnsi="Arial" w:cs="Arial"/>
          <w:sz w:val="24"/>
          <w:szCs w:val="24"/>
        </w:rPr>
      </w:pPr>
      <w:r w:rsidRPr="00AE3E3F">
        <w:rPr>
          <w:rFonts w:ascii="Arial" w:hAnsi="Arial" w:cs="Arial"/>
          <w:sz w:val="24"/>
          <w:szCs w:val="24"/>
        </w:rPr>
        <w:t>20. obavlja stručno administrativno-tehničke poslove u svezi s pripremom sjednica Gradskog vijeća i njihovih radnih tijela iz oblasti Odjela;</w:t>
      </w:r>
      <w:r w:rsidRPr="00AE3E3F">
        <w:rPr>
          <w:rFonts w:ascii="Arial" w:hAnsi="Arial" w:cs="Arial"/>
          <w:sz w:val="24"/>
          <w:szCs w:val="24"/>
        </w:rPr>
        <w:br/>
        <w:t>21. u ovom se Odjelu obavljaju i drugi poslovi koji temeljem pozitivnih propisa ili po svojoj prirodi</w:t>
      </w:r>
      <w:r w:rsidRPr="00AE3E3F">
        <w:rPr>
          <w:rFonts w:ascii="Arial" w:hAnsi="Arial" w:cs="Arial"/>
          <w:sz w:val="24"/>
          <w:szCs w:val="24"/>
        </w:rPr>
        <w:br/>
        <w:t>spadaju u njegov djelokrug“</w:t>
      </w:r>
    </w:p>
    <w:p w14:paraId="31508C79" w14:textId="2C6AF7FF" w:rsidR="00AE3E3F" w:rsidRDefault="00AE3E3F" w:rsidP="00AE3E3F">
      <w:pPr>
        <w:rPr>
          <w:rFonts w:ascii="Arial" w:hAnsi="Arial" w:cs="Arial"/>
          <w:sz w:val="24"/>
          <w:szCs w:val="24"/>
        </w:rPr>
      </w:pPr>
      <w:r w:rsidRPr="00AE3E3F">
        <w:rPr>
          <w:rFonts w:ascii="Arial" w:hAnsi="Arial" w:cs="Arial"/>
          <w:sz w:val="24"/>
          <w:szCs w:val="24"/>
        </w:rPr>
        <w:t>Dosadašnji članci 7. do 18. postaju članci 8. do 19.</w:t>
      </w:r>
    </w:p>
    <w:p w14:paraId="1EB8AD22" w14:textId="77777777" w:rsidR="005047E4" w:rsidRPr="00AE3E3F" w:rsidRDefault="005047E4" w:rsidP="00AE3E3F">
      <w:pPr>
        <w:rPr>
          <w:rFonts w:ascii="Arial" w:hAnsi="Arial" w:cs="Arial"/>
          <w:sz w:val="24"/>
          <w:szCs w:val="24"/>
        </w:rPr>
      </w:pPr>
    </w:p>
    <w:p w14:paraId="7A29C044" w14:textId="77777777" w:rsidR="00AE3E3F" w:rsidRPr="00AE3E3F" w:rsidRDefault="00AE3E3F" w:rsidP="00AE3E3F">
      <w:pPr>
        <w:jc w:val="center"/>
        <w:rPr>
          <w:rFonts w:ascii="Arial" w:hAnsi="Arial" w:cs="Arial"/>
          <w:b/>
          <w:bCs/>
          <w:sz w:val="24"/>
          <w:szCs w:val="24"/>
        </w:rPr>
      </w:pPr>
      <w:r w:rsidRPr="00AE3E3F">
        <w:rPr>
          <w:rFonts w:ascii="Arial" w:hAnsi="Arial" w:cs="Arial"/>
          <w:b/>
          <w:bCs/>
          <w:sz w:val="24"/>
          <w:szCs w:val="24"/>
        </w:rPr>
        <w:t>Članak 4.</w:t>
      </w:r>
    </w:p>
    <w:p w14:paraId="2EC1E764" w14:textId="77777777" w:rsidR="00AE3E3F" w:rsidRPr="00AE3E3F" w:rsidRDefault="00AE3E3F" w:rsidP="00AE3E3F">
      <w:pPr>
        <w:pStyle w:val="Default"/>
        <w:jc w:val="both"/>
        <w:rPr>
          <w:rFonts w:ascii="Arial" w:hAnsi="Arial" w:cs="Arial"/>
          <w:color w:val="auto"/>
        </w:rPr>
      </w:pPr>
    </w:p>
    <w:p w14:paraId="5FD6B660" w14:textId="77777777" w:rsidR="00AE3E3F" w:rsidRPr="00AE3E3F" w:rsidRDefault="00AE3E3F" w:rsidP="00AE3E3F">
      <w:pPr>
        <w:pStyle w:val="Default"/>
        <w:jc w:val="both"/>
        <w:rPr>
          <w:rFonts w:ascii="Arial" w:hAnsi="Arial" w:cs="Arial"/>
          <w:color w:val="auto"/>
        </w:rPr>
      </w:pPr>
      <w:r w:rsidRPr="00AE3E3F">
        <w:rPr>
          <w:rFonts w:ascii="Arial" w:hAnsi="Arial" w:cs="Arial"/>
          <w:color w:val="auto"/>
        </w:rPr>
        <w:t>U članku 9. brišu se točke 7. i 8. te dosadašnje točke 9. do 13. postaju točke 7. do 11.</w:t>
      </w:r>
    </w:p>
    <w:p w14:paraId="4B1F72EA" w14:textId="77777777" w:rsidR="00AE3E3F" w:rsidRPr="00AE3E3F" w:rsidRDefault="00AE3E3F" w:rsidP="00AE3E3F">
      <w:pPr>
        <w:pStyle w:val="Default"/>
        <w:jc w:val="both"/>
        <w:rPr>
          <w:rFonts w:ascii="Arial" w:hAnsi="Arial" w:cs="Arial"/>
          <w:color w:val="auto"/>
        </w:rPr>
      </w:pPr>
    </w:p>
    <w:p w14:paraId="10886662" w14:textId="77777777" w:rsidR="00AE3E3F" w:rsidRPr="00AE3E3F" w:rsidRDefault="00AE3E3F" w:rsidP="00AE3E3F">
      <w:pPr>
        <w:pStyle w:val="Default"/>
        <w:jc w:val="both"/>
        <w:rPr>
          <w:rFonts w:ascii="Arial" w:hAnsi="Arial" w:cs="Arial"/>
          <w:color w:val="auto"/>
        </w:rPr>
      </w:pPr>
    </w:p>
    <w:p w14:paraId="5BCC7C3E" w14:textId="77777777" w:rsidR="00AE3E3F" w:rsidRPr="00AE3E3F" w:rsidRDefault="00AE3E3F" w:rsidP="00AE3E3F">
      <w:pPr>
        <w:pStyle w:val="StandardWeb"/>
        <w:spacing w:before="0" w:beforeAutospacing="0" w:after="0" w:afterAutospacing="0"/>
        <w:jc w:val="center"/>
        <w:rPr>
          <w:rFonts w:ascii="Arial" w:hAnsi="Arial" w:cs="Arial"/>
          <w:b/>
        </w:rPr>
      </w:pPr>
      <w:r w:rsidRPr="00AE3E3F">
        <w:rPr>
          <w:rFonts w:ascii="Arial" w:hAnsi="Arial" w:cs="Arial"/>
          <w:b/>
        </w:rPr>
        <w:t>Članak 5.</w:t>
      </w:r>
    </w:p>
    <w:p w14:paraId="4EC72AAB" w14:textId="77777777" w:rsidR="00AE3E3F" w:rsidRPr="00AE3E3F" w:rsidRDefault="00AE3E3F" w:rsidP="00AE3E3F">
      <w:pPr>
        <w:pStyle w:val="StandardWeb"/>
        <w:jc w:val="both"/>
        <w:rPr>
          <w:rFonts w:ascii="Arial" w:hAnsi="Arial" w:cs="Arial"/>
        </w:rPr>
      </w:pPr>
      <w:r w:rsidRPr="00AE3E3F">
        <w:rPr>
          <w:rFonts w:ascii="Arial" w:hAnsi="Arial" w:cs="Arial"/>
          <w:bCs/>
        </w:rPr>
        <w:t>Pravilnik o unutarnjem redu upravnih tijela Grada Ivanca bit će donesen u roku od 30 dana od stupanja na snagu ove Odluke. Do njegova donošenja na snazi ostaju pravilnici</w:t>
      </w:r>
      <w:r w:rsidRPr="00AE3E3F">
        <w:rPr>
          <w:rFonts w:ascii="Arial" w:hAnsi="Arial" w:cs="Arial"/>
        </w:rPr>
        <w:t xml:space="preserve"> o unutarnjem redu upravnih tijela doneseni na temelju Odluke o upravnim tijelima Grada Ivanca („Službeni vjesnik Varaždinske županije“ br. 5/13, 44/15, 6/17, 83/19).</w:t>
      </w:r>
    </w:p>
    <w:p w14:paraId="49BCBB49" w14:textId="77777777" w:rsidR="00AE3E3F" w:rsidRPr="00AE3E3F" w:rsidRDefault="00AE3E3F" w:rsidP="00AE3E3F">
      <w:pPr>
        <w:pStyle w:val="StandardWeb"/>
        <w:jc w:val="both"/>
        <w:rPr>
          <w:rFonts w:ascii="Arial" w:hAnsi="Arial" w:cs="Arial"/>
        </w:rPr>
      </w:pPr>
      <w:r w:rsidRPr="00AE3E3F">
        <w:rPr>
          <w:rFonts w:ascii="Arial" w:hAnsi="Arial" w:cs="Arial"/>
        </w:rPr>
        <w:t>Službenici i namještenici zatečeni u službi, odnosno na radu u upravnim tijelima na dan stupanja na snagu ove Odluke nastavljaju s radom na svojim dosadašnjim radnim mjestima u upravnim tijelima, do rasporeda na radna mjesta utvrđena pravilnikom o unutarnjem redu upravnih tijela Grada Ivanca.</w:t>
      </w:r>
    </w:p>
    <w:p w14:paraId="6869BF33" w14:textId="77777777" w:rsidR="00AE3E3F" w:rsidRPr="00AE3E3F" w:rsidRDefault="00AE3E3F" w:rsidP="00AE3E3F">
      <w:pPr>
        <w:pStyle w:val="StandardWeb"/>
        <w:jc w:val="both"/>
        <w:rPr>
          <w:rFonts w:ascii="Arial" w:hAnsi="Arial" w:cs="Arial"/>
        </w:rPr>
      </w:pPr>
      <w:r w:rsidRPr="00AE3E3F">
        <w:rPr>
          <w:rFonts w:ascii="Arial" w:hAnsi="Arial" w:cs="Arial"/>
        </w:rPr>
        <w:t>Zatečeni čelnici upravnih tijela imenovani na neodređeno vrijeme na temelju javnog natječaja bit će raspoređeni na radno mjesto pročelnika rješenjem gradonačelnika.</w:t>
      </w:r>
    </w:p>
    <w:p w14:paraId="3BD90602" w14:textId="77777777" w:rsidR="00AE3E3F" w:rsidRPr="00AE3E3F" w:rsidRDefault="00AE3E3F" w:rsidP="00AE3E3F">
      <w:pPr>
        <w:pStyle w:val="StandardWeb"/>
        <w:jc w:val="both"/>
        <w:rPr>
          <w:rFonts w:ascii="Arial" w:hAnsi="Arial" w:cs="Arial"/>
        </w:rPr>
      </w:pPr>
      <w:r w:rsidRPr="00AE3E3F">
        <w:rPr>
          <w:rFonts w:ascii="Arial" w:hAnsi="Arial" w:cs="Arial"/>
        </w:rPr>
        <w:t>Rješenje iz stavaka 2. i 3. ovog članka bit će donesena u roku od 15 dana do stupanja na snagu Pravilnika o unutarnjem redu upravnih tijela Grada Ivanca.</w:t>
      </w:r>
    </w:p>
    <w:p w14:paraId="0FC84595" w14:textId="77777777" w:rsidR="00AE3E3F" w:rsidRPr="00AE3E3F" w:rsidRDefault="00AE3E3F" w:rsidP="00AE3E3F">
      <w:pPr>
        <w:pStyle w:val="StandardWeb"/>
        <w:jc w:val="center"/>
        <w:rPr>
          <w:rFonts w:ascii="Arial" w:hAnsi="Arial" w:cs="Arial"/>
          <w:b/>
          <w:bCs/>
        </w:rPr>
      </w:pPr>
      <w:r w:rsidRPr="00AE3E3F">
        <w:rPr>
          <w:rFonts w:ascii="Arial" w:hAnsi="Arial" w:cs="Arial"/>
          <w:b/>
          <w:bCs/>
        </w:rPr>
        <w:lastRenderedPageBreak/>
        <w:t>Članak 6.</w:t>
      </w:r>
    </w:p>
    <w:p w14:paraId="11222A37" w14:textId="77777777" w:rsidR="00AE3E3F" w:rsidRPr="00AE3E3F" w:rsidRDefault="00AE3E3F" w:rsidP="00AE3E3F">
      <w:pPr>
        <w:pStyle w:val="StandardWeb"/>
        <w:spacing w:before="0" w:beforeAutospacing="0" w:after="0" w:afterAutospacing="0"/>
        <w:jc w:val="both"/>
        <w:rPr>
          <w:rFonts w:ascii="Arial" w:hAnsi="Arial" w:cs="Arial"/>
          <w:bCs/>
        </w:rPr>
      </w:pPr>
      <w:r w:rsidRPr="00AE3E3F">
        <w:rPr>
          <w:rFonts w:ascii="Arial" w:hAnsi="Arial" w:cs="Arial"/>
          <w:bCs/>
        </w:rPr>
        <w:t>Upravni odjel za lokalnu samoupravu, imovinu i javnu nabavu, koje upravno tijelo je promijenilo naziv u Upravni odjel za lokalnu samoupravu i imovinu, preuzima obavljanje poslova utvrđenih u članku 3. ove Odluke te preuzima službenike koji su na dan stupanja na snagu ove Odluke zatečeni na radu na preuzetim poslovima u Upravnom odjelu za lokalnu samoupravu, imovinu i javnu nabavu, sredstva za rad, arhivu i drugu dokumentaciju, prava i obveze te financijska sredstva razmjerno preuzetim poslovima. Službena uporaba promijenjenog naziva započet će od 01. lipnja 2022. godine.</w:t>
      </w:r>
    </w:p>
    <w:p w14:paraId="61DF6E47" w14:textId="77777777" w:rsidR="00AE3E3F" w:rsidRPr="00AE3E3F" w:rsidRDefault="00AE3E3F" w:rsidP="00AE3E3F">
      <w:pPr>
        <w:pStyle w:val="StandardWeb"/>
        <w:spacing w:before="0" w:beforeAutospacing="0" w:after="0" w:afterAutospacing="0"/>
        <w:rPr>
          <w:rFonts w:ascii="Arial" w:hAnsi="Arial" w:cs="Arial"/>
          <w:b/>
        </w:rPr>
      </w:pPr>
    </w:p>
    <w:p w14:paraId="539675F4" w14:textId="77777777" w:rsidR="00AE3E3F" w:rsidRPr="00AE3E3F" w:rsidRDefault="00AE3E3F" w:rsidP="00AE3E3F">
      <w:pPr>
        <w:pStyle w:val="StandardWeb"/>
        <w:spacing w:before="0" w:beforeAutospacing="0" w:after="0" w:afterAutospacing="0"/>
        <w:jc w:val="center"/>
        <w:rPr>
          <w:rFonts w:ascii="Arial" w:hAnsi="Arial" w:cs="Arial"/>
          <w:b/>
        </w:rPr>
      </w:pPr>
      <w:r w:rsidRPr="00AE3E3F">
        <w:rPr>
          <w:rFonts w:ascii="Arial" w:hAnsi="Arial" w:cs="Arial"/>
          <w:b/>
        </w:rPr>
        <w:t>Članak 7.</w:t>
      </w:r>
    </w:p>
    <w:p w14:paraId="4E37FB84" w14:textId="77777777" w:rsidR="00AE3E3F" w:rsidRPr="00AE3E3F" w:rsidRDefault="00AE3E3F" w:rsidP="00AE3E3F">
      <w:pPr>
        <w:pStyle w:val="StandardWeb"/>
        <w:jc w:val="both"/>
        <w:rPr>
          <w:rFonts w:ascii="Arial" w:hAnsi="Arial" w:cs="Arial"/>
        </w:rPr>
      </w:pPr>
      <w:r w:rsidRPr="00AE3E3F">
        <w:rPr>
          <w:rFonts w:ascii="Arial" w:hAnsi="Arial" w:cs="Arial"/>
        </w:rPr>
        <w:t>Ova Odluka o izmjenama i dopunama Odluke o upravnim tijelima Grada Ivanca,  stupa na snagu osmog dana od dana objave u „Službenom vjesniku Varaždinske županije“.</w:t>
      </w:r>
    </w:p>
    <w:p w14:paraId="58CD1D78" w14:textId="77777777" w:rsidR="00AE3E3F" w:rsidRDefault="00AE3E3F" w:rsidP="00715848">
      <w:pPr>
        <w:spacing w:line="276" w:lineRule="auto"/>
        <w:jc w:val="both"/>
        <w:rPr>
          <w:rFonts w:ascii="Arial" w:hAnsi="Arial" w:cs="Arial"/>
          <w:sz w:val="24"/>
          <w:szCs w:val="24"/>
        </w:rPr>
      </w:pPr>
    </w:p>
    <w:p w14:paraId="432DE073" w14:textId="180CD097" w:rsidR="00715848" w:rsidRDefault="00715848" w:rsidP="002776E7">
      <w:pPr>
        <w:spacing w:after="0" w:line="276" w:lineRule="auto"/>
        <w:ind w:left="360"/>
        <w:jc w:val="both"/>
        <w:rPr>
          <w:rFonts w:ascii="Arial" w:hAnsi="Arial" w:cs="Arial"/>
          <w:b/>
          <w:bCs/>
          <w:sz w:val="24"/>
          <w:szCs w:val="24"/>
        </w:rPr>
      </w:pPr>
    </w:p>
    <w:p w14:paraId="408A1A12" w14:textId="77777777" w:rsidR="001B590B" w:rsidRPr="002776E7" w:rsidRDefault="001B590B" w:rsidP="008A77B2">
      <w:pPr>
        <w:spacing w:after="0" w:line="276" w:lineRule="auto"/>
        <w:jc w:val="center"/>
        <w:rPr>
          <w:rFonts w:ascii="Arial" w:hAnsi="Arial" w:cs="Arial"/>
          <w:b/>
          <w:bCs/>
          <w:sz w:val="24"/>
          <w:szCs w:val="24"/>
        </w:rPr>
      </w:pPr>
      <w:r w:rsidRPr="002776E7">
        <w:rPr>
          <w:rFonts w:ascii="Arial" w:hAnsi="Arial" w:cs="Arial"/>
          <w:b/>
          <w:bCs/>
          <w:sz w:val="24"/>
          <w:szCs w:val="24"/>
        </w:rPr>
        <w:t>TOČKA 1</w:t>
      </w:r>
      <w:r>
        <w:rPr>
          <w:rFonts w:ascii="Arial" w:hAnsi="Arial" w:cs="Arial"/>
          <w:b/>
          <w:bCs/>
          <w:sz w:val="24"/>
          <w:szCs w:val="24"/>
        </w:rPr>
        <w:t>6</w:t>
      </w:r>
      <w:r w:rsidRPr="002776E7">
        <w:rPr>
          <w:rFonts w:ascii="Arial" w:hAnsi="Arial" w:cs="Arial"/>
          <w:b/>
          <w:bCs/>
          <w:sz w:val="24"/>
          <w:szCs w:val="24"/>
        </w:rPr>
        <w:t>.</w:t>
      </w:r>
    </w:p>
    <w:p w14:paraId="484328BA" w14:textId="77777777" w:rsidR="001B590B" w:rsidRDefault="001B590B" w:rsidP="008A77B2">
      <w:pPr>
        <w:spacing w:after="0" w:line="276" w:lineRule="auto"/>
        <w:jc w:val="center"/>
        <w:rPr>
          <w:rFonts w:ascii="Arial" w:hAnsi="Arial" w:cs="Arial"/>
          <w:b/>
          <w:bCs/>
          <w:sz w:val="24"/>
          <w:szCs w:val="24"/>
        </w:rPr>
      </w:pPr>
      <w:r w:rsidRPr="002776E7">
        <w:rPr>
          <w:rFonts w:ascii="Arial" w:hAnsi="Arial" w:cs="Arial"/>
          <w:b/>
          <w:bCs/>
          <w:sz w:val="24"/>
          <w:szCs w:val="24"/>
        </w:rPr>
        <w:t>Odluka o izmjenama i dopunama Odluke o koeficijentima za obračun plaće službenika i namještenika</w:t>
      </w:r>
    </w:p>
    <w:p w14:paraId="3EAAFBC9" w14:textId="2D0D916A" w:rsidR="001B590B" w:rsidRDefault="001B590B" w:rsidP="002776E7">
      <w:pPr>
        <w:spacing w:after="0" w:line="276" w:lineRule="auto"/>
        <w:ind w:left="360"/>
        <w:jc w:val="both"/>
        <w:rPr>
          <w:rFonts w:ascii="Arial" w:hAnsi="Arial" w:cs="Arial"/>
          <w:b/>
          <w:bCs/>
          <w:sz w:val="24"/>
          <w:szCs w:val="24"/>
        </w:rPr>
      </w:pPr>
    </w:p>
    <w:p w14:paraId="7C9054E3" w14:textId="4815904F" w:rsidR="001B590B" w:rsidRDefault="001B590B" w:rsidP="002776E7">
      <w:pPr>
        <w:spacing w:after="0" w:line="276" w:lineRule="auto"/>
        <w:ind w:left="360"/>
        <w:jc w:val="both"/>
        <w:rPr>
          <w:rFonts w:ascii="Arial" w:hAnsi="Arial" w:cs="Arial"/>
          <w:b/>
          <w:bCs/>
          <w:sz w:val="24"/>
          <w:szCs w:val="24"/>
        </w:rPr>
      </w:pPr>
    </w:p>
    <w:p w14:paraId="13492ADB" w14:textId="77777777" w:rsidR="001B590B" w:rsidRDefault="001B590B" w:rsidP="001B590B">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r>
        <w:rPr>
          <w:rFonts w:ascii="Arial" w:hAnsi="Arial" w:cs="Arial"/>
          <w:sz w:val="24"/>
          <w:szCs w:val="24"/>
        </w:rPr>
        <w:t>a</w:t>
      </w:r>
    </w:p>
    <w:p w14:paraId="7E4E0CAC" w14:textId="5E1E17BF" w:rsidR="001B590B" w:rsidRDefault="001B590B" w:rsidP="002776E7">
      <w:pPr>
        <w:spacing w:after="0" w:line="276" w:lineRule="auto"/>
        <w:ind w:left="360"/>
        <w:jc w:val="both"/>
        <w:rPr>
          <w:rFonts w:ascii="Arial" w:hAnsi="Arial" w:cs="Arial"/>
          <w:b/>
          <w:bCs/>
          <w:sz w:val="24"/>
          <w:szCs w:val="24"/>
        </w:rPr>
      </w:pPr>
    </w:p>
    <w:p w14:paraId="6DDCAC49" w14:textId="522FDACE" w:rsidR="00AE3E3F" w:rsidRPr="00AE3E3F" w:rsidRDefault="00AE3E3F" w:rsidP="00AE3E3F">
      <w:pPr>
        <w:autoSpaceDE w:val="0"/>
        <w:autoSpaceDN w:val="0"/>
        <w:adjustRightInd w:val="0"/>
        <w:spacing w:after="0"/>
        <w:jc w:val="center"/>
        <w:rPr>
          <w:rFonts w:ascii="Arial" w:hAnsi="Arial" w:cs="Arial"/>
          <w:b/>
          <w:bCs/>
          <w:sz w:val="24"/>
          <w:szCs w:val="24"/>
        </w:rPr>
      </w:pPr>
      <w:r w:rsidRPr="00AE3E3F">
        <w:rPr>
          <w:rFonts w:ascii="Arial" w:hAnsi="Arial" w:cs="Arial"/>
          <w:b/>
          <w:bCs/>
          <w:sz w:val="24"/>
          <w:szCs w:val="24"/>
        </w:rPr>
        <w:t>Odluk</w:t>
      </w:r>
      <w:r>
        <w:rPr>
          <w:rFonts w:ascii="Arial" w:hAnsi="Arial" w:cs="Arial"/>
          <w:b/>
          <w:bCs/>
          <w:sz w:val="24"/>
          <w:szCs w:val="24"/>
        </w:rPr>
        <w:t>a</w:t>
      </w:r>
      <w:r w:rsidRPr="00AE3E3F">
        <w:rPr>
          <w:rFonts w:ascii="Arial" w:hAnsi="Arial" w:cs="Arial"/>
          <w:b/>
          <w:bCs/>
          <w:sz w:val="24"/>
          <w:szCs w:val="24"/>
        </w:rPr>
        <w:t xml:space="preserve"> o izmjenama i dopunama Odluke </w:t>
      </w:r>
    </w:p>
    <w:p w14:paraId="45CA58CA" w14:textId="77777777" w:rsidR="00AE3E3F" w:rsidRPr="00AE3E3F" w:rsidRDefault="00AE3E3F" w:rsidP="00AE3E3F">
      <w:pPr>
        <w:autoSpaceDE w:val="0"/>
        <w:autoSpaceDN w:val="0"/>
        <w:adjustRightInd w:val="0"/>
        <w:spacing w:after="0"/>
        <w:jc w:val="center"/>
        <w:rPr>
          <w:rFonts w:ascii="Arial" w:hAnsi="Arial" w:cs="Arial"/>
          <w:b/>
          <w:bCs/>
          <w:sz w:val="24"/>
          <w:szCs w:val="24"/>
        </w:rPr>
      </w:pPr>
      <w:r w:rsidRPr="00AE3E3F">
        <w:rPr>
          <w:rFonts w:ascii="Arial" w:hAnsi="Arial" w:cs="Arial"/>
          <w:b/>
          <w:bCs/>
          <w:sz w:val="24"/>
          <w:szCs w:val="24"/>
        </w:rPr>
        <w:t xml:space="preserve">o koeficijentima za obračun plaće </w:t>
      </w:r>
    </w:p>
    <w:p w14:paraId="7EBD295A" w14:textId="77777777" w:rsidR="00AE3E3F" w:rsidRPr="00AE3E3F" w:rsidRDefault="00AE3E3F" w:rsidP="00AE3E3F">
      <w:pPr>
        <w:autoSpaceDE w:val="0"/>
        <w:autoSpaceDN w:val="0"/>
        <w:adjustRightInd w:val="0"/>
        <w:spacing w:after="0"/>
        <w:jc w:val="center"/>
        <w:rPr>
          <w:rFonts w:ascii="Arial" w:hAnsi="Arial" w:cs="Arial"/>
          <w:b/>
          <w:bCs/>
          <w:sz w:val="24"/>
          <w:szCs w:val="24"/>
        </w:rPr>
      </w:pPr>
      <w:r w:rsidRPr="00AE3E3F">
        <w:rPr>
          <w:rFonts w:ascii="Arial" w:hAnsi="Arial" w:cs="Arial"/>
          <w:b/>
          <w:bCs/>
          <w:sz w:val="24"/>
          <w:szCs w:val="24"/>
        </w:rPr>
        <w:t>službenika i namještenika</w:t>
      </w:r>
    </w:p>
    <w:p w14:paraId="39E85815" w14:textId="77777777" w:rsidR="00AE3E3F" w:rsidRPr="00AE3E3F" w:rsidRDefault="00AE3E3F" w:rsidP="00AE3E3F">
      <w:pPr>
        <w:autoSpaceDE w:val="0"/>
        <w:autoSpaceDN w:val="0"/>
        <w:adjustRightInd w:val="0"/>
        <w:jc w:val="center"/>
        <w:rPr>
          <w:rFonts w:ascii="Arial" w:hAnsi="Arial" w:cs="Arial"/>
          <w:b/>
          <w:bCs/>
          <w:sz w:val="24"/>
          <w:szCs w:val="24"/>
        </w:rPr>
      </w:pPr>
    </w:p>
    <w:p w14:paraId="782208C8" w14:textId="71BC03D9" w:rsidR="00AE3E3F" w:rsidRPr="00AE3E3F" w:rsidRDefault="00AE3E3F" w:rsidP="005047E4">
      <w:pPr>
        <w:autoSpaceDE w:val="0"/>
        <w:autoSpaceDN w:val="0"/>
        <w:adjustRightInd w:val="0"/>
        <w:jc w:val="center"/>
        <w:rPr>
          <w:rFonts w:ascii="Arial" w:hAnsi="Arial" w:cs="Arial"/>
          <w:sz w:val="24"/>
          <w:szCs w:val="24"/>
        </w:rPr>
      </w:pPr>
      <w:r w:rsidRPr="00AE3E3F">
        <w:rPr>
          <w:rFonts w:ascii="Arial" w:eastAsia="TimesNewRoman" w:hAnsi="Arial" w:cs="Arial"/>
          <w:sz w:val="24"/>
          <w:szCs w:val="24"/>
        </w:rPr>
        <w:t>Č</w:t>
      </w:r>
      <w:r w:rsidRPr="00AE3E3F">
        <w:rPr>
          <w:rFonts w:ascii="Arial" w:hAnsi="Arial" w:cs="Arial"/>
          <w:sz w:val="24"/>
          <w:szCs w:val="24"/>
        </w:rPr>
        <w:t>lanak 1.</w:t>
      </w:r>
    </w:p>
    <w:p w14:paraId="05662211" w14:textId="34CB82D4" w:rsidR="00AE3E3F" w:rsidRPr="00AE3E3F" w:rsidRDefault="00AE3E3F" w:rsidP="00AE3E3F">
      <w:pPr>
        <w:ind w:firstLine="708"/>
        <w:jc w:val="both"/>
        <w:rPr>
          <w:rFonts w:ascii="Arial" w:hAnsi="Arial" w:cs="Arial"/>
          <w:sz w:val="24"/>
          <w:szCs w:val="24"/>
        </w:rPr>
      </w:pPr>
      <w:r w:rsidRPr="00AE3E3F">
        <w:rPr>
          <w:rFonts w:ascii="Arial" w:hAnsi="Arial" w:cs="Arial"/>
          <w:sz w:val="24"/>
          <w:szCs w:val="24"/>
        </w:rPr>
        <w:t>U Odluci o koeficijentima za obračun plaće službenika i namještenika ( „Službeni vjesnik Varaždinske županije“ br. 5/13, 23/13 - ispravka, 51/15, 77/17, 83/19, 91/20),</w:t>
      </w:r>
      <w:r w:rsidRPr="00AE3E3F">
        <w:rPr>
          <w:rFonts w:ascii="Arial" w:hAnsi="Arial" w:cs="Arial"/>
          <w:color w:val="FF0000"/>
          <w:sz w:val="24"/>
          <w:szCs w:val="24"/>
        </w:rPr>
        <w:t xml:space="preserve"> </w:t>
      </w:r>
      <w:r w:rsidRPr="00AE3E3F">
        <w:rPr>
          <w:rFonts w:ascii="Arial" w:hAnsi="Arial" w:cs="Arial"/>
          <w:sz w:val="24"/>
          <w:szCs w:val="24"/>
        </w:rPr>
        <w:t>u članku 3. Radna mjesta I. kategorije, dodaje se novi redni broj 1., dosadašnji redni broj 1. postaje redni broj 2. i mijenja se te dosadašnji redni brojevi 2. do 5. postaju redni brojevi 3. do 6., Radna mjesta II. kategorije, redni broj 6., Radna mjesta III. kategorije, redni broj 7., mijenjaju se i glase:</w:t>
      </w:r>
    </w:p>
    <w:p w14:paraId="3A358D5D" w14:textId="77777777" w:rsidR="00AE3E3F" w:rsidRPr="00AE3E3F" w:rsidRDefault="00AE3E3F" w:rsidP="00AE3E3F">
      <w:pPr>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
        <w:gridCol w:w="502"/>
        <w:gridCol w:w="1617"/>
        <w:gridCol w:w="2677"/>
        <w:gridCol w:w="158"/>
        <w:gridCol w:w="1701"/>
        <w:gridCol w:w="76"/>
        <w:gridCol w:w="2007"/>
      </w:tblGrid>
      <w:tr w:rsidR="00AE3E3F" w:rsidRPr="00AE3E3F" w14:paraId="273589B8" w14:textId="77777777" w:rsidTr="009D3C7D">
        <w:trPr>
          <w:jc w:val="center"/>
        </w:trPr>
        <w:tc>
          <w:tcPr>
            <w:tcW w:w="518" w:type="dxa"/>
            <w:gridSpan w:val="2"/>
            <w:tcBorders>
              <w:top w:val="single" w:sz="4" w:space="0" w:color="auto"/>
              <w:left w:val="single" w:sz="4" w:space="0" w:color="auto"/>
              <w:right w:val="single" w:sz="4" w:space="0" w:color="auto"/>
            </w:tcBorders>
            <w:shd w:val="clear" w:color="auto" w:fill="auto"/>
          </w:tcPr>
          <w:p w14:paraId="337D028D" w14:textId="77777777" w:rsidR="00AE3E3F" w:rsidRPr="00AE3E3F" w:rsidRDefault="00AE3E3F" w:rsidP="009D3C7D">
            <w:pPr>
              <w:rPr>
                <w:rFonts w:ascii="Arial" w:hAnsi="Arial" w:cs="Arial"/>
                <w:bCs/>
                <w:sz w:val="24"/>
                <w:szCs w:val="24"/>
              </w:rPr>
            </w:pPr>
          </w:p>
        </w:tc>
        <w:tc>
          <w:tcPr>
            <w:tcW w:w="1565" w:type="dxa"/>
            <w:tcBorders>
              <w:top w:val="single" w:sz="4" w:space="0" w:color="auto"/>
              <w:left w:val="single" w:sz="4" w:space="0" w:color="auto"/>
              <w:bottom w:val="single" w:sz="4" w:space="0" w:color="auto"/>
              <w:right w:val="single" w:sz="4" w:space="0" w:color="auto"/>
            </w:tcBorders>
          </w:tcPr>
          <w:p w14:paraId="5DD7A5ED" w14:textId="77777777" w:rsidR="00AE3E3F" w:rsidRPr="00AE3E3F" w:rsidRDefault="00AE3E3F" w:rsidP="009D3C7D">
            <w:pPr>
              <w:rPr>
                <w:rFonts w:ascii="Arial" w:hAnsi="Arial" w:cs="Arial"/>
                <w:sz w:val="24"/>
                <w:szCs w:val="24"/>
              </w:rPr>
            </w:pPr>
            <w:r w:rsidRPr="00AE3E3F">
              <w:rPr>
                <w:rFonts w:ascii="Arial" w:hAnsi="Arial" w:cs="Arial"/>
                <w:sz w:val="24"/>
                <w:szCs w:val="24"/>
              </w:rPr>
              <w:t>Potkategorija radnog mjesta</w:t>
            </w:r>
          </w:p>
        </w:tc>
        <w:tc>
          <w:tcPr>
            <w:tcW w:w="2677" w:type="dxa"/>
            <w:tcBorders>
              <w:top w:val="single" w:sz="4" w:space="0" w:color="auto"/>
              <w:left w:val="single" w:sz="4" w:space="0" w:color="auto"/>
              <w:bottom w:val="single" w:sz="4" w:space="0" w:color="auto"/>
              <w:right w:val="single" w:sz="4" w:space="0" w:color="000000"/>
            </w:tcBorders>
          </w:tcPr>
          <w:p w14:paraId="3505529C" w14:textId="77777777" w:rsidR="00AE3E3F" w:rsidRPr="00AE3E3F" w:rsidRDefault="00AE3E3F" w:rsidP="009D3C7D">
            <w:pPr>
              <w:rPr>
                <w:rFonts w:ascii="Arial" w:hAnsi="Arial" w:cs="Arial"/>
                <w:sz w:val="24"/>
                <w:szCs w:val="24"/>
              </w:rPr>
            </w:pPr>
            <w:r w:rsidRPr="00AE3E3F">
              <w:rPr>
                <w:rFonts w:ascii="Arial" w:hAnsi="Arial" w:cs="Arial"/>
                <w:bCs/>
                <w:sz w:val="24"/>
                <w:szCs w:val="24"/>
              </w:rPr>
              <w:t>Radno mjesto</w:t>
            </w:r>
          </w:p>
        </w:tc>
        <w:tc>
          <w:tcPr>
            <w:tcW w:w="1935" w:type="dxa"/>
            <w:gridSpan w:val="3"/>
            <w:tcBorders>
              <w:top w:val="single" w:sz="4" w:space="0" w:color="000000"/>
              <w:left w:val="single" w:sz="4" w:space="0" w:color="000000"/>
              <w:bottom w:val="single" w:sz="4" w:space="0" w:color="auto"/>
              <w:right w:val="single" w:sz="4" w:space="0" w:color="auto"/>
            </w:tcBorders>
          </w:tcPr>
          <w:p w14:paraId="283EF886" w14:textId="77777777" w:rsidR="00AE3E3F" w:rsidRPr="00AE3E3F" w:rsidRDefault="00AE3E3F" w:rsidP="009D3C7D">
            <w:pPr>
              <w:jc w:val="center"/>
              <w:rPr>
                <w:rFonts w:ascii="Arial" w:hAnsi="Arial" w:cs="Arial"/>
                <w:sz w:val="24"/>
                <w:szCs w:val="24"/>
              </w:rPr>
            </w:pPr>
            <w:r w:rsidRPr="00AE3E3F">
              <w:rPr>
                <w:rFonts w:ascii="Arial" w:hAnsi="Arial" w:cs="Arial"/>
                <w:sz w:val="24"/>
                <w:szCs w:val="24"/>
              </w:rPr>
              <w:t>Klasifikacijski</w:t>
            </w:r>
          </w:p>
          <w:p w14:paraId="12D0FBF5" w14:textId="77777777" w:rsidR="00AE3E3F" w:rsidRPr="00AE3E3F" w:rsidRDefault="00AE3E3F" w:rsidP="009D3C7D">
            <w:pPr>
              <w:jc w:val="center"/>
              <w:rPr>
                <w:rFonts w:ascii="Arial" w:hAnsi="Arial" w:cs="Arial"/>
                <w:sz w:val="24"/>
                <w:szCs w:val="24"/>
              </w:rPr>
            </w:pPr>
            <w:r w:rsidRPr="00AE3E3F">
              <w:rPr>
                <w:rFonts w:ascii="Arial" w:hAnsi="Arial" w:cs="Arial"/>
                <w:sz w:val="24"/>
                <w:szCs w:val="24"/>
              </w:rPr>
              <w:t>Rang</w:t>
            </w:r>
          </w:p>
        </w:tc>
        <w:tc>
          <w:tcPr>
            <w:tcW w:w="2007" w:type="dxa"/>
            <w:tcBorders>
              <w:top w:val="single" w:sz="4" w:space="0" w:color="000000"/>
              <w:left w:val="single" w:sz="4" w:space="0" w:color="auto"/>
              <w:bottom w:val="single" w:sz="4" w:space="0" w:color="auto"/>
              <w:right w:val="single" w:sz="4" w:space="0" w:color="000000"/>
            </w:tcBorders>
          </w:tcPr>
          <w:p w14:paraId="765EA038" w14:textId="77777777" w:rsidR="00AE3E3F" w:rsidRPr="00AE3E3F" w:rsidRDefault="00AE3E3F" w:rsidP="009D3C7D">
            <w:pPr>
              <w:ind w:left="228"/>
              <w:rPr>
                <w:rFonts w:ascii="Arial" w:hAnsi="Arial" w:cs="Arial"/>
                <w:sz w:val="24"/>
                <w:szCs w:val="24"/>
              </w:rPr>
            </w:pPr>
            <w:r w:rsidRPr="00AE3E3F">
              <w:rPr>
                <w:rFonts w:ascii="Arial" w:hAnsi="Arial" w:cs="Arial"/>
                <w:bCs/>
                <w:sz w:val="24"/>
                <w:szCs w:val="24"/>
              </w:rPr>
              <w:t>Koeficijent</w:t>
            </w:r>
          </w:p>
        </w:tc>
      </w:tr>
      <w:tr w:rsidR="00AE3E3F" w:rsidRPr="00AE3E3F" w14:paraId="0358EE78" w14:textId="77777777" w:rsidTr="009D3C7D">
        <w:trPr>
          <w:gridBefore w:val="1"/>
          <w:wBefore w:w="16" w:type="dxa"/>
          <w:jc w:val="center"/>
        </w:trPr>
        <w:tc>
          <w:tcPr>
            <w:tcW w:w="502" w:type="dxa"/>
            <w:tcBorders>
              <w:top w:val="single" w:sz="4" w:space="0" w:color="auto"/>
              <w:left w:val="single" w:sz="4" w:space="0" w:color="auto"/>
              <w:bottom w:val="single" w:sz="4" w:space="0" w:color="auto"/>
              <w:right w:val="single" w:sz="4" w:space="0" w:color="auto"/>
            </w:tcBorders>
            <w:shd w:val="clear" w:color="auto" w:fill="auto"/>
          </w:tcPr>
          <w:p w14:paraId="4BF1179B" w14:textId="77777777" w:rsidR="00AE3E3F" w:rsidRPr="00AE3E3F" w:rsidRDefault="00AE3E3F" w:rsidP="009D3C7D">
            <w:pPr>
              <w:jc w:val="center"/>
              <w:rPr>
                <w:rFonts w:ascii="Arial" w:hAnsi="Arial" w:cs="Arial"/>
                <w:b/>
                <w:sz w:val="24"/>
                <w:szCs w:val="24"/>
              </w:rPr>
            </w:pPr>
            <w:bookmarkStart w:id="10" w:name="_Hlk100492321"/>
          </w:p>
        </w:tc>
        <w:tc>
          <w:tcPr>
            <w:tcW w:w="1565" w:type="dxa"/>
            <w:tcBorders>
              <w:top w:val="single" w:sz="4" w:space="0" w:color="auto"/>
              <w:left w:val="single" w:sz="4" w:space="0" w:color="auto"/>
              <w:bottom w:val="single" w:sz="4" w:space="0" w:color="000000"/>
              <w:right w:val="single" w:sz="4" w:space="0" w:color="auto"/>
            </w:tcBorders>
          </w:tcPr>
          <w:p w14:paraId="7B238540" w14:textId="77777777" w:rsidR="00AE3E3F" w:rsidRPr="00AE3E3F" w:rsidRDefault="00AE3E3F" w:rsidP="009D3C7D">
            <w:pPr>
              <w:jc w:val="center"/>
              <w:rPr>
                <w:rFonts w:ascii="Arial" w:hAnsi="Arial" w:cs="Arial"/>
                <w:b/>
                <w:sz w:val="24"/>
                <w:szCs w:val="24"/>
              </w:rPr>
            </w:pPr>
          </w:p>
        </w:tc>
        <w:tc>
          <w:tcPr>
            <w:tcW w:w="6619" w:type="dxa"/>
            <w:gridSpan w:val="5"/>
            <w:tcBorders>
              <w:top w:val="single" w:sz="4" w:space="0" w:color="auto"/>
              <w:left w:val="single" w:sz="4" w:space="0" w:color="auto"/>
              <w:bottom w:val="single" w:sz="4" w:space="0" w:color="000000"/>
              <w:right w:val="single" w:sz="4" w:space="0" w:color="000000"/>
            </w:tcBorders>
          </w:tcPr>
          <w:p w14:paraId="1CBBD054" w14:textId="77777777" w:rsidR="00AE3E3F" w:rsidRPr="00AE3E3F" w:rsidRDefault="00AE3E3F" w:rsidP="009D3C7D">
            <w:pPr>
              <w:jc w:val="center"/>
              <w:rPr>
                <w:rFonts w:ascii="Arial" w:hAnsi="Arial" w:cs="Arial"/>
                <w:b/>
                <w:sz w:val="24"/>
                <w:szCs w:val="24"/>
              </w:rPr>
            </w:pPr>
          </w:p>
          <w:p w14:paraId="6C33E587" w14:textId="77777777" w:rsidR="00AE3E3F" w:rsidRPr="00AE3E3F" w:rsidRDefault="00AE3E3F" w:rsidP="009D3C7D">
            <w:pPr>
              <w:jc w:val="center"/>
              <w:rPr>
                <w:rFonts w:ascii="Arial" w:hAnsi="Arial" w:cs="Arial"/>
                <w:b/>
                <w:sz w:val="24"/>
                <w:szCs w:val="24"/>
              </w:rPr>
            </w:pPr>
            <w:r w:rsidRPr="00AE3E3F">
              <w:rPr>
                <w:rFonts w:ascii="Arial" w:hAnsi="Arial" w:cs="Arial"/>
                <w:b/>
                <w:sz w:val="24"/>
                <w:szCs w:val="24"/>
              </w:rPr>
              <w:lastRenderedPageBreak/>
              <w:t>RADNA MJESTA I. KATEGORIJE</w:t>
            </w:r>
          </w:p>
          <w:p w14:paraId="1DF96308" w14:textId="77777777" w:rsidR="00AE3E3F" w:rsidRPr="00AE3E3F" w:rsidRDefault="00AE3E3F" w:rsidP="009D3C7D">
            <w:pPr>
              <w:jc w:val="center"/>
              <w:rPr>
                <w:rFonts w:ascii="Arial" w:hAnsi="Arial" w:cs="Arial"/>
                <w:b/>
                <w:sz w:val="24"/>
                <w:szCs w:val="24"/>
              </w:rPr>
            </w:pPr>
          </w:p>
        </w:tc>
      </w:tr>
      <w:tr w:rsidR="00AE3E3F" w:rsidRPr="00AE3E3F" w14:paraId="6DC56A08" w14:textId="77777777" w:rsidTr="009D3C7D">
        <w:trPr>
          <w:gridBefore w:val="1"/>
          <w:wBefore w:w="16" w:type="dxa"/>
          <w:jc w:val="center"/>
        </w:trPr>
        <w:tc>
          <w:tcPr>
            <w:tcW w:w="502" w:type="dxa"/>
            <w:tcBorders>
              <w:top w:val="single" w:sz="4" w:space="0" w:color="auto"/>
              <w:left w:val="single" w:sz="4" w:space="0" w:color="auto"/>
              <w:bottom w:val="single" w:sz="4" w:space="0" w:color="auto"/>
              <w:right w:val="single" w:sz="4" w:space="0" w:color="auto"/>
            </w:tcBorders>
            <w:shd w:val="clear" w:color="auto" w:fill="auto"/>
          </w:tcPr>
          <w:p w14:paraId="05C12CCA" w14:textId="77777777" w:rsidR="00AE3E3F" w:rsidRPr="00AE3E3F" w:rsidRDefault="00AE3E3F" w:rsidP="009D3C7D">
            <w:pPr>
              <w:rPr>
                <w:rFonts w:ascii="Arial" w:hAnsi="Arial" w:cs="Arial"/>
                <w:bCs/>
                <w:sz w:val="24"/>
                <w:szCs w:val="24"/>
              </w:rPr>
            </w:pPr>
            <w:r w:rsidRPr="00AE3E3F">
              <w:rPr>
                <w:rFonts w:ascii="Arial" w:hAnsi="Arial" w:cs="Arial"/>
                <w:bCs/>
                <w:sz w:val="24"/>
                <w:szCs w:val="24"/>
              </w:rPr>
              <w:lastRenderedPageBreak/>
              <w:t>1.</w:t>
            </w:r>
          </w:p>
        </w:tc>
        <w:tc>
          <w:tcPr>
            <w:tcW w:w="1565" w:type="dxa"/>
            <w:tcBorders>
              <w:top w:val="single" w:sz="4" w:space="0" w:color="auto"/>
              <w:left w:val="single" w:sz="4" w:space="0" w:color="auto"/>
              <w:bottom w:val="single" w:sz="4" w:space="0" w:color="000000"/>
              <w:right w:val="single" w:sz="4" w:space="0" w:color="auto"/>
            </w:tcBorders>
          </w:tcPr>
          <w:p w14:paraId="5EE007E4" w14:textId="77777777" w:rsidR="00AE3E3F" w:rsidRPr="00AE3E3F" w:rsidRDefault="00AE3E3F" w:rsidP="009D3C7D">
            <w:pPr>
              <w:rPr>
                <w:rFonts w:ascii="Arial" w:hAnsi="Arial" w:cs="Arial"/>
                <w:bCs/>
                <w:sz w:val="24"/>
                <w:szCs w:val="24"/>
              </w:rPr>
            </w:pPr>
            <w:r w:rsidRPr="00AE3E3F">
              <w:rPr>
                <w:rFonts w:ascii="Arial" w:hAnsi="Arial" w:cs="Arial"/>
                <w:bCs/>
                <w:sz w:val="24"/>
                <w:szCs w:val="24"/>
              </w:rPr>
              <w:t>Glavni rukovoditelj</w:t>
            </w:r>
          </w:p>
        </w:tc>
        <w:tc>
          <w:tcPr>
            <w:tcW w:w="2835" w:type="dxa"/>
            <w:gridSpan w:val="2"/>
            <w:tcBorders>
              <w:top w:val="single" w:sz="4" w:space="0" w:color="auto"/>
              <w:left w:val="single" w:sz="4" w:space="0" w:color="auto"/>
              <w:bottom w:val="single" w:sz="4" w:space="0" w:color="000000"/>
              <w:right w:val="single" w:sz="4" w:space="0" w:color="000000"/>
            </w:tcBorders>
          </w:tcPr>
          <w:p w14:paraId="539B8CBE" w14:textId="77777777" w:rsidR="00AE3E3F" w:rsidRPr="00AE3E3F" w:rsidRDefault="00AE3E3F" w:rsidP="009D3C7D">
            <w:pPr>
              <w:rPr>
                <w:rFonts w:ascii="Arial" w:hAnsi="Arial" w:cs="Arial"/>
                <w:bCs/>
                <w:sz w:val="24"/>
                <w:szCs w:val="24"/>
              </w:rPr>
            </w:pPr>
            <w:r w:rsidRPr="00AE3E3F">
              <w:rPr>
                <w:rFonts w:ascii="Arial" w:hAnsi="Arial" w:cs="Arial"/>
                <w:bCs/>
                <w:sz w:val="24"/>
                <w:szCs w:val="24"/>
              </w:rPr>
              <w:t>Pročelnik Službe za pravne poslove i javnu nabavu - tajnik</w:t>
            </w:r>
          </w:p>
        </w:tc>
        <w:tc>
          <w:tcPr>
            <w:tcW w:w="1701" w:type="dxa"/>
            <w:tcBorders>
              <w:top w:val="single" w:sz="4" w:space="0" w:color="auto"/>
              <w:left w:val="single" w:sz="4" w:space="0" w:color="auto"/>
              <w:bottom w:val="single" w:sz="4" w:space="0" w:color="000000"/>
              <w:right w:val="single" w:sz="4" w:space="0" w:color="000000"/>
            </w:tcBorders>
          </w:tcPr>
          <w:p w14:paraId="117349D7" w14:textId="77777777" w:rsidR="00AE3E3F" w:rsidRPr="00AE3E3F" w:rsidRDefault="00AE3E3F" w:rsidP="009D3C7D">
            <w:pPr>
              <w:jc w:val="center"/>
              <w:rPr>
                <w:rFonts w:ascii="Arial" w:hAnsi="Arial" w:cs="Arial"/>
                <w:bCs/>
                <w:sz w:val="24"/>
                <w:szCs w:val="24"/>
              </w:rPr>
            </w:pPr>
            <w:r w:rsidRPr="00AE3E3F">
              <w:rPr>
                <w:rFonts w:ascii="Arial" w:hAnsi="Arial" w:cs="Arial"/>
                <w:bCs/>
                <w:sz w:val="24"/>
                <w:szCs w:val="24"/>
              </w:rPr>
              <w:t>1.</w:t>
            </w:r>
          </w:p>
        </w:tc>
        <w:tc>
          <w:tcPr>
            <w:tcW w:w="2083" w:type="dxa"/>
            <w:gridSpan w:val="2"/>
            <w:tcBorders>
              <w:top w:val="single" w:sz="4" w:space="0" w:color="auto"/>
              <w:left w:val="single" w:sz="4" w:space="0" w:color="auto"/>
              <w:bottom w:val="single" w:sz="4" w:space="0" w:color="000000"/>
              <w:right w:val="single" w:sz="4" w:space="0" w:color="000000"/>
            </w:tcBorders>
          </w:tcPr>
          <w:p w14:paraId="0EE47767" w14:textId="77777777" w:rsidR="00AE3E3F" w:rsidRPr="00AE3E3F" w:rsidRDefault="00AE3E3F" w:rsidP="009D3C7D">
            <w:pPr>
              <w:jc w:val="center"/>
              <w:rPr>
                <w:rFonts w:ascii="Arial" w:hAnsi="Arial" w:cs="Arial"/>
                <w:bCs/>
                <w:sz w:val="24"/>
                <w:szCs w:val="24"/>
              </w:rPr>
            </w:pPr>
            <w:r w:rsidRPr="00AE3E3F">
              <w:rPr>
                <w:rFonts w:ascii="Arial" w:hAnsi="Arial" w:cs="Arial"/>
                <w:bCs/>
                <w:sz w:val="24"/>
                <w:szCs w:val="24"/>
              </w:rPr>
              <w:t>3,34</w:t>
            </w:r>
          </w:p>
        </w:tc>
      </w:tr>
      <w:tr w:rsidR="00AE3E3F" w:rsidRPr="00AE3E3F" w14:paraId="677DDCA1" w14:textId="77777777" w:rsidTr="009D3C7D">
        <w:trPr>
          <w:gridBefore w:val="1"/>
          <w:wBefore w:w="16" w:type="dxa"/>
          <w:jc w:val="center"/>
        </w:trPr>
        <w:tc>
          <w:tcPr>
            <w:tcW w:w="502" w:type="dxa"/>
            <w:tcBorders>
              <w:top w:val="single" w:sz="4" w:space="0" w:color="auto"/>
              <w:left w:val="single" w:sz="4" w:space="0" w:color="auto"/>
              <w:bottom w:val="single" w:sz="4" w:space="0" w:color="auto"/>
              <w:right w:val="single" w:sz="4" w:space="0" w:color="auto"/>
            </w:tcBorders>
            <w:shd w:val="clear" w:color="auto" w:fill="auto"/>
          </w:tcPr>
          <w:p w14:paraId="498196EA" w14:textId="77777777" w:rsidR="00AE3E3F" w:rsidRPr="00AE3E3F" w:rsidRDefault="00AE3E3F" w:rsidP="009D3C7D">
            <w:pPr>
              <w:rPr>
                <w:rFonts w:ascii="Arial" w:hAnsi="Arial" w:cs="Arial"/>
                <w:bCs/>
                <w:sz w:val="24"/>
                <w:szCs w:val="24"/>
              </w:rPr>
            </w:pPr>
            <w:r w:rsidRPr="00AE3E3F">
              <w:rPr>
                <w:rFonts w:ascii="Arial" w:hAnsi="Arial" w:cs="Arial"/>
                <w:bCs/>
                <w:sz w:val="24"/>
                <w:szCs w:val="24"/>
              </w:rPr>
              <w:t>2.</w:t>
            </w:r>
          </w:p>
        </w:tc>
        <w:tc>
          <w:tcPr>
            <w:tcW w:w="1565" w:type="dxa"/>
            <w:tcBorders>
              <w:top w:val="single" w:sz="4" w:space="0" w:color="auto"/>
              <w:left w:val="single" w:sz="4" w:space="0" w:color="auto"/>
              <w:bottom w:val="single" w:sz="4" w:space="0" w:color="000000"/>
              <w:right w:val="single" w:sz="4" w:space="0" w:color="auto"/>
            </w:tcBorders>
          </w:tcPr>
          <w:p w14:paraId="0B8758F7" w14:textId="77777777" w:rsidR="00AE3E3F" w:rsidRPr="00AE3E3F" w:rsidRDefault="00AE3E3F" w:rsidP="009D3C7D">
            <w:pPr>
              <w:rPr>
                <w:rFonts w:ascii="Arial" w:hAnsi="Arial" w:cs="Arial"/>
                <w:b/>
                <w:sz w:val="24"/>
                <w:szCs w:val="24"/>
              </w:rPr>
            </w:pPr>
            <w:r w:rsidRPr="00AE3E3F">
              <w:rPr>
                <w:rFonts w:ascii="Arial" w:hAnsi="Arial" w:cs="Arial"/>
                <w:sz w:val="24"/>
                <w:szCs w:val="24"/>
              </w:rPr>
              <w:t>Glavni rukovoditelj</w:t>
            </w:r>
          </w:p>
        </w:tc>
        <w:tc>
          <w:tcPr>
            <w:tcW w:w="2835" w:type="dxa"/>
            <w:gridSpan w:val="2"/>
            <w:tcBorders>
              <w:top w:val="single" w:sz="4" w:space="0" w:color="auto"/>
              <w:left w:val="single" w:sz="4" w:space="0" w:color="auto"/>
              <w:bottom w:val="single" w:sz="4" w:space="0" w:color="000000"/>
              <w:right w:val="single" w:sz="4" w:space="0" w:color="000000"/>
            </w:tcBorders>
          </w:tcPr>
          <w:p w14:paraId="626CB9EB" w14:textId="77777777" w:rsidR="00AE3E3F" w:rsidRPr="00AE3E3F" w:rsidRDefault="00AE3E3F" w:rsidP="009D3C7D">
            <w:pPr>
              <w:rPr>
                <w:rFonts w:ascii="Arial" w:hAnsi="Arial" w:cs="Arial"/>
                <w:b/>
                <w:sz w:val="24"/>
                <w:szCs w:val="24"/>
              </w:rPr>
            </w:pPr>
            <w:r w:rsidRPr="00AE3E3F">
              <w:rPr>
                <w:rFonts w:ascii="Arial" w:hAnsi="Arial" w:cs="Arial"/>
                <w:sz w:val="24"/>
                <w:szCs w:val="24"/>
              </w:rPr>
              <w:t xml:space="preserve">Pročelnik Upravnog odjela za lokalnu samoupravu i imovinu </w:t>
            </w:r>
          </w:p>
        </w:tc>
        <w:tc>
          <w:tcPr>
            <w:tcW w:w="1701" w:type="dxa"/>
            <w:tcBorders>
              <w:top w:val="single" w:sz="4" w:space="0" w:color="auto"/>
              <w:left w:val="single" w:sz="4" w:space="0" w:color="auto"/>
              <w:bottom w:val="single" w:sz="4" w:space="0" w:color="000000"/>
              <w:right w:val="single" w:sz="4" w:space="0" w:color="000000"/>
            </w:tcBorders>
          </w:tcPr>
          <w:p w14:paraId="00256370" w14:textId="77777777" w:rsidR="00AE3E3F" w:rsidRPr="00AE3E3F" w:rsidRDefault="00AE3E3F" w:rsidP="009D3C7D">
            <w:pPr>
              <w:jc w:val="center"/>
              <w:rPr>
                <w:rFonts w:ascii="Arial" w:hAnsi="Arial" w:cs="Arial"/>
                <w:b/>
                <w:sz w:val="24"/>
                <w:szCs w:val="24"/>
              </w:rPr>
            </w:pPr>
            <w:r w:rsidRPr="00AE3E3F">
              <w:rPr>
                <w:rFonts w:ascii="Arial" w:hAnsi="Arial" w:cs="Arial"/>
                <w:sz w:val="24"/>
                <w:szCs w:val="24"/>
              </w:rPr>
              <w:t>1.</w:t>
            </w:r>
          </w:p>
        </w:tc>
        <w:tc>
          <w:tcPr>
            <w:tcW w:w="2083" w:type="dxa"/>
            <w:gridSpan w:val="2"/>
            <w:tcBorders>
              <w:top w:val="single" w:sz="4" w:space="0" w:color="auto"/>
              <w:left w:val="single" w:sz="4" w:space="0" w:color="auto"/>
              <w:bottom w:val="single" w:sz="4" w:space="0" w:color="000000"/>
              <w:right w:val="single" w:sz="4" w:space="0" w:color="000000"/>
            </w:tcBorders>
          </w:tcPr>
          <w:p w14:paraId="356464DA" w14:textId="77777777" w:rsidR="00AE3E3F" w:rsidRPr="00AE3E3F" w:rsidRDefault="00AE3E3F" w:rsidP="009D3C7D">
            <w:pPr>
              <w:jc w:val="center"/>
              <w:rPr>
                <w:rFonts w:ascii="Arial" w:hAnsi="Arial" w:cs="Arial"/>
                <w:b/>
                <w:sz w:val="24"/>
                <w:szCs w:val="24"/>
              </w:rPr>
            </w:pPr>
            <w:r w:rsidRPr="00AE3E3F">
              <w:rPr>
                <w:rFonts w:ascii="Arial" w:hAnsi="Arial" w:cs="Arial"/>
                <w:sz w:val="24"/>
                <w:szCs w:val="24"/>
              </w:rPr>
              <w:t>3,34</w:t>
            </w:r>
          </w:p>
        </w:tc>
      </w:tr>
      <w:tr w:rsidR="00AE3E3F" w:rsidRPr="00AE3E3F" w14:paraId="55B7BFB9" w14:textId="77777777" w:rsidTr="009D3C7D">
        <w:trPr>
          <w:gridBefore w:val="1"/>
          <w:wBefore w:w="16" w:type="dxa"/>
          <w:jc w:val="center"/>
        </w:trPr>
        <w:tc>
          <w:tcPr>
            <w:tcW w:w="502" w:type="dxa"/>
            <w:tcBorders>
              <w:top w:val="single" w:sz="4" w:space="0" w:color="auto"/>
              <w:left w:val="single" w:sz="4" w:space="0" w:color="auto"/>
              <w:bottom w:val="single" w:sz="4" w:space="0" w:color="auto"/>
              <w:right w:val="single" w:sz="4" w:space="0" w:color="auto"/>
            </w:tcBorders>
            <w:shd w:val="clear" w:color="auto" w:fill="auto"/>
          </w:tcPr>
          <w:p w14:paraId="6286081E" w14:textId="77777777" w:rsidR="00AE3E3F" w:rsidRPr="00AE3E3F" w:rsidRDefault="00AE3E3F" w:rsidP="009D3C7D">
            <w:pPr>
              <w:jc w:val="center"/>
              <w:rPr>
                <w:rFonts w:ascii="Arial" w:hAnsi="Arial" w:cs="Arial"/>
                <w:b/>
                <w:sz w:val="24"/>
                <w:szCs w:val="24"/>
              </w:rPr>
            </w:pPr>
          </w:p>
        </w:tc>
        <w:tc>
          <w:tcPr>
            <w:tcW w:w="1565" w:type="dxa"/>
            <w:tcBorders>
              <w:top w:val="single" w:sz="4" w:space="0" w:color="auto"/>
              <w:left w:val="single" w:sz="4" w:space="0" w:color="auto"/>
              <w:bottom w:val="single" w:sz="4" w:space="0" w:color="000000"/>
              <w:right w:val="single" w:sz="4" w:space="0" w:color="auto"/>
            </w:tcBorders>
          </w:tcPr>
          <w:p w14:paraId="4AF25BDC" w14:textId="77777777" w:rsidR="00AE3E3F" w:rsidRPr="00AE3E3F" w:rsidRDefault="00AE3E3F" w:rsidP="009D3C7D">
            <w:pPr>
              <w:jc w:val="center"/>
              <w:rPr>
                <w:rFonts w:ascii="Arial" w:hAnsi="Arial" w:cs="Arial"/>
                <w:b/>
                <w:sz w:val="24"/>
                <w:szCs w:val="24"/>
              </w:rPr>
            </w:pPr>
          </w:p>
        </w:tc>
        <w:tc>
          <w:tcPr>
            <w:tcW w:w="6619" w:type="dxa"/>
            <w:gridSpan w:val="5"/>
            <w:tcBorders>
              <w:top w:val="single" w:sz="4" w:space="0" w:color="auto"/>
              <w:left w:val="single" w:sz="4" w:space="0" w:color="auto"/>
              <w:bottom w:val="single" w:sz="4" w:space="0" w:color="000000"/>
              <w:right w:val="single" w:sz="4" w:space="0" w:color="000000"/>
            </w:tcBorders>
          </w:tcPr>
          <w:p w14:paraId="4EBAF584" w14:textId="77777777" w:rsidR="00AE3E3F" w:rsidRPr="00AE3E3F" w:rsidRDefault="00AE3E3F" w:rsidP="009D3C7D">
            <w:pPr>
              <w:jc w:val="center"/>
              <w:rPr>
                <w:rFonts w:ascii="Arial" w:hAnsi="Arial" w:cs="Arial"/>
                <w:b/>
                <w:sz w:val="24"/>
                <w:szCs w:val="24"/>
              </w:rPr>
            </w:pPr>
          </w:p>
          <w:p w14:paraId="7569A6AF" w14:textId="77777777" w:rsidR="00AE3E3F" w:rsidRPr="00AE3E3F" w:rsidRDefault="00AE3E3F" w:rsidP="009D3C7D">
            <w:pPr>
              <w:jc w:val="center"/>
              <w:rPr>
                <w:rFonts w:ascii="Arial" w:hAnsi="Arial" w:cs="Arial"/>
                <w:b/>
                <w:sz w:val="24"/>
                <w:szCs w:val="24"/>
              </w:rPr>
            </w:pPr>
            <w:r w:rsidRPr="00AE3E3F">
              <w:rPr>
                <w:rFonts w:ascii="Arial" w:hAnsi="Arial" w:cs="Arial"/>
                <w:b/>
                <w:sz w:val="24"/>
                <w:szCs w:val="24"/>
              </w:rPr>
              <w:t>RADNA MJESTA II. KATEGORIJE</w:t>
            </w:r>
          </w:p>
          <w:p w14:paraId="712C90B1" w14:textId="77777777" w:rsidR="00AE3E3F" w:rsidRPr="00AE3E3F" w:rsidRDefault="00AE3E3F" w:rsidP="009D3C7D">
            <w:pPr>
              <w:jc w:val="center"/>
              <w:rPr>
                <w:rFonts w:ascii="Arial" w:hAnsi="Arial" w:cs="Arial"/>
                <w:b/>
                <w:sz w:val="24"/>
                <w:szCs w:val="24"/>
              </w:rPr>
            </w:pPr>
          </w:p>
        </w:tc>
      </w:tr>
      <w:tr w:rsidR="00AE3E3F" w:rsidRPr="00AE3E3F" w14:paraId="0C2A7583" w14:textId="77777777" w:rsidTr="009D3C7D">
        <w:trPr>
          <w:gridBefore w:val="1"/>
          <w:wBefore w:w="16" w:type="dxa"/>
          <w:jc w:val="center"/>
        </w:trPr>
        <w:tc>
          <w:tcPr>
            <w:tcW w:w="502" w:type="dxa"/>
            <w:tcBorders>
              <w:top w:val="single" w:sz="4" w:space="0" w:color="auto"/>
              <w:left w:val="single" w:sz="4" w:space="0" w:color="auto"/>
              <w:bottom w:val="single" w:sz="4" w:space="0" w:color="auto"/>
              <w:right w:val="single" w:sz="4" w:space="0" w:color="auto"/>
            </w:tcBorders>
            <w:shd w:val="clear" w:color="auto" w:fill="auto"/>
          </w:tcPr>
          <w:p w14:paraId="05430BEE" w14:textId="77777777" w:rsidR="00AE3E3F" w:rsidRPr="00AE3E3F" w:rsidRDefault="00AE3E3F" w:rsidP="009D3C7D">
            <w:pPr>
              <w:rPr>
                <w:rFonts w:ascii="Arial" w:hAnsi="Arial" w:cs="Arial"/>
                <w:bCs/>
                <w:sz w:val="24"/>
                <w:szCs w:val="24"/>
              </w:rPr>
            </w:pPr>
            <w:r w:rsidRPr="00AE3E3F">
              <w:rPr>
                <w:rFonts w:ascii="Arial" w:hAnsi="Arial" w:cs="Arial"/>
                <w:bCs/>
                <w:sz w:val="24"/>
                <w:szCs w:val="24"/>
              </w:rPr>
              <w:t>6.</w:t>
            </w:r>
          </w:p>
        </w:tc>
        <w:tc>
          <w:tcPr>
            <w:tcW w:w="1565" w:type="dxa"/>
            <w:tcBorders>
              <w:top w:val="single" w:sz="4" w:space="0" w:color="auto"/>
              <w:left w:val="single" w:sz="4" w:space="0" w:color="auto"/>
              <w:bottom w:val="single" w:sz="4" w:space="0" w:color="000000"/>
              <w:right w:val="single" w:sz="4" w:space="0" w:color="auto"/>
            </w:tcBorders>
          </w:tcPr>
          <w:p w14:paraId="782D5644" w14:textId="77777777" w:rsidR="00AE3E3F" w:rsidRPr="00AE3E3F" w:rsidRDefault="00AE3E3F" w:rsidP="009D3C7D">
            <w:pPr>
              <w:rPr>
                <w:rFonts w:ascii="Arial" w:hAnsi="Arial" w:cs="Arial"/>
                <w:bCs/>
                <w:sz w:val="24"/>
                <w:szCs w:val="24"/>
              </w:rPr>
            </w:pPr>
            <w:r w:rsidRPr="00AE3E3F">
              <w:rPr>
                <w:rFonts w:ascii="Arial" w:hAnsi="Arial" w:cs="Arial"/>
                <w:bCs/>
                <w:sz w:val="24"/>
                <w:szCs w:val="24"/>
              </w:rPr>
              <w:t>Viši stručni suradnik</w:t>
            </w:r>
          </w:p>
        </w:tc>
        <w:tc>
          <w:tcPr>
            <w:tcW w:w="2835" w:type="dxa"/>
            <w:gridSpan w:val="2"/>
            <w:tcBorders>
              <w:top w:val="single" w:sz="4" w:space="0" w:color="auto"/>
              <w:left w:val="single" w:sz="4" w:space="0" w:color="auto"/>
              <w:bottom w:val="single" w:sz="4" w:space="0" w:color="000000"/>
              <w:right w:val="single" w:sz="4" w:space="0" w:color="000000"/>
            </w:tcBorders>
          </w:tcPr>
          <w:p w14:paraId="7E53605E" w14:textId="77777777" w:rsidR="00AE3E3F" w:rsidRPr="00AE3E3F" w:rsidRDefault="00AE3E3F" w:rsidP="009D3C7D">
            <w:pPr>
              <w:rPr>
                <w:rFonts w:ascii="Arial" w:hAnsi="Arial" w:cs="Arial"/>
                <w:bCs/>
                <w:sz w:val="24"/>
                <w:szCs w:val="24"/>
              </w:rPr>
            </w:pPr>
            <w:r w:rsidRPr="00AE3E3F">
              <w:rPr>
                <w:rFonts w:ascii="Arial" w:hAnsi="Arial" w:cs="Arial"/>
                <w:bCs/>
                <w:sz w:val="24"/>
                <w:szCs w:val="24"/>
              </w:rPr>
              <w:t>Viši stručni suradnik za proračun i računovodstvo</w:t>
            </w:r>
          </w:p>
          <w:p w14:paraId="5FA4E51E" w14:textId="77777777" w:rsidR="00AE3E3F" w:rsidRPr="00AE3E3F" w:rsidRDefault="00AE3E3F" w:rsidP="009D3C7D">
            <w:pPr>
              <w:rPr>
                <w:rFonts w:ascii="Arial" w:hAnsi="Arial" w:cs="Arial"/>
                <w:bCs/>
                <w:sz w:val="24"/>
                <w:szCs w:val="24"/>
              </w:rPr>
            </w:pPr>
            <w:r w:rsidRPr="00AE3E3F">
              <w:rPr>
                <w:rFonts w:ascii="Arial" w:hAnsi="Arial" w:cs="Arial"/>
                <w:bCs/>
                <w:sz w:val="24"/>
                <w:szCs w:val="24"/>
              </w:rPr>
              <w:t>Viši stručni suradnik za pravne poslove</w:t>
            </w:r>
          </w:p>
          <w:p w14:paraId="53F68A30" w14:textId="77777777" w:rsidR="00AE3E3F" w:rsidRPr="00AE3E3F" w:rsidRDefault="00AE3E3F" w:rsidP="009D3C7D">
            <w:pPr>
              <w:rPr>
                <w:rFonts w:ascii="Arial" w:hAnsi="Arial" w:cs="Arial"/>
                <w:bCs/>
                <w:sz w:val="24"/>
                <w:szCs w:val="24"/>
              </w:rPr>
            </w:pPr>
            <w:r w:rsidRPr="00AE3E3F">
              <w:rPr>
                <w:rFonts w:ascii="Arial" w:hAnsi="Arial" w:cs="Arial"/>
                <w:bCs/>
                <w:sz w:val="24"/>
                <w:szCs w:val="24"/>
              </w:rPr>
              <w:t xml:space="preserve">Viši stručni suradnik za lokalnu samoupravu i društvene djelatnosti </w:t>
            </w:r>
          </w:p>
        </w:tc>
        <w:tc>
          <w:tcPr>
            <w:tcW w:w="1701" w:type="dxa"/>
            <w:tcBorders>
              <w:top w:val="single" w:sz="4" w:space="0" w:color="auto"/>
              <w:left w:val="single" w:sz="4" w:space="0" w:color="auto"/>
              <w:bottom w:val="single" w:sz="4" w:space="0" w:color="000000"/>
              <w:right w:val="single" w:sz="4" w:space="0" w:color="000000"/>
            </w:tcBorders>
          </w:tcPr>
          <w:p w14:paraId="3420288F" w14:textId="77777777" w:rsidR="00AE3E3F" w:rsidRPr="00AE3E3F" w:rsidRDefault="00AE3E3F" w:rsidP="009D3C7D">
            <w:pPr>
              <w:jc w:val="center"/>
              <w:rPr>
                <w:rFonts w:ascii="Arial" w:hAnsi="Arial" w:cs="Arial"/>
                <w:bCs/>
                <w:sz w:val="24"/>
                <w:szCs w:val="24"/>
              </w:rPr>
            </w:pPr>
            <w:r w:rsidRPr="00AE3E3F">
              <w:rPr>
                <w:rFonts w:ascii="Arial" w:hAnsi="Arial" w:cs="Arial"/>
                <w:bCs/>
                <w:sz w:val="24"/>
                <w:szCs w:val="24"/>
              </w:rPr>
              <w:t>6.</w:t>
            </w:r>
          </w:p>
        </w:tc>
        <w:tc>
          <w:tcPr>
            <w:tcW w:w="2083" w:type="dxa"/>
            <w:gridSpan w:val="2"/>
            <w:tcBorders>
              <w:top w:val="single" w:sz="4" w:space="0" w:color="auto"/>
              <w:left w:val="single" w:sz="4" w:space="0" w:color="auto"/>
              <w:bottom w:val="single" w:sz="4" w:space="0" w:color="000000"/>
              <w:right w:val="single" w:sz="4" w:space="0" w:color="000000"/>
            </w:tcBorders>
          </w:tcPr>
          <w:p w14:paraId="50C0B69D" w14:textId="77777777" w:rsidR="00AE3E3F" w:rsidRPr="00AE3E3F" w:rsidRDefault="00AE3E3F" w:rsidP="009D3C7D">
            <w:pPr>
              <w:jc w:val="center"/>
              <w:rPr>
                <w:rFonts w:ascii="Arial" w:hAnsi="Arial" w:cs="Arial"/>
                <w:bCs/>
                <w:sz w:val="24"/>
                <w:szCs w:val="24"/>
              </w:rPr>
            </w:pPr>
            <w:r w:rsidRPr="00AE3E3F">
              <w:rPr>
                <w:rFonts w:ascii="Arial" w:hAnsi="Arial" w:cs="Arial"/>
                <w:bCs/>
                <w:sz w:val="24"/>
                <w:szCs w:val="24"/>
              </w:rPr>
              <w:t>2,15</w:t>
            </w:r>
          </w:p>
        </w:tc>
      </w:tr>
      <w:bookmarkEnd w:id="10"/>
      <w:tr w:rsidR="00AE3E3F" w:rsidRPr="00AE3E3F" w14:paraId="4CF631F0" w14:textId="77777777" w:rsidTr="009D3C7D">
        <w:trPr>
          <w:gridBefore w:val="1"/>
          <w:wBefore w:w="16" w:type="dxa"/>
          <w:jc w:val="center"/>
        </w:trPr>
        <w:tc>
          <w:tcPr>
            <w:tcW w:w="502" w:type="dxa"/>
            <w:tcBorders>
              <w:top w:val="single" w:sz="4" w:space="0" w:color="auto"/>
              <w:left w:val="single" w:sz="4" w:space="0" w:color="auto"/>
              <w:bottom w:val="single" w:sz="4" w:space="0" w:color="auto"/>
              <w:right w:val="single" w:sz="4" w:space="0" w:color="auto"/>
            </w:tcBorders>
            <w:shd w:val="clear" w:color="auto" w:fill="auto"/>
          </w:tcPr>
          <w:p w14:paraId="53EAD936" w14:textId="77777777" w:rsidR="00AE3E3F" w:rsidRPr="00AE3E3F" w:rsidRDefault="00AE3E3F" w:rsidP="009D3C7D">
            <w:pPr>
              <w:jc w:val="center"/>
              <w:rPr>
                <w:rFonts w:ascii="Arial" w:hAnsi="Arial" w:cs="Arial"/>
                <w:b/>
                <w:sz w:val="24"/>
                <w:szCs w:val="24"/>
              </w:rPr>
            </w:pPr>
          </w:p>
        </w:tc>
        <w:tc>
          <w:tcPr>
            <w:tcW w:w="1565" w:type="dxa"/>
            <w:tcBorders>
              <w:top w:val="single" w:sz="4" w:space="0" w:color="auto"/>
              <w:left w:val="single" w:sz="4" w:space="0" w:color="auto"/>
              <w:bottom w:val="single" w:sz="4" w:space="0" w:color="000000"/>
              <w:right w:val="single" w:sz="4" w:space="0" w:color="auto"/>
            </w:tcBorders>
          </w:tcPr>
          <w:p w14:paraId="739BD66A" w14:textId="77777777" w:rsidR="00AE3E3F" w:rsidRPr="00AE3E3F" w:rsidRDefault="00AE3E3F" w:rsidP="009D3C7D">
            <w:pPr>
              <w:jc w:val="center"/>
              <w:rPr>
                <w:rFonts w:ascii="Arial" w:hAnsi="Arial" w:cs="Arial"/>
                <w:b/>
                <w:sz w:val="24"/>
                <w:szCs w:val="24"/>
              </w:rPr>
            </w:pPr>
          </w:p>
          <w:p w14:paraId="3C7D8CA1" w14:textId="77777777" w:rsidR="00AE3E3F" w:rsidRPr="00AE3E3F" w:rsidRDefault="00AE3E3F" w:rsidP="009D3C7D">
            <w:pPr>
              <w:jc w:val="center"/>
              <w:rPr>
                <w:rFonts w:ascii="Arial" w:hAnsi="Arial" w:cs="Arial"/>
                <w:b/>
                <w:sz w:val="24"/>
                <w:szCs w:val="24"/>
              </w:rPr>
            </w:pPr>
          </w:p>
          <w:p w14:paraId="3788DA86" w14:textId="77777777" w:rsidR="00AE3E3F" w:rsidRPr="00AE3E3F" w:rsidRDefault="00AE3E3F" w:rsidP="009D3C7D">
            <w:pPr>
              <w:jc w:val="center"/>
              <w:rPr>
                <w:rFonts w:ascii="Arial" w:hAnsi="Arial" w:cs="Arial"/>
                <w:b/>
                <w:sz w:val="24"/>
                <w:szCs w:val="24"/>
              </w:rPr>
            </w:pPr>
          </w:p>
        </w:tc>
        <w:tc>
          <w:tcPr>
            <w:tcW w:w="6619" w:type="dxa"/>
            <w:gridSpan w:val="5"/>
            <w:tcBorders>
              <w:top w:val="single" w:sz="4" w:space="0" w:color="auto"/>
              <w:left w:val="single" w:sz="4" w:space="0" w:color="auto"/>
              <w:bottom w:val="single" w:sz="4" w:space="0" w:color="000000"/>
              <w:right w:val="single" w:sz="4" w:space="0" w:color="000000"/>
            </w:tcBorders>
          </w:tcPr>
          <w:p w14:paraId="18341EF3" w14:textId="77777777" w:rsidR="00AE3E3F" w:rsidRPr="00AE3E3F" w:rsidRDefault="00AE3E3F" w:rsidP="009D3C7D">
            <w:pPr>
              <w:jc w:val="center"/>
              <w:rPr>
                <w:rFonts w:ascii="Arial" w:hAnsi="Arial" w:cs="Arial"/>
                <w:b/>
                <w:sz w:val="24"/>
                <w:szCs w:val="24"/>
              </w:rPr>
            </w:pPr>
          </w:p>
          <w:p w14:paraId="229402B5" w14:textId="77777777" w:rsidR="00AE3E3F" w:rsidRPr="00AE3E3F" w:rsidRDefault="00AE3E3F" w:rsidP="009D3C7D">
            <w:pPr>
              <w:jc w:val="center"/>
              <w:rPr>
                <w:rFonts w:ascii="Arial" w:hAnsi="Arial" w:cs="Arial"/>
                <w:b/>
                <w:sz w:val="24"/>
                <w:szCs w:val="24"/>
              </w:rPr>
            </w:pPr>
            <w:r w:rsidRPr="00AE3E3F">
              <w:rPr>
                <w:rFonts w:ascii="Arial" w:hAnsi="Arial" w:cs="Arial"/>
                <w:b/>
                <w:sz w:val="24"/>
                <w:szCs w:val="24"/>
              </w:rPr>
              <w:t>RADNA MJESTA III. KATEGORIJE</w:t>
            </w:r>
          </w:p>
          <w:p w14:paraId="23389699" w14:textId="77777777" w:rsidR="00AE3E3F" w:rsidRPr="00AE3E3F" w:rsidRDefault="00AE3E3F" w:rsidP="009D3C7D">
            <w:pPr>
              <w:jc w:val="center"/>
              <w:rPr>
                <w:rFonts w:ascii="Arial" w:hAnsi="Arial" w:cs="Arial"/>
                <w:b/>
                <w:sz w:val="24"/>
                <w:szCs w:val="24"/>
              </w:rPr>
            </w:pPr>
          </w:p>
        </w:tc>
      </w:tr>
      <w:tr w:rsidR="00AE3E3F" w:rsidRPr="00AE3E3F" w14:paraId="792A237F" w14:textId="77777777" w:rsidTr="009D3C7D">
        <w:trPr>
          <w:gridBefore w:val="1"/>
          <w:wBefore w:w="16" w:type="dxa"/>
          <w:trHeight w:val="1518"/>
          <w:jc w:val="center"/>
        </w:trPr>
        <w:tc>
          <w:tcPr>
            <w:tcW w:w="502" w:type="dxa"/>
            <w:tcBorders>
              <w:top w:val="single" w:sz="4" w:space="0" w:color="auto"/>
              <w:left w:val="single" w:sz="4" w:space="0" w:color="auto"/>
              <w:right w:val="single" w:sz="4" w:space="0" w:color="auto"/>
            </w:tcBorders>
            <w:shd w:val="clear" w:color="auto" w:fill="auto"/>
          </w:tcPr>
          <w:p w14:paraId="1BE6B389" w14:textId="77777777" w:rsidR="00AE3E3F" w:rsidRPr="00AE3E3F" w:rsidRDefault="00AE3E3F" w:rsidP="009D3C7D">
            <w:pPr>
              <w:rPr>
                <w:rFonts w:ascii="Arial" w:hAnsi="Arial" w:cs="Arial"/>
                <w:sz w:val="24"/>
                <w:szCs w:val="24"/>
              </w:rPr>
            </w:pPr>
            <w:r w:rsidRPr="00AE3E3F">
              <w:rPr>
                <w:rFonts w:ascii="Arial" w:hAnsi="Arial" w:cs="Arial"/>
                <w:sz w:val="24"/>
                <w:szCs w:val="24"/>
              </w:rPr>
              <w:t>7.</w:t>
            </w:r>
          </w:p>
          <w:p w14:paraId="7C823F18" w14:textId="77777777" w:rsidR="00AE3E3F" w:rsidRPr="00AE3E3F" w:rsidRDefault="00AE3E3F" w:rsidP="009D3C7D">
            <w:pPr>
              <w:rPr>
                <w:rFonts w:ascii="Arial" w:hAnsi="Arial" w:cs="Arial"/>
                <w:sz w:val="24"/>
                <w:szCs w:val="24"/>
              </w:rPr>
            </w:pPr>
          </w:p>
        </w:tc>
        <w:tc>
          <w:tcPr>
            <w:tcW w:w="1565" w:type="dxa"/>
            <w:tcBorders>
              <w:top w:val="single" w:sz="4" w:space="0" w:color="auto"/>
              <w:left w:val="single" w:sz="4" w:space="0" w:color="auto"/>
              <w:right w:val="single" w:sz="4" w:space="0" w:color="auto"/>
            </w:tcBorders>
          </w:tcPr>
          <w:p w14:paraId="2BBB81FE" w14:textId="77777777" w:rsidR="00AE3E3F" w:rsidRPr="00AE3E3F" w:rsidRDefault="00AE3E3F" w:rsidP="009D3C7D">
            <w:pPr>
              <w:rPr>
                <w:rFonts w:ascii="Arial" w:hAnsi="Arial" w:cs="Arial"/>
                <w:sz w:val="24"/>
                <w:szCs w:val="24"/>
              </w:rPr>
            </w:pPr>
            <w:r w:rsidRPr="00AE3E3F">
              <w:rPr>
                <w:rFonts w:ascii="Arial" w:hAnsi="Arial" w:cs="Arial"/>
                <w:sz w:val="24"/>
                <w:szCs w:val="24"/>
              </w:rPr>
              <w:t>Viši referent</w:t>
            </w:r>
          </w:p>
          <w:p w14:paraId="5376B3EE" w14:textId="77777777" w:rsidR="00AE3E3F" w:rsidRPr="00AE3E3F" w:rsidRDefault="00AE3E3F" w:rsidP="009D3C7D">
            <w:pPr>
              <w:rPr>
                <w:rFonts w:ascii="Arial" w:hAnsi="Arial" w:cs="Arial"/>
                <w:sz w:val="24"/>
                <w:szCs w:val="24"/>
              </w:rPr>
            </w:pPr>
          </w:p>
        </w:tc>
        <w:tc>
          <w:tcPr>
            <w:tcW w:w="2677" w:type="dxa"/>
            <w:tcBorders>
              <w:top w:val="single" w:sz="4" w:space="0" w:color="auto"/>
              <w:left w:val="single" w:sz="4" w:space="0" w:color="auto"/>
              <w:right w:val="single" w:sz="4" w:space="0" w:color="000000"/>
            </w:tcBorders>
          </w:tcPr>
          <w:p w14:paraId="0BE19651" w14:textId="77777777" w:rsidR="00AE3E3F" w:rsidRPr="00AE3E3F" w:rsidRDefault="00AE3E3F" w:rsidP="009D3C7D">
            <w:pPr>
              <w:rPr>
                <w:rFonts w:ascii="Arial" w:hAnsi="Arial" w:cs="Arial"/>
                <w:sz w:val="24"/>
                <w:szCs w:val="24"/>
              </w:rPr>
            </w:pPr>
            <w:r w:rsidRPr="00AE3E3F">
              <w:rPr>
                <w:rFonts w:ascii="Arial" w:hAnsi="Arial" w:cs="Arial"/>
                <w:sz w:val="24"/>
                <w:szCs w:val="24"/>
              </w:rPr>
              <w:t>Viši referent - za proračun i financije</w:t>
            </w:r>
          </w:p>
          <w:p w14:paraId="685067A2" w14:textId="77777777" w:rsidR="00AE3E3F" w:rsidRPr="00AE3E3F" w:rsidRDefault="00AE3E3F" w:rsidP="009D3C7D">
            <w:pPr>
              <w:rPr>
                <w:rFonts w:ascii="Arial" w:hAnsi="Arial" w:cs="Arial"/>
                <w:sz w:val="24"/>
                <w:szCs w:val="24"/>
              </w:rPr>
            </w:pPr>
            <w:r w:rsidRPr="00AE3E3F">
              <w:rPr>
                <w:rFonts w:ascii="Arial" w:hAnsi="Arial" w:cs="Arial"/>
                <w:sz w:val="24"/>
                <w:szCs w:val="24"/>
              </w:rPr>
              <w:t>Viši referent za opće poslove i poslove Gradskog vijeća</w:t>
            </w:r>
          </w:p>
          <w:p w14:paraId="17B229EA" w14:textId="54EC9597" w:rsidR="00AE3E3F" w:rsidRPr="00AE3E3F" w:rsidRDefault="00AE3E3F" w:rsidP="009D3C7D">
            <w:pPr>
              <w:rPr>
                <w:rFonts w:ascii="Arial" w:hAnsi="Arial" w:cs="Arial"/>
                <w:sz w:val="24"/>
                <w:szCs w:val="24"/>
              </w:rPr>
            </w:pPr>
            <w:r w:rsidRPr="00AE3E3F">
              <w:rPr>
                <w:rFonts w:ascii="Arial" w:hAnsi="Arial" w:cs="Arial"/>
                <w:sz w:val="24"/>
                <w:szCs w:val="24"/>
              </w:rPr>
              <w:t>Viši referent za opće poslove, ljudske resurse i javnu nabavu</w:t>
            </w:r>
          </w:p>
        </w:tc>
        <w:tc>
          <w:tcPr>
            <w:tcW w:w="1859" w:type="dxa"/>
            <w:gridSpan w:val="2"/>
            <w:tcBorders>
              <w:top w:val="single" w:sz="4" w:space="0" w:color="auto"/>
              <w:left w:val="single" w:sz="4" w:space="0" w:color="000000"/>
              <w:right w:val="single" w:sz="4" w:space="0" w:color="auto"/>
            </w:tcBorders>
          </w:tcPr>
          <w:p w14:paraId="28FEAEE1" w14:textId="77777777" w:rsidR="00AE3E3F" w:rsidRPr="00AE3E3F" w:rsidRDefault="00AE3E3F" w:rsidP="009D3C7D">
            <w:pPr>
              <w:jc w:val="center"/>
              <w:rPr>
                <w:rFonts w:ascii="Arial" w:hAnsi="Arial" w:cs="Arial"/>
                <w:sz w:val="24"/>
                <w:szCs w:val="24"/>
              </w:rPr>
            </w:pPr>
            <w:r w:rsidRPr="00AE3E3F">
              <w:rPr>
                <w:rFonts w:ascii="Arial" w:hAnsi="Arial" w:cs="Arial"/>
                <w:sz w:val="24"/>
                <w:szCs w:val="24"/>
              </w:rPr>
              <w:t>9.</w:t>
            </w:r>
          </w:p>
          <w:p w14:paraId="4D87C268" w14:textId="77777777" w:rsidR="00AE3E3F" w:rsidRPr="00AE3E3F" w:rsidRDefault="00AE3E3F" w:rsidP="009D3C7D">
            <w:pPr>
              <w:jc w:val="center"/>
              <w:rPr>
                <w:rFonts w:ascii="Arial" w:hAnsi="Arial" w:cs="Arial"/>
                <w:sz w:val="24"/>
                <w:szCs w:val="24"/>
              </w:rPr>
            </w:pPr>
          </w:p>
        </w:tc>
        <w:tc>
          <w:tcPr>
            <w:tcW w:w="2083" w:type="dxa"/>
            <w:gridSpan w:val="2"/>
            <w:tcBorders>
              <w:top w:val="single" w:sz="4" w:space="0" w:color="auto"/>
              <w:left w:val="single" w:sz="4" w:space="0" w:color="auto"/>
              <w:right w:val="single" w:sz="4" w:space="0" w:color="000000"/>
            </w:tcBorders>
          </w:tcPr>
          <w:p w14:paraId="6C39F35C" w14:textId="77777777" w:rsidR="00AE3E3F" w:rsidRPr="00AE3E3F" w:rsidRDefault="00AE3E3F" w:rsidP="009D3C7D">
            <w:pPr>
              <w:jc w:val="center"/>
              <w:rPr>
                <w:rFonts w:ascii="Arial" w:hAnsi="Arial" w:cs="Arial"/>
                <w:sz w:val="24"/>
                <w:szCs w:val="24"/>
              </w:rPr>
            </w:pPr>
            <w:r w:rsidRPr="00AE3E3F">
              <w:rPr>
                <w:rFonts w:ascii="Arial" w:hAnsi="Arial" w:cs="Arial"/>
                <w:sz w:val="24"/>
                <w:szCs w:val="24"/>
              </w:rPr>
              <w:t>1,78</w:t>
            </w:r>
          </w:p>
          <w:p w14:paraId="0639F9A0" w14:textId="77777777" w:rsidR="00AE3E3F" w:rsidRPr="00AE3E3F" w:rsidRDefault="00AE3E3F" w:rsidP="009D3C7D">
            <w:pPr>
              <w:jc w:val="center"/>
              <w:rPr>
                <w:rFonts w:ascii="Arial" w:hAnsi="Arial" w:cs="Arial"/>
                <w:sz w:val="24"/>
                <w:szCs w:val="24"/>
              </w:rPr>
            </w:pPr>
          </w:p>
        </w:tc>
      </w:tr>
    </w:tbl>
    <w:p w14:paraId="60A0BE10" w14:textId="77777777" w:rsidR="00AE3E3F" w:rsidRPr="00AE3E3F" w:rsidRDefault="00AE3E3F" w:rsidP="00AE3E3F">
      <w:pPr>
        <w:jc w:val="center"/>
        <w:rPr>
          <w:rFonts w:ascii="Arial" w:hAnsi="Arial" w:cs="Arial"/>
          <w:sz w:val="24"/>
          <w:szCs w:val="24"/>
        </w:rPr>
      </w:pPr>
    </w:p>
    <w:p w14:paraId="11A860A1" w14:textId="77777777" w:rsidR="00AE3E3F" w:rsidRPr="00AE3E3F" w:rsidRDefault="00AE3E3F" w:rsidP="00AE3E3F">
      <w:pPr>
        <w:jc w:val="center"/>
        <w:rPr>
          <w:rFonts w:ascii="Arial" w:hAnsi="Arial" w:cs="Arial"/>
          <w:sz w:val="24"/>
          <w:szCs w:val="24"/>
        </w:rPr>
      </w:pPr>
    </w:p>
    <w:p w14:paraId="038FBAC9" w14:textId="77777777" w:rsidR="00AE3E3F" w:rsidRPr="00AE3E3F" w:rsidRDefault="00AE3E3F" w:rsidP="00AE3E3F">
      <w:pPr>
        <w:jc w:val="center"/>
        <w:rPr>
          <w:rFonts w:ascii="Arial" w:hAnsi="Arial" w:cs="Arial"/>
          <w:sz w:val="24"/>
          <w:szCs w:val="24"/>
        </w:rPr>
      </w:pPr>
      <w:r w:rsidRPr="00AE3E3F">
        <w:rPr>
          <w:rFonts w:ascii="Arial" w:hAnsi="Arial" w:cs="Arial"/>
          <w:sz w:val="24"/>
          <w:szCs w:val="24"/>
        </w:rPr>
        <w:t>Članak 2.</w:t>
      </w:r>
    </w:p>
    <w:p w14:paraId="3BFD70A2" w14:textId="77777777" w:rsidR="00AE3E3F" w:rsidRPr="00AE3E3F" w:rsidRDefault="00AE3E3F" w:rsidP="00AE3E3F">
      <w:pPr>
        <w:jc w:val="both"/>
        <w:rPr>
          <w:rFonts w:ascii="Arial" w:hAnsi="Arial" w:cs="Arial"/>
          <w:sz w:val="24"/>
          <w:szCs w:val="24"/>
        </w:rPr>
      </w:pPr>
      <w:r w:rsidRPr="00AE3E3F">
        <w:rPr>
          <w:rFonts w:ascii="Arial" w:hAnsi="Arial" w:cs="Arial"/>
          <w:sz w:val="24"/>
          <w:szCs w:val="24"/>
        </w:rPr>
        <w:tab/>
        <w:t>Nadležno upravno tijelo donijeti će rješenja o visini plaće za radna mjesta kojima se ovom odlukom mijenja naziv radnog mjesta, dok ostala rješenja o visini plaće koja su u skladu sa ovom odlukom ostaju valjana i na snazi.</w:t>
      </w:r>
    </w:p>
    <w:p w14:paraId="04D6D8DD" w14:textId="77777777" w:rsidR="00AE3E3F" w:rsidRPr="00AE3E3F" w:rsidRDefault="00AE3E3F" w:rsidP="00AE3E3F">
      <w:pPr>
        <w:rPr>
          <w:rFonts w:ascii="Arial" w:hAnsi="Arial" w:cs="Arial"/>
          <w:sz w:val="24"/>
          <w:szCs w:val="24"/>
        </w:rPr>
      </w:pPr>
    </w:p>
    <w:p w14:paraId="579B2AED" w14:textId="1333A224" w:rsidR="00AE3E3F" w:rsidRPr="00AE3E3F" w:rsidRDefault="00AE3E3F" w:rsidP="005047E4">
      <w:pPr>
        <w:jc w:val="center"/>
        <w:rPr>
          <w:rFonts w:ascii="Arial" w:hAnsi="Arial" w:cs="Arial"/>
          <w:sz w:val="24"/>
          <w:szCs w:val="24"/>
        </w:rPr>
      </w:pPr>
      <w:r w:rsidRPr="00AE3E3F">
        <w:rPr>
          <w:rFonts w:ascii="Arial" w:hAnsi="Arial" w:cs="Arial"/>
          <w:sz w:val="24"/>
          <w:szCs w:val="24"/>
        </w:rPr>
        <w:t>Članak 3.</w:t>
      </w:r>
    </w:p>
    <w:p w14:paraId="76CABD28" w14:textId="372BE533" w:rsidR="00AE3E3F" w:rsidRPr="00AE3E3F" w:rsidRDefault="00AE3E3F" w:rsidP="00AE3E3F">
      <w:pPr>
        <w:ind w:firstLine="708"/>
        <w:jc w:val="both"/>
        <w:rPr>
          <w:rFonts w:ascii="Arial" w:hAnsi="Arial" w:cs="Arial"/>
          <w:sz w:val="24"/>
          <w:szCs w:val="24"/>
        </w:rPr>
      </w:pPr>
      <w:r w:rsidRPr="00AE3E3F">
        <w:rPr>
          <w:rFonts w:ascii="Arial" w:hAnsi="Arial" w:cs="Arial"/>
          <w:sz w:val="24"/>
          <w:szCs w:val="24"/>
        </w:rPr>
        <w:t>Ova Odluka o izmjenama i dopunama Odluke o koeficijentima za obračun plaće službenika i namještenika, stupa na snagu osmog dana od dana objave u „Službenom vjesniku Varaždinske županije“.</w:t>
      </w:r>
    </w:p>
    <w:p w14:paraId="4381D4D3" w14:textId="77777777" w:rsidR="00AE3E3F" w:rsidRPr="002776E7" w:rsidRDefault="00AE3E3F" w:rsidP="002776E7">
      <w:pPr>
        <w:spacing w:after="0" w:line="276" w:lineRule="auto"/>
        <w:ind w:left="360"/>
        <w:jc w:val="both"/>
        <w:rPr>
          <w:rFonts w:ascii="Arial" w:hAnsi="Arial" w:cs="Arial"/>
          <w:b/>
          <w:bCs/>
          <w:sz w:val="24"/>
          <w:szCs w:val="24"/>
        </w:rPr>
      </w:pPr>
    </w:p>
    <w:p w14:paraId="5B545710" w14:textId="3EE00237" w:rsidR="00714598" w:rsidRDefault="00714598" w:rsidP="002776E7">
      <w:pPr>
        <w:spacing w:after="0" w:line="276" w:lineRule="auto"/>
        <w:ind w:left="360"/>
        <w:jc w:val="both"/>
        <w:rPr>
          <w:rFonts w:ascii="Arial" w:hAnsi="Arial" w:cs="Arial"/>
          <w:b/>
          <w:bCs/>
          <w:sz w:val="24"/>
          <w:szCs w:val="24"/>
        </w:rPr>
      </w:pPr>
    </w:p>
    <w:p w14:paraId="32C1C83B" w14:textId="77777777" w:rsidR="005047E4" w:rsidRDefault="005047E4" w:rsidP="002776E7">
      <w:pPr>
        <w:spacing w:after="0" w:line="276" w:lineRule="auto"/>
        <w:ind w:left="360"/>
        <w:jc w:val="both"/>
        <w:rPr>
          <w:rFonts w:ascii="Arial" w:hAnsi="Arial" w:cs="Arial"/>
          <w:b/>
          <w:bCs/>
          <w:sz w:val="24"/>
          <w:szCs w:val="24"/>
        </w:rPr>
      </w:pPr>
    </w:p>
    <w:p w14:paraId="19683D35" w14:textId="72518FB9" w:rsidR="00714598" w:rsidRDefault="00714598" w:rsidP="008A77B2">
      <w:pPr>
        <w:spacing w:after="0" w:line="276" w:lineRule="auto"/>
        <w:jc w:val="center"/>
        <w:rPr>
          <w:rFonts w:ascii="Arial" w:hAnsi="Arial" w:cs="Arial"/>
          <w:b/>
          <w:bCs/>
          <w:sz w:val="24"/>
          <w:szCs w:val="24"/>
        </w:rPr>
      </w:pPr>
      <w:r w:rsidRPr="002776E7">
        <w:rPr>
          <w:rFonts w:ascii="Arial" w:hAnsi="Arial" w:cs="Arial"/>
          <w:b/>
          <w:bCs/>
          <w:sz w:val="24"/>
          <w:szCs w:val="24"/>
        </w:rPr>
        <w:t>TOČKA 1</w:t>
      </w:r>
      <w:r>
        <w:rPr>
          <w:rFonts w:ascii="Arial" w:hAnsi="Arial" w:cs="Arial"/>
          <w:b/>
          <w:bCs/>
          <w:sz w:val="24"/>
          <w:szCs w:val="24"/>
        </w:rPr>
        <w:t>7</w:t>
      </w:r>
      <w:r w:rsidRPr="002776E7">
        <w:rPr>
          <w:rFonts w:ascii="Arial" w:hAnsi="Arial" w:cs="Arial"/>
          <w:b/>
          <w:bCs/>
          <w:sz w:val="24"/>
          <w:szCs w:val="24"/>
        </w:rPr>
        <w:t>.</w:t>
      </w:r>
    </w:p>
    <w:p w14:paraId="66D4F20E" w14:textId="15B0C2F1" w:rsidR="003C7035" w:rsidRDefault="003C7035" w:rsidP="008A77B2">
      <w:pPr>
        <w:spacing w:after="0" w:line="276" w:lineRule="auto"/>
        <w:jc w:val="center"/>
        <w:rPr>
          <w:rFonts w:ascii="Arial" w:hAnsi="Arial" w:cs="Arial"/>
          <w:b/>
          <w:bCs/>
          <w:sz w:val="24"/>
          <w:szCs w:val="24"/>
        </w:rPr>
      </w:pPr>
      <w:r w:rsidRPr="002776E7">
        <w:rPr>
          <w:rFonts w:ascii="Arial" w:hAnsi="Arial" w:cs="Arial"/>
          <w:b/>
          <w:bCs/>
          <w:sz w:val="24"/>
          <w:szCs w:val="24"/>
        </w:rPr>
        <w:t>Program dodjele bespovratnih potpora za poticanje razvoja poduzetništva Grada Ivanca za 2022. godinu</w:t>
      </w:r>
    </w:p>
    <w:p w14:paraId="39335777" w14:textId="01AF47C0" w:rsidR="00715848" w:rsidRDefault="00715848" w:rsidP="002776E7">
      <w:pPr>
        <w:spacing w:after="0" w:line="276" w:lineRule="auto"/>
        <w:ind w:left="360"/>
        <w:jc w:val="both"/>
        <w:rPr>
          <w:rFonts w:ascii="Arial" w:hAnsi="Arial" w:cs="Arial"/>
          <w:b/>
          <w:bCs/>
          <w:sz w:val="24"/>
          <w:szCs w:val="24"/>
        </w:rPr>
      </w:pPr>
    </w:p>
    <w:p w14:paraId="550C2C66" w14:textId="77777777" w:rsidR="00715848" w:rsidRPr="00715848" w:rsidRDefault="00715848" w:rsidP="00715848">
      <w:pPr>
        <w:spacing w:after="0" w:line="276" w:lineRule="auto"/>
        <w:jc w:val="both"/>
        <w:rPr>
          <w:rFonts w:ascii="Arial" w:hAnsi="Arial" w:cs="Arial"/>
          <w:sz w:val="24"/>
          <w:szCs w:val="24"/>
        </w:rPr>
      </w:pPr>
      <w:r w:rsidRPr="00715848">
        <w:rPr>
          <w:rFonts w:ascii="Arial" w:hAnsi="Arial" w:cs="Arial"/>
          <w:sz w:val="24"/>
          <w:szCs w:val="24"/>
        </w:rPr>
        <w:t>Otvorena je rasprava.</w:t>
      </w:r>
    </w:p>
    <w:p w14:paraId="4F101EAB" w14:textId="77777777" w:rsidR="00715848" w:rsidRDefault="00715848" w:rsidP="00715848">
      <w:pPr>
        <w:spacing w:after="0" w:line="276" w:lineRule="auto"/>
        <w:ind w:left="360"/>
        <w:jc w:val="both"/>
        <w:rPr>
          <w:rFonts w:ascii="Arial" w:hAnsi="Arial" w:cs="Arial"/>
          <w:b/>
          <w:bCs/>
          <w:sz w:val="24"/>
          <w:szCs w:val="24"/>
        </w:rPr>
      </w:pPr>
    </w:p>
    <w:p w14:paraId="0B53A202" w14:textId="4F2B4784" w:rsidR="00715848" w:rsidRPr="005047E4" w:rsidRDefault="00715848" w:rsidP="00715848">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227ACD77" w14:textId="490D6D14" w:rsidR="00715848" w:rsidRDefault="00715848" w:rsidP="00715848">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231E6AEA" w14:textId="60F853E5" w:rsidR="00AE3E3F" w:rsidRDefault="00AE3E3F" w:rsidP="00715848">
      <w:pPr>
        <w:spacing w:line="276" w:lineRule="auto"/>
        <w:jc w:val="both"/>
        <w:rPr>
          <w:rFonts w:ascii="Arial" w:hAnsi="Arial" w:cs="Arial"/>
          <w:sz w:val="24"/>
          <w:szCs w:val="24"/>
        </w:rPr>
      </w:pPr>
    </w:p>
    <w:p w14:paraId="0F62C3D2" w14:textId="77777777" w:rsidR="00AE3E3F" w:rsidRPr="008A46DD" w:rsidRDefault="00AE3E3F" w:rsidP="00AE3E3F">
      <w:pPr>
        <w:jc w:val="center"/>
        <w:rPr>
          <w:rFonts w:ascii="Times New Roman" w:hAnsi="Times New Roman" w:cs="Times New Roman"/>
          <w:b/>
          <w:sz w:val="24"/>
          <w:szCs w:val="24"/>
        </w:rPr>
      </w:pPr>
      <w:r>
        <w:rPr>
          <w:rFonts w:ascii="Times New Roman" w:hAnsi="Times New Roman" w:cs="Times New Roman"/>
          <w:b/>
          <w:sz w:val="24"/>
          <w:szCs w:val="24"/>
        </w:rPr>
        <w:t>Program</w:t>
      </w:r>
      <w:r w:rsidRPr="008A46DD">
        <w:rPr>
          <w:rFonts w:ascii="Times New Roman" w:hAnsi="Times New Roman" w:cs="Times New Roman"/>
          <w:b/>
          <w:sz w:val="24"/>
          <w:szCs w:val="24"/>
        </w:rPr>
        <w:t xml:space="preserve"> dodjele bespovratnih potpora za poticanje razvoja poduzetništva </w:t>
      </w:r>
      <w:r>
        <w:rPr>
          <w:rFonts w:ascii="Times New Roman" w:hAnsi="Times New Roman" w:cs="Times New Roman"/>
          <w:b/>
          <w:sz w:val="24"/>
          <w:szCs w:val="24"/>
        </w:rPr>
        <w:t>Grada Ivanca za 2022. godinu</w:t>
      </w:r>
    </w:p>
    <w:p w14:paraId="5AFF0529" w14:textId="77777777" w:rsidR="00AE3E3F" w:rsidRDefault="00AE3E3F" w:rsidP="00AE3E3F">
      <w:pPr>
        <w:rPr>
          <w:rFonts w:ascii="Times New Roman" w:hAnsi="Times New Roman" w:cs="Times New Roman"/>
          <w:b/>
          <w:sz w:val="24"/>
          <w:szCs w:val="24"/>
        </w:rPr>
      </w:pPr>
      <w:r w:rsidRPr="008A46DD">
        <w:rPr>
          <w:rFonts w:ascii="Times New Roman" w:hAnsi="Times New Roman" w:cs="Times New Roman"/>
          <w:b/>
          <w:sz w:val="24"/>
          <w:szCs w:val="24"/>
        </w:rPr>
        <w:t xml:space="preserve">  </w:t>
      </w:r>
    </w:p>
    <w:p w14:paraId="0475E6BE" w14:textId="77777777" w:rsidR="00AE3E3F" w:rsidRPr="008A46DD" w:rsidRDefault="00AE3E3F" w:rsidP="00AE3E3F">
      <w:pPr>
        <w:rPr>
          <w:rFonts w:ascii="Times New Roman" w:hAnsi="Times New Roman" w:cs="Times New Roman"/>
          <w:b/>
          <w:sz w:val="24"/>
          <w:szCs w:val="24"/>
        </w:rPr>
      </w:pPr>
      <w:r w:rsidRPr="008A46DD">
        <w:rPr>
          <w:rFonts w:ascii="Times New Roman" w:hAnsi="Times New Roman" w:cs="Times New Roman"/>
          <w:b/>
          <w:sz w:val="24"/>
          <w:szCs w:val="24"/>
        </w:rPr>
        <w:t xml:space="preserve">I. OSNOVNE ODREDBE </w:t>
      </w:r>
    </w:p>
    <w:p w14:paraId="3A21A944" w14:textId="77777777" w:rsidR="00AE3E3F" w:rsidRPr="002206B6" w:rsidRDefault="00AE3E3F" w:rsidP="00AE3E3F">
      <w:pPr>
        <w:jc w:val="center"/>
        <w:rPr>
          <w:rFonts w:ascii="Times New Roman" w:hAnsi="Times New Roman" w:cs="Times New Roman"/>
          <w:sz w:val="24"/>
          <w:szCs w:val="24"/>
        </w:rPr>
      </w:pPr>
      <w:r w:rsidRPr="002206B6">
        <w:rPr>
          <w:rFonts w:ascii="Times New Roman" w:hAnsi="Times New Roman" w:cs="Times New Roman"/>
          <w:sz w:val="24"/>
          <w:szCs w:val="24"/>
        </w:rPr>
        <w:t>Članak 1.</w:t>
      </w:r>
    </w:p>
    <w:p w14:paraId="38676FEB" w14:textId="77777777" w:rsidR="00AE3E3F" w:rsidRPr="006F1708" w:rsidRDefault="00AE3E3F" w:rsidP="00AE3E3F">
      <w:pPr>
        <w:jc w:val="both"/>
        <w:rPr>
          <w:rFonts w:ascii="Times New Roman" w:hAnsi="Times New Roman" w:cs="Times New Roman"/>
          <w:sz w:val="24"/>
          <w:szCs w:val="24"/>
        </w:rPr>
      </w:pPr>
      <w:r w:rsidRPr="006F1708">
        <w:rPr>
          <w:rFonts w:ascii="Times New Roman" w:hAnsi="Times New Roman" w:cs="Times New Roman"/>
          <w:sz w:val="24"/>
          <w:szCs w:val="24"/>
        </w:rPr>
        <w:t>Ovim Programom propisuju se uvjeti i način dodjele potpora  za poticanje razvoja malog i srednjeg poduzetništva, te velikih poduzetnika Grada Ivanca (u daljnjem tekstu: Program), kojim se propisuju  financijske i nefinancijske potpore, olakšice, benefiti, subvencije  i ostali oblici bespovratnih  poticaja  za razvoj svih oblika poduzetništva, te uređuju opći uvjeti, kriteriji i postupak dodjele bespovratnih sredstava koja predstavljaju potpore male vrijednosti.</w:t>
      </w:r>
    </w:p>
    <w:p w14:paraId="733D5885" w14:textId="77777777" w:rsidR="00AE3E3F" w:rsidRPr="002206B6" w:rsidRDefault="00AE3E3F" w:rsidP="00AE3E3F">
      <w:pPr>
        <w:jc w:val="center"/>
        <w:rPr>
          <w:rFonts w:ascii="Times New Roman" w:hAnsi="Times New Roman" w:cs="Times New Roman"/>
          <w:sz w:val="24"/>
          <w:szCs w:val="24"/>
        </w:rPr>
      </w:pPr>
      <w:r w:rsidRPr="002206B6">
        <w:rPr>
          <w:rFonts w:ascii="Times New Roman" w:hAnsi="Times New Roman" w:cs="Times New Roman"/>
          <w:sz w:val="24"/>
          <w:szCs w:val="24"/>
        </w:rPr>
        <w:t>Članak 2.</w:t>
      </w:r>
    </w:p>
    <w:p w14:paraId="1379D178" w14:textId="77777777" w:rsidR="00AE3E3F" w:rsidRPr="006F1708" w:rsidRDefault="00AE3E3F" w:rsidP="00AE3E3F">
      <w:pPr>
        <w:jc w:val="both"/>
        <w:rPr>
          <w:rFonts w:ascii="Times New Roman" w:hAnsi="Times New Roman" w:cs="Times New Roman"/>
          <w:sz w:val="24"/>
          <w:szCs w:val="24"/>
        </w:rPr>
      </w:pPr>
      <w:r w:rsidRPr="006F1708">
        <w:rPr>
          <w:rFonts w:ascii="Times New Roman" w:hAnsi="Times New Roman" w:cs="Times New Roman"/>
          <w:sz w:val="24"/>
          <w:szCs w:val="24"/>
        </w:rPr>
        <w:t>Bespovratna novčana sredstva koja se temeljem ovog Programa dodjeljuju subjektima malog gospodarstva smatraju se državnim potporama male vrijednosti (de</w:t>
      </w:r>
      <w:r>
        <w:rPr>
          <w:rFonts w:ascii="Times New Roman" w:hAnsi="Times New Roman" w:cs="Times New Roman"/>
          <w:sz w:val="24"/>
          <w:szCs w:val="24"/>
        </w:rPr>
        <w:t xml:space="preserve"> </w:t>
      </w:r>
      <w:proofErr w:type="spellStart"/>
      <w:r w:rsidRPr="006F1708">
        <w:rPr>
          <w:rFonts w:ascii="Times New Roman" w:hAnsi="Times New Roman" w:cs="Times New Roman"/>
          <w:sz w:val="24"/>
          <w:szCs w:val="24"/>
        </w:rPr>
        <w:t>minimis</w:t>
      </w:r>
      <w:proofErr w:type="spellEnd"/>
      <w:r w:rsidRPr="006F1708">
        <w:rPr>
          <w:rFonts w:ascii="Times New Roman" w:hAnsi="Times New Roman" w:cs="Times New Roman"/>
          <w:sz w:val="24"/>
          <w:szCs w:val="24"/>
        </w:rPr>
        <w:t xml:space="preserve"> potporama) te stoga postoji obveza primjene uvjeta za dodjelu potpore male vrijednosti sukladno važećim pravilima o potporama male vrijednosti </w:t>
      </w:r>
      <w:bookmarkStart w:id="11" w:name="_Hlk531502629"/>
      <w:r w:rsidRPr="006F1708">
        <w:rPr>
          <w:rFonts w:ascii="Times New Roman" w:hAnsi="Times New Roman" w:cs="Times New Roman"/>
          <w:sz w:val="24"/>
          <w:szCs w:val="24"/>
        </w:rPr>
        <w:t xml:space="preserve">iz Uredbe komisije (EU) broj 1407/2013 od 18. prosinca 2013. o primjeni članka 107. i 108. Ugovora o funkcioniranju Europske unije na de </w:t>
      </w:r>
      <w:proofErr w:type="spellStart"/>
      <w:r w:rsidRPr="006F1708">
        <w:rPr>
          <w:rFonts w:ascii="Times New Roman" w:hAnsi="Times New Roman" w:cs="Times New Roman"/>
          <w:sz w:val="24"/>
          <w:szCs w:val="24"/>
        </w:rPr>
        <w:t>minimis</w:t>
      </w:r>
      <w:proofErr w:type="spellEnd"/>
      <w:r w:rsidRPr="006F1708">
        <w:rPr>
          <w:rFonts w:ascii="Times New Roman" w:hAnsi="Times New Roman" w:cs="Times New Roman"/>
          <w:sz w:val="24"/>
          <w:szCs w:val="24"/>
        </w:rPr>
        <w:t xml:space="preserve"> potpore.</w:t>
      </w:r>
      <w:bookmarkEnd w:id="11"/>
      <w:r w:rsidRPr="006F1708">
        <w:rPr>
          <w:rFonts w:ascii="Times New Roman" w:hAnsi="Times New Roman" w:cs="Times New Roman"/>
          <w:sz w:val="24"/>
          <w:szCs w:val="24"/>
        </w:rPr>
        <w:t xml:space="preserve"> Potporom male vrijednosti smatra se svaka potpora pojedinom poduzetniku čiji ukupni iznos ne prelazi 200.000,00 eura u kunskoj protuvrijednosti prema srednjem tečaju Hrvatske narodne banke na dan isplate u razdoblju od tri fiskalne godine (tekuća i dvije prethodne godine). Potpora male vrijednosti smatra se dodijeljenom u trenutku kada poduzetnik </w:t>
      </w:r>
      <w:r w:rsidRPr="006F1708">
        <w:rPr>
          <w:rFonts w:ascii="Times New Roman" w:hAnsi="Times New Roman" w:cs="Times New Roman"/>
          <w:sz w:val="24"/>
          <w:szCs w:val="24"/>
        </w:rPr>
        <w:lastRenderedPageBreak/>
        <w:t xml:space="preserve">stekne zakonsko pravno na primanje potpore, neovisno o datumu isplate potpore male vrijednosti poduzetniku.  Prije dodjele potpore male vrijednosti, korisnik potpore dužan je davatelju (u ovom slučaju, Gradu Ivancu ) dostaviti izjavu o svim drugim potporama male vrijednosti koje je zaprimio tijekom tekuće godine kao i tijekom prethodne dvije fiskalne godine, neovisno o razini davatelja potpora male vrijednosti, kako bi se izbjegla moguća prekomjerna dodjela državne potpore.  </w:t>
      </w:r>
    </w:p>
    <w:p w14:paraId="4365927B" w14:textId="77777777" w:rsidR="00AE3E3F" w:rsidRPr="006F1708" w:rsidRDefault="00AE3E3F" w:rsidP="00AE3E3F">
      <w:pPr>
        <w:jc w:val="both"/>
        <w:rPr>
          <w:rFonts w:ascii="Times New Roman" w:hAnsi="Times New Roman" w:cs="Times New Roman"/>
          <w:sz w:val="24"/>
          <w:szCs w:val="24"/>
        </w:rPr>
      </w:pPr>
      <w:r w:rsidRPr="006F1708">
        <w:rPr>
          <w:rFonts w:ascii="Times New Roman" w:hAnsi="Times New Roman" w:cs="Times New Roman"/>
          <w:sz w:val="24"/>
          <w:szCs w:val="24"/>
        </w:rPr>
        <w:t>Davatelj državne potpore prilikom dodjele državne potpore male vrijednosti ima obvezu izvijestiti korisnika potpore da mu je dodijeljena potpora male vrijednosti, voditi evidenciju o dodijeljenim potporama male vrijednosti po pojedinim korisnicima, te čuvati podatke o dodijeljenim potporama male vrijednosti deset godina od dana dodjele. Grad Ivanec  će podatke o dodijeljenim potporama male vrijednosti, sukladno Pravilniku o dostavi prijedloga državnih potpora i podataka o državnim potporama (''Narodne novine'' br. 99/13), dostaviti Ministarstvu financija RH na način propisan rečenim Pravilnikom.  Sukladno članku 2., točka 2. Uredbe 1407/2013. pod pojmom „jedan poduzetnik</w:t>
      </w:r>
      <w:r>
        <w:rPr>
          <w:rFonts w:ascii="Times New Roman" w:hAnsi="Times New Roman" w:cs="Times New Roman"/>
          <w:sz w:val="24"/>
          <w:szCs w:val="24"/>
        </w:rPr>
        <w:t>“</w:t>
      </w:r>
      <w:r w:rsidRPr="006F1708">
        <w:rPr>
          <w:rFonts w:ascii="Times New Roman" w:hAnsi="Times New Roman" w:cs="Times New Roman"/>
          <w:sz w:val="24"/>
          <w:szCs w:val="24"/>
        </w:rPr>
        <w:t xml:space="preserve"> obuhvaćena su sva poduzeća koja su u najmanje jednom od sljedećih međusobnih odnosa: a) jedno poduzeće ima većinu glasačkih prava dioničara ili članova u drugom poduzeću; b) jedno  poduzeće  ima  pravo  imenovati ili smijeniti većinu članova  upravnog, upravljačkog   ili nadzornog tijela drugog poduzeća; c) jedno  poduzeće ima  pravo ostvarivati vladajući utjecaj  na drugo  poduzeće prema ugovoru sklopljenom s tim poduzećem ili prema odredbi statuta ili društvenog ugovora tog poduzeća; d) jedno poduzeće, koje je dioničar ili član u drugom poduzeću, kontrolira samo, u skladu s dogovorom s drugim dioničarima ili članovima tog poduzeća, većinu glasačkih prava dioničara ili glasačkih prava članova u tom poduzeću. Poduzeća koja su u bilo kojem od odnosa navedenih u prvom podstavku točkama (a) do (d) preko jednog ili više drugih poduzeća isto se tako smatraju jednim poduzetnikom. Programom  potpora su obuhvaćene i veliki poduzetnici,  no oni su izuzeti iz primjene potpore male vrijednosti sukladno navedenoj  Uredbe komisije (EU) broj 1407/2013 od 18. prosinca 2013. o primjeni članka 107. i 108. Ugovora o funkcioniranju Europske unije koja se odnosi  na  korisnike de </w:t>
      </w:r>
      <w:proofErr w:type="spellStart"/>
      <w:r w:rsidRPr="006F1708">
        <w:rPr>
          <w:rFonts w:ascii="Times New Roman" w:hAnsi="Times New Roman" w:cs="Times New Roman"/>
          <w:sz w:val="24"/>
          <w:szCs w:val="24"/>
        </w:rPr>
        <w:t>minimis</w:t>
      </w:r>
      <w:proofErr w:type="spellEnd"/>
      <w:r w:rsidRPr="006F1708">
        <w:rPr>
          <w:rFonts w:ascii="Times New Roman" w:hAnsi="Times New Roman" w:cs="Times New Roman"/>
          <w:sz w:val="24"/>
          <w:szCs w:val="24"/>
        </w:rPr>
        <w:t xml:space="preserve"> potpore.</w:t>
      </w:r>
    </w:p>
    <w:p w14:paraId="2AB140C4" w14:textId="77777777" w:rsidR="00AE3E3F" w:rsidRDefault="00AE3E3F" w:rsidP="00AE3E3F">
      <w:pPr>
        <w:rPr>
          <w:rFonts w:ascii="Times New Roman" w:hAnsi="Times New Roman" w:cs="Times New Roman"/>
          <w:b/>
          <w:sz w:val="24"/>
          <w:szCs w:val="24"/>
        </w:rPr>
      </w:pPr>
    </w:p>
    <w:p w14:paraId="6D0E6F00" w14:textId="77777777" w:rsidR="00AE3E3F" w:rsidRPr="008A46DD" w:rsidRDefault="00AE3E3F" w:rsidP="00AE3E3F">
      <w:pPr>
        <w:rPr>
          <w:rFonts w:ascii="Times New Roman" w:hAnsi="Times New Roman" w:cs="Times New Roman"/>
          <w:b/>
          <w:sz w:val="24"/>
          <w:szCs w:val="24"/>
        </w:rPr>
      </w:pPr>
      <w:r w:rsidRPr="008A46DD">
        <w:rPr>
          <w:rFonts w:ascii="Times New Roman" w:hAnsi="Times New Roman" w:cs="Times New Roman"/>
          <w:b/>
          <w:sz w:val="24"/>
          <w:szCs w:val="24"/>
        </w:rPr>
        <w:t xml:space="preserve"> </w:t>
      </w:r>
      <w:r>
        <w:rPr>
          <w:rFonts w:ascii="Times New Roman" w:hAnsi="Times New Roman" w:cs="Times New Roman"/>
          <w:b/>
          <w:sz w:val="24"/>
          <w:szCs w:val="24"/>
        </w:rPr>
        <w:t xml:space="preserve">II.  MJERE POTPORA </w:t>
      </w:r>
    </w:p>
    <w:p w14:paraId="5DC53DFF" w14:textId="77777777" w:rsidR="00AE3E3F" w:rsidRPr="002206B6" w:rsidRDefault="00AE3E3F" w:rsidP="00AE3E3F">
      <w:pPr>
        <w:jc w:val="center"/>
        <w:rPr>
          <w:rFonts w:ascii="Times New Roman" w:hAnsi="Times New Roman" w:cs="Times New Roman"/>
          <w:sz w:val="24"/>
          <w:szCs w:val="24"/>
        </w:rPr>
      </w:pPr>
      <w:r w:rsidRPr="002206B6">
        <w:rPr>
          <w:rFonts w:ascii="Times New Roman" w:hAnsi="Times New Roman" w:cs="Times New Roman"/>
          <w:sz w:val="24"/>
          <w:szCs w:val="24"/>
        </w:rPr>
        <w:t>Članak 3.</w:t>
      </w:r>
    </w:p>
    <w:p w14:paraId="72E84829" w14:textId="77777777" w:rsidR="00AE3E3F" w:rsidRPr="006A0DAE" w:rsidRDefault="00AE3E3F" w:rsidP="00AE3E3F">
      <w:pPr>
        <w:jc w:val="both"/>
        <w:rPr>
          <w:rFonts w:ascii="Times New Roman" w:hAnsi="Times New Roman" w:cs="Times New Roman"/>
          <w:sz w:val="24"/>
          <w:szCs w:val="24"/>
        </w:rPr>
      </w:pPr>
      <w:r>
        <w:rPr>
          <w:rFonts w:ascii="Times New Roman" w:hAnsi="Times New Roman" w:cs="Times New Roman"/>
          <w:sz w:val="24"/>
          <w:szCs w:val="24"/>
        </w:rPr>
        <w:t xml:space="preserve">Grad Ivanec u </w:t>
      </w:r>
      <w:r w:rsidRPr="006A0DAE">
        <w:rPr>
          <w:rFonts w:ascii="Times New Roman" w:hAnsi="Times New Roman" w:cs="Times New Roman"/>
          <w:sz w:val="24"/>
          <w:szCs w:val="24"/>
        </w:rPr>
        <w:t>cilju poticanja raz</w:t>
      </w:r>
      <w:r>
        <w:rPr>
          <w:rFonts w:ascii="Times New Roman" w:hAnsi="Times New Roman" w:cs="Times New Roman"/>
          <w:sz w:val="24"/>
          <w:szCs w:val="24"/>
        </w:rPr>
        <w:t xml:space="preserve">voja </w:t>
      </w:r>
      <w:r w:rsidRPr="006A0DAE">
        <w:rPr>
          <w:rFonts w:ascii="Times New Roman" w:hAnsi="Times New Roman" w:cs="Times New Roman"/>
          <w:sz w:val="24"/>
          <w:szCs w:val="24"/>
        </w:rPr>
        <w:t>poduzetništva osigurat</w:t>
      </w:r>
      <w:r>
        <w:rPr>
          <w:rFonts w:ascii="Times New Roman" w:hAnsi="Times New Roman" w:cs="Times New Roman"/>
          <w:sz w:val="24"/>
          <w:szCs w:val="24"/>
        </w:rPr>
        <w:t>i</w:t>
      </w:r>
      <w:r w:rsidRPr="006A0DAE">
        <w:rPr>
          <w:rFonts w:ascii="Times New Roman" w:hAnsi="Times New Roman" w:cs="Times New Roman"/>
          <w:sz w:val="24"/>
          <w:szCs w:val="24"/>
        </w:rPr>
        <w:t xml:space="preserve"> će, ovisno o mogućn</w:t>
      </w:r>
      <w:r>
        <w:rPr>
          <w:rFonts w:ascii="Times New Roman" w:hAnsi="Times New Roman" w:cs="Times New Roman"/>
          <w:sz w:val="24"/>
          <w:szCs w:val="24"/>
        </w:rPr>
        <w:t xml:space="preserve">ostima  Proračuna Grada Ivanca za </w:t>
      </w:r>
      <w:r w:rsidRPr="006A0DAE">
        <w:rPr>
          <w:rFonts w:ascii="Times New Roman" w:hAnsi="Times New Roman" w:cs="Times New Roman"/>
          <w:sz w:val="24"/>
          <w:szCs w:val="24"/>
        </w:rPr>
        <w:t>20</w:t>
      </w:r>
      <w:r>
        <w:rPr>
          <w:rFonts w:ascii="Times New Roman" w:hAnsi="Times New Roman" w:cs="Times New Roman"/>
          <w:sz w:val="24"/>
          <w:szCs w:val="24"/>
        </w:rPr>
        <w:t>22.</w:t>
      </w:r>
      <w:r w:rsidRPr="006A0DAE">
        <w:rPr>
          <w:rFonts w:ascii="Times New Roman" w:hAnsi="Times New Roman" w:cs="Times New Roman"/>
          <w:sz w:val="24"/>
          <w:szCs w:val="24"/>
        </w:rPr>
        <w:t xml:space="preserve"> godinu</w:t>
      </w:r>
      <w:r>
        <w:rPr>
          <w:rFonts w:ascii="Times New Roman" w:hAnsi="Times New Roman" w:cs="Times New Roman"/>
          <w:sz w:val="24"/>
          <w:szCs w:val="24"/>
        </w:rPr>
        <w:t xml:space="preserve">, </w:t>
      </w:r>
      <w:r w:rsidRPr="006A0DAE">
        <w:rPr>
          <w:rFonts w:ascii="Times New Roman" w:hAnsi="Times New Roman" w:cs="Times New Roman"/>
          <w:sz w:val="24"/>
          <w:szCs w:val="24"/>
        </w:rPr>
        <w:t xml:space="preserve">godišnja financijska sredstva u vidu subvencija  poticanje razvoja poduzetništva </w:t>
      </w:r>
      <w:r>
        <w:rPr>
          <w:rFonts w:ascii="Times New Roman" w:hAnsi="Times New Roman" w:cs="Times New Roman"/>
          <w:sz w:val="24"/>
          <w:szCs w:val="24"/>
        </w:rPr>
        <w:t xml:space="preserve">poticaje za tri </w:t>
      </w:r>
      <w:r w:rsidRPr="006A0DAE">
        <w:rPr>
          <w:rFonts w:ascii="Times New Roman" w:hAnsi="Times New Roman" w:cs="Times New Roman"/>
          <w:sz w:val="24"/>
          <w:szCs w:val="24"/>
        </w:rPr>
        <w:t xml:space="preserve">ciljne skupine, neovisno o veličini ili pravnom obliku osnivanja poslovnog subjekta, kako slijedi: </w:t>
      </w:r>
    </w:p>
    <w:p w14:paraId="542535A5" w14:textId="77777777" w:rsidR="00AE3E3F" w:rsidRPr="002444F0" w:rsidRDefault="00AE3E3F" w:rsidP="00AE3E3F">
      <w:pPr>
        <w:jc w:val="both"/>
        <w:rPr>
          <w:rFonts w:ascii="Times New Roman" w:hAnsi="Times New Roman" w:cs="Times New Roman"/>
          <w:color w:val="000000" w:themeColor="text1"/>
          <w:sz w:val="24"/>
          <w:szCs w:val="24"/>
        </w:rPr>
      </w:pPr>
      <w:r w:rsidRPr="002444F0">
        <w:rPr>
          <w:rFonts w:ascii="Times New Roman" w:hAnsi="Times New Roman" w:cs="Times New Roman"/>
          <w:color w:val="000000" w:themeColor="text1"/>
          <w:sz w:val="24"/>
          <w:szCs w:val="24"/>
        </w:rPr>
        <w:t xml:space="preserve">-investitore u </w:t>
      </w:r>
      <w:proofErr w:type="spellStart"/>
      <w:r w:rsidRPr="002444F0">
        <w:rPr>
          <w:rFonts w:ascii="Times New Roman" w:hAnsi="Times New Roman" w:cs="Times New Roman"/>
          <w:color w:val="000000" w:themeColor="text1"/>
          <w:sz w:val="24"/>
          <w:szCs w:val="24"/>
        </w:rPr>
        <w:t>green</w:t>
      </w:r>
      <w:proofErr w:type="spellEnd"/>
      <w:r w:rsidRPr="002444F0">
        <w:rPr>
          <w:rFonts w:ascii="Times New Roman" w:hAnsi="Times New Roman" w:cs="Times New Roman"/>
          <w:color w:val="000000" w:themeColor="text1"/>
          <w:sz w:val="24"/>
          <w:szCs w:val="24"/>
        </w:rPr>
        <w:t xml:space="preserve"> </w:t>
      </w:r>
      <w:proofErr w:type="spellStart"/>
      <w:r w:rsidRPr="002444F0">
        <w:rPr>
          <w:rFonts w:ascii="Times New Roman" w:hAnsi="Times New Roman" w:cs="Times New Roman"/>
          <w:color w:val="000000" w:themeColor="text1"/>
          <w:sz w:val="24"/>
          <w:szCs w:val="24"/>
        </w:rPr>
        <w:t>field</w:t>
      </w:r>
      <w:proofErr w:type="spellEnd"/>
      <w:r w:rsidRPr="002444F0">
        <w:rPr>
          <w:rFonts w:ascii="Times New Roman" w:hAnsi="Times New Roman" w:cs="Times New Roman"/>
          <w:color w:val="000000" w:themeColor="text1"/>
          <w:sz w:val="24"/>
          <w:szCs w:val="24"/>
        </w:rPr>
        <w:t xml:space="preserve"> ulaganja u gospodarskim zonama ,investitori  u </w:t>
      </w:r>
      <w:proofErr w:type="spellStart"/>
      <w:r w:rsidRPr="002444F0">
        <w:rPr>
          <w:rFonts w:ascii="Times New Roman" w:hAnsi="Times New Roman" w:cs="Times New Roman"/>
          <w:color w:val="000000" w:themeColor="text1"/>
          <w:sz w:val="24"/>
          <w:szCs w:val="24"/>
        </w:rPr>
        <w:t>brownfield</w:t>
      </w:r>
      <w:proofErr w:type="spellEnd"/>
      <w:r w:rsidRPr="002444F0">
        <w:rPr>
          <w:rFonts w:ascii="Times New Roman" w:hAnsi="Times New Roman" w:cs="Times New Roman"/>
          <w:color w:val="000000" w:themeColor="text1"/>
          <w:sz w:val="24"/>
          <w:szCs w:val="24"/>
        </w:rPr>
        <w:t xml:space="preserve"> </w:t>
      </w:r>
      <w:proofErr w:type="spellStart"/>
      <w:r w:rsidRPr="002444F0">
        <w:rPr>
          <w:rFonts w:ascii="Times New Roman" w:hAnsi="Times New Roman" w:cs="Times New Roman"/>
          <w:color w:val="000000" w:themeColor="text1"/>
          <w:sz w:val="24"/>
          <w:szCs w:val="24"/>
        </w:rPr>
        <w:t>investicije,poduzetnici</w:t>
      </w:r>
      <w:proofErr w:type="spellEnd"/>
      <w:r w:rsidRPr="002444F0">
        <w:rPr>
          <w:rFonts w:ascii="Times New Roman" w:hAnsi="Times New Roman" w:cs="Times New Roman"/>
          <w:color w:val="000000" w:themeColor="text1"/>
          <w:sz w:val="24"/>
          <w:szCs w:val="24"/>
        </w:rPr>
        <w:t xml:space="preserve"> koji započinju novu investiciji ili dograđuju postojeće objekte, a van obuhvata zona</w:t>
      </w:r>
      <w:r>
        <w:rPr>
          <w:rFonts w:ascii="Times New Roman" w:hAnsi="Times New Roman" w:cs="Times New Roman"/>
          <w:color w:val="000000" w:themeColor="text1"/>
          <w:sz w:val="24"/>
          <w:szCs w:val="24"/>
        </w:rPr>
        <w:t>,</w:t>
      </w:r>
    </w:p>
    <w:p w14:paraId="3287D262" w14:textId="77777777" w:rsidR="00AE3E3F" w:rsidRPr="006A0DAE" w:rsidRDefault="00AE3E3F" w:rsidP="00AE3E3F">
      <w:pPr>
        <w:jc w:val="both"/>
        <w:rPr>
          <w:rFonts w:ascii="Times New Roman" w:hAnsi="Times New Roman" w:cs="Times New Roman"/>
          <w:sz w:val="24"/>
          <w:szCs w:val="24"/>
        </w:rPr>
      </w:pPr>
      <w:r>
        <w:rPr>
          <w:rFonts w:ascii="Times New Roman" w:hAnsi="Times New Roman" w:cs="Times New Roman"/>
          <w:sz w:val="24"/>
          <w:szCs w:val="24"/>
        </w:rPr>
        <w:t>-</w:t>
      </w:r>
      <w:r w:rsidRPr="006A0DAE">
        <w:rPr>
          <w:rFonts w:ascii="Times New Roman" w:hAnsi="Times New Roman" w:cs="Times New Roman"/>
          <w:sz w:val="24"/>
          <w:szCs w:val="24"/>
        </w:rPr>
        <w:t>poduzetnike  početnike</w:t>
      </w:r>
      <w:r>
        <w:rPr>
          <w:rFonts w:ascii="Times New Roman" w:hAnsi="Times New Roman" w:cs="Times New Roman"/>
          <w:sz w:val="24"/>
          <w:szCs w:val="24"/>
        </w:rPr>
        <w:t>,</w:t>
      </w:r>
    </w:p>
    <w:p w14:paraId="1F9ED278" w14:textId="77777777" w:rsidR="00AE3E3F" w:rsidRDefault="00AE3E3F" w:rsidP="00AE3E3F">
      <w:pPr>
        <w:jc w:val="both"/>
        <w:rPr>
          <w:rFonts w:ascii="Times New Roman" w:hAnsi="Times New Roman" w:cs="Times New Roman"/>
          <w:sz w:val="24"/>
          <w:szCs w:val="24"/>
        </w:rPr>
      </w:pPr>
      <w:r>
        <w:rPr>
          <w:rFonts w:ascii="Times New Roman" w:hAnsi="Times New Roman" w:cs="Times New Roman"/>
          <w:sz w:val="24"/>
          <w:szCs w:val="24"/>
        </w:rPr>
        <w:t>-</w:t>
      </w:r>
      <w:r w:rsidRPr="006A0DAE">
        <w:rPr>
          <w:rFonts w:ascii="Times New Roman" w:hAnsi="Times New Roman" w:cs="Times New Roman"/>
          <w:sz w:val="24"/>
          <w:szCs w:val="24"/>
        </w:rPr>
        <w:t>ostale poduzetnike</w:t>
      </w:r>
      <w:r>
        <w:rPr>
          <w:rFonts w:ascii="Times New Roman" w:hAnsi="Times New Roman" w:cs="Times New Roman"/>
          <w:sz w:val="24"/>
          <w:szCs w:val="24"/>
        </w:rPr>
        <w:t>.</w:t>
      </w:r>
    </w:p>
    <w:p w14:paraId="2AFD0968" w14:textId="77777777" w:rsidR="00AE3E3F" w:rsidRPr="002206B6" w:rsidRDefault="00AE3E3F" w:rsidP="00AE3E3F">
      <w:pPr>
        <w:jc w:val="center"/>
        <w:rPr>
          <w:rFonts w:ascii="Times New Roman" w:hAnsi="Times New Roman" w:cs="Times New Roman"/>
          <w:sz w:val="24"/>
          <w:szCs w:val="24"/>
        </w:rPr>
      </w:pPr>
      <w:r w:rsidRPr="002206B6">
        <w:rPr>
          <w:rFonts w:ascii="Times New Roman" w:hAnsi="Times New Roman" w:cs="Times New Roman"/>
          <w:sz w:val="24"/>
          <w:szCs w:val="24"/>
        </w:rPr>
        <w:t>Članak 4.</w:t>
      </w:r>
    </w:p>
    <w:p w14:paraId="485E9D05" w14:textId="77777777" w:rsidR="00AE3E3F" w:rsidRPr="00C74F9C" w:rsidRDefault="00AE3E3F" w:rsidP="00AE3E3F">
      <w:pPr>
        <w:jc w:val="both"/>
        <w:rPr>
          <w:rFonts w:ascii="Times New Roman" w:hAnsi="Times New Roman" w:cs="Times New Roman"/>
          <w:color w:val="000000" w:themeColor="text1"/>
          <w:sz w:val="24"/>
          <w:szCs w:val="24"/>
        </w:rPr>
      </w:pPr>
      <w:r w:rsidRPr="00C74F9C">
        <w:rPr>
          <w:rFonts w:ascii="Times New Roman" w:hAnsi="Times New Roman" w:cs="Times New Roman"/>
          <w:color w:val="000000" w:themeColor="text1"/>
          <w:sz w:val="24"/>
          <w:szCs w:val="24"/>
        </w:rPr>
        <w:lastRenderedPageBreak/>
        <w:t>Potpore poduzetništvu za investitore, kao poticaj novim ulaganjima i oživljavanje starih gospodarskih objekata</w:t>
      </w:r>
    </w:p>
    <w:p w14:paraId="70BA922B" w14:textId="77777777" w:rsidR="00AE3E3F" w:rsidRDefault="00AE3E3F" w:rsidP="00EE25C8">
      <w:pPr>
        <w:pStyle w:val="Odlomakpopisa"/>
        <w:numPr>
          <w:ilvl w:val="0"/>
          <w:numId w:val="22"/>
        </w:numPr>
        <w:spacing w:after="0"/>
        <w:rPr>
          <w:rFonts w:ascii="Times New Roman" w:hAnsi="Times New Roman" w:cs="Times New Roman"/>
          <w:sz w:val="24"/>
          <w:szCs w:val="24"/>
        </w:rPr>
      </w:pPr>
      <w:r w:rsidRPr="006139BC">
        <w:rPr>
          <w:rFonts w:ascii="Times New Roman" w:hAnsi="Times New Roman" w:cs="Times New Roman"/>
          <w:sz w:val="24"/>
          <w:szCs w:val="24"/>
        </w:rPr>
        <w:t>mjere za poticanje ulaganja u Industrijsku zonu kroz nove investicije, a koje čine:</w:t>
      </w:r>
    </w:p>
    <w:p w14:paraId="40867528" w14:textId="77777777" w:rsidR="00AE3E3F" w:rsidRDefault="00AE3E3F" w:rsidP="00AE3E3F">
      <w:pPr>
        <w:spacing w:after="0"/>
        <w:jc w:val="both"/>
        <w:rPr>
          <w:rFonts w:ascii="Times New Roman" w:hAnsi="Times New Roman" w:cs="Times New Roman"/>
          <w:sz w:val="24"/>
          <w:szCs w:val="24"/>
        </w:rPr>
      </w:pPr>
      <w:r>
        <w:rPr>
          <w:rFonts w:ascii="Times New Roman" w:hAnsi="Times New Roman" w:cs="Times New Roman"/>
          <w:sz w:val="24"/>
          <w:szCs w:val="24"/>
        </w:rPr>
        <w:t>stimulativna cijena komunalno opremljenog zemljišta, 100</w:t>
      </w:r>
      <w:r w:rsidRPr="006A0DAE">
        <w:rPr>
          <w:rFonts w:ascii="Times New Roman" w:hAnsi="Times New Roman" w:cs="Times New Roman"/>
          <w:sz w:val="24"/>
          <w:szCs w:val="24"/>
        </w:rPr>
        <w:t>% oslobođenje plaćanja  komunalnog doprinosa- trajno, obročno plaćanje ugovorene cijene komunalnog opremanja- maksimalno do 5</w:t>
      </w:r>
      <w:r>
        <w:rPr>
          <w:rFonts w:ascii="Times New Roman" w:hAnsi="Times New Roman" w:cs="Times New Roman"/>
          <w:sz w:val="24"/>
          <w:szCs w:val="24"/>
        </w:rPr>
        <w:t xml:space="preserve"> </w:t>
      </w:r>
      <w:r w:rsidRPr="006A0DAE">
        <w:rPr>
          <w:rFonts w:ascii="Times New Roman" w:hAnsi="Times New Roman" w:cs="Times New Roman"/>
          <w:sz w:val="24"/>
          <w:szCs w:val="24"/>
        </w:rPr>
        <w:t>godina, uz  period počeka od 2 godine,</w:t>
      </w:r>
      <w:r>
        <w:rPr>
          <w:rFonts w:ascii="Times New Roman" w:hAnsi="Times New Roman" w:cs="Times New Roman"/>
          <w:sz w:val="24"/>
          <w:szCs w:val="24"/>
        </w:rPr>
        <w:t xml:space="preserve"> </w:t>
      </w:r>
      <w:r w:rsidRPr="006A0DAE">
        <w:rPr>
          <w:rFonts w:ascii="Times New Roman" w:hAnsi="Times New Roman" w:cs="Times New Roman"/>
          <w:sz w:val="24"/>
          <w:szCs w:val="24"/>
        </w:rPr>
        <w:t>umanjenje cijene komunalnog opremanja od 5% na ukupnu cijenu komunalnog</w:t>
      </w:r>
      <w:r>
        <w:rPr>
          <w:rFonts w:ascii="Times New Roman" w:hAnsi="Times New Roman" w:cs="Times New Roman"/>
          <w:sz w:val="24"/>
          <w:szCs w:val="24"/>
        </w:rPr>
        <w:t xml:space="preserve"> </w:t>
      </w:r>
      <w:r w:rsidRPr="006A0DAE">
        <w:rPr>
          <w:rFonts w:ascii="Times New Roman" w:hAnsi="Times New Roman" w:cs="Times New Roman"/>
          <w:sz w:val="24"/>
          <w:szCs w:val="24"/>
        </w:rPr>
        <w:t>opremanja, uz uvjet jednokratnog plaćanja kod sklapanja ugovora o komunalnom</w:t>
      </w:r>
      <w:r>
        <w:rPr>
          <w:rFonts w:ascii="Times New Roman" w:hAnsi="Times New Roman" w:cs="Times New Roman"/>
          <w:sz w:val="24"/>
          <w:szCs w:val="24"/>
        </w:rPr>
        <w:t xml:space="preserve"> </w:t>
      </w:r>
      <w:r w:rsidRPr="006A0DAE">
        <w:rPr>
          <w:rFonts w:ascii="Times New Roman" w:hAnsi="Times New Roman" w:cs="Times New Roman"/>
          <w:sz w:val="24"/>
          <w:szCs w:val="24"/>
        </w:rPr>
        <w:t>opremanju</w:t>
      </w:r>
      <w:r>
        <w:rPr>
          <w:rFonts w:ascii="Times New Roman" w:hAnsi="Times New Roman" w:cs="Times New Roman"/>
          <w:sz w:val="24"/>
          <w:szCs w:val="24"/>
        </w:rPr>
        <w:t xml:space="preserve">, </w:t>
      </w:r>
      <w:r w:rsidRPr="006A0DAE">
        <w:rPr>
          <w:rFonts w:ascii="Times New Roman" w:hAnsi="Times New Roman" w:cs="Times New Roman"/>
          <w:sz w:val="24"/>
          <w:szCs w:val="24"/>
        </w:rPr>
        <w:t xml:space="preserve">100 % oslobođenje od plaćanja  komunalne naknade za prvih 5 godina </w:t>
      </w:r>
      <w:r>
        <w:rPr>
          <w:rFonts w:ascii="Times New Roman" w:hAnsi="Times New Roman" w:cs="Times New Roman"/>
          <w:sz w:val="24"/>
          <w:szCs w:val="24"/>
        </w:rPr>
        <w:t xml:space="preserve">od dana početka </w:t>
      </w:r>
      <w:r w:rsidRPr="006A0DAE">
        <w:rPr>
          <w:rFonts w:ascii="Times New Roman" w:hAnsi="Times New Roman" w:cs="Times New Roman"/>
          <w:sz w:val="24"/>
          <w:szCs w:val="24"/>
        </w:rPr>
        <w:t>poslovanja</w:t>
      </w:r>
      <w:r>
        <w:rPr>
          <w:rFonts w:ascii="Times New Roman" w:hAnsi="Times New Roman" w:cs="Times New Roman"/>
          <w:sz w:val="24"/>
          <w:szCs w:val="24"/>
        </w:rPr>
        <w:t xml:space="preserve">, </w:t>
      </w:r>
      <w:r w:rsidRPr="006A0DAE">
        <w:rPr>
          <w:rFonts w:ascii="Times New Roman" w:hAnsi="Times New Roman" w:cs="Times New Roman"/>
          <w:sz w:val="24"/>
          <w:szCs w:val="24"/>
        </w:rPr>
        <w:t>100% oslobođenje plaćanja  troškova prenamjene zemljišta</w:t>
      </w:r>
      <w:r>
        <w:rPr>
          <w:rFonts w:ascii="Times New Roman" w:hAnsi="Times New Roman" w:cs="Times New Roman"/>
          <w:sz w:val="24"/>
          <w:szCs w:val="24"/>
        </w:rPr>
        <w:t>.</w:t>
      </w:r>
      <w:r w:rsidRPr="006A0DAE">
        <w:rPr>
          <w:rFonts w:ascii="Times New Roman" w:hAnsi="Times New Roman" w:cs="Times New Roman"/>
          <w:sz w:val="24"/>
          <w:szCs w:val="24"/>
        </w:rPr>
        <w:t xml:space="preserve"> </w:t>
      </w:r>
    </w:p>
    <w:p w14:paraId="01494AFD" w14:textId="77777777" w:rsidR="00AE3E3F" w:rsidRPr="00AE6ED3" w:rsidRDefault="00AE3E3F" w:rsidP="00AE3E3F">
      <w:pPr>
        <w:spacing w:after="0"/>
        <w:jc w:val="both"/>
        <w:rPr>
          <w:rFonts w:ascii="Times New Roman" w:hAnsi="Times New Roman" w:cs="Times New Roman"/>
          <w:color w:val="FF0000"/>
          <w:sz w:val="24"/>
          <w:szCs w:val="24"/>
        </w:rPr>
      </w:pPr>
    </w:p>
    <w:p w14:paraId="73CE7C03" w14:textId="77777777" w:rsidR="00AE3E3F" w:rsidRPr="002C13ED" w:rsidRDefault="00AE3E3F" w:rsidP="00AE3E3F">
      <w:pPr>
        <w:jc w:val="both"/>
        <w:rPr>
          <w:rFonts w:ascii="Times New Roman" w:hAnsi="Times New Roman" w:cs="Times New Roman"/>
          <w:sz w:val="24"/>
          <w:szCs w:val="24"/>
        </w:rPr>
      </w:pPr>
      <w:r w:rsidRPr="002C13ED">
        <w:rPr>
          <w:rFonts w:ascii="Times New Roman" w:hAnsi="Times New Roman" w:cs="Times New Roman"/>
          <w:sz w:val="24"/>
          <w:szCs w:val="24"/>
        </w:rPr>
        <w:t>Uvjeti korištenja mjera definirani su Programom razvoja  Industrijske zone Ivanec, Odlukom o komunalnom doprinosu, Odlukom o komunalnoj naknadi grada Ivanca.</w:t>
      </w:r>
    </w:p>
    <w:p w14:paraId="53787075" w14:textId="77777777" w:rsidR="00AE3E3F" w:rsidRDefault="00AE3E3F" w:rsidP="00EE25C8">
      <w:pPr>
        <w:pStyle w:val="Odlomakpopisa"/>
        <w:numPr>
          <w:ilvl w:val="0"/>
          <w:numId w:val="22"/>
        </w:numPr>
        <w:spacing w:after="0"/>
        <w:jc w:val="both"/>
        <w:rPr>
          <w:rFonts w:ascii="Times New Roman" w:hAnsi="Times New Roman" w:cs="Times New Roman"/>
          <w:sz w:val="24"/>
          <w:szCs w:val="24"/>
        </w:rPr>
      </w:pPr>
      <w:r w:rsidRPr="006139BC">
        <w:rPr>
          <w:rFonts w:ascii="Times New Roman" w:hAnsi="Times New Roman" w:cs="Times New Roman"/>
          <w:sz w:val="24"/>
          <w:szCs w:val="24"/>
        </w:rPr>
        <w:t>mjere za poticanje ulaganje u Poslovnoj zoni Ivanec istok, a iste se odnose</w:t>
      </w:r>
      <w:r>
        <w:rPr>
          <w:rFonts w:ascii="Times New Roman" w:hAnsi="Times New Roman" w:cs="Times New Roman"/>
          <w:sz w:val="24"/>
          <w:szCs w:val="24"/>
        </w:rPr>
        <w:t xml:space="preserve"> na:</w:t>
      </w:r>
    </w:p>
    <w:p w14:paraId="4E7F1723" w14:textId="77777777" w:rsidR="00AE3E3F" w:rsidRDefault="00AE3E3F" w:rsidP="00AE3E3F">
      <w:pPr>
        <w:spacing w:after="0"/>
        <w:jc w:val="both"/>
        <w:rPr>
          <w:rFonts w:ascii="Times New Roman" w:hAnsi="Times New Roman" w:cs="Times New Roman"/>
          <w:sz w:val="24"/>
          <w:szCs w:val="24"/>
        </w:rPr>
      </w:pPr>
      <w:r>
        <w:rPr>
          <w:rFonts w:ascii="Times New Roman" w:hAnsi="Times New Roman" w:cs="Times New Roman"/>
          <w:sz w:val="24"/>
          <w:szCs w:val="24"/>
        </w:rPr>
        <w:t>o</w:t>
      </w:r>
      <w:r w:rsidRPr="006139BC">
        <w:rPr>
          <w:rFonts w:ascii="Times New Roman" w:hAnsi="Times New Roman" w:cs="Times New Roman"/>
          <w:sz w:val="24"/>
          <w:szCs w:val="24"/>
        </w:rPr>
        <w:t xml:space="preserve">slobođenje od </w:t>
      </w:r>
      <w:r w:rsidRPr="006A0DAE">
        <w:rPr>
          <w:rFonts w:ascii="Times New Roman" w:hAnsi="Times New Roman" w:cs="Times New Roman"/>
          <w:sz w:val="24"/>
          <w:szCs w:val="24"/>
        </w:rPr>
        <w:t>plaćanja komunalnog doprinosa za nove investitore koji zemljište kupuju od privatnih vlasnika sa kojima Grad Ivanec nema sklopljen ugovor o komunalnom opremanju, a</w:t>
      </w:r>
      <w:r>
        <w:rPr>
          <w:rFonts w:ascii="Times New Roman" w:hAnsi="Times New Roman" w:cs="Times New Roman"/>
          <w:sz w:val="24"/>
          <w:szCs w:val="24"/>
        </w:rPr>
        <w:t xml:space="preserve"> koje </w:t>
      </w:r>
      <w:r w:rsidRPr="006A0DAE">
        <w:rPr>
          <w:rFonts w:ascii="Times New Roman" w:hAnsi="Times New Roman" w:cs="Times New Roman"/>
          <w:sz w:val="24"/>
          <w:szCs w:val="24"/>
        </w:rPr>
        <w:t>se odnose na korištenje olakšice 100% oslobođenja od plaćanja komunalnog dop</w:t>
      </w:r>
      <w:r>
        <w:rPr>
          <w:rFonts w:ascii="Times New Roman" w:hAnsi="Times New Roman" w:cs="Times New Roman"/>
          <w:sz w:val="24"/>
          <w:szCs w:val="24"/>
        </w:rPr>
        <w:t xml:space="preserve">rinosa, </w:t>
      </w:r>
      <w:r w:rsidRPr="006A0DAE">
        <w:rPr>
          <w:rFonts w:ascii="Times New Roman" w:hAnsi="Times New Roman" w:cs="Times New Roman"/>
          <w:sz w:val="24"/>
          <w:szCs w:val="24"/>
        </w:rPr>
        <w:t>uz uvjet sklapanja ugovora o komunalnom opremanju sa Gradom Ivancem</w:t>
      </w:r>
      <w:r>
        <w:rPr>
          <w:rFonts w:ascii="Times New Roman" w:hAnsi="Times New Roman" w:cs="Times New Roman"/>
          <w:sz w:val="24"/>
          <w:szCs w:val="24"/>
        </w:rPr>
        <w:t>, čija vrijednost iznosi 10 EUR/m</w:t>
      </w:r>
      <w:r>
        <w:rPr>
          <w:rFonts w:ascii="Times New Roman" w:hAnsi="Times New Roman" w:cs="Times New Roman"/>
          <w:sz w:val="24"/>
          <w:szCs w:val="24"/>
          <w:vertAlign w:val="superscript"/>
        </w:rPr>
        <w:t>2</w:t>
      </w:r>
      <w:r>
        <w:rPr>
          <w:rFonts w:ascii="Times New Roman" w:hAnsi="Times New Roman" w:cs="Times New Roman"/>
          <w:sz w:val="24"/>
          <w:szCs w:val="24"/>
        </w:rPr>
        <w:t>, i oslobođenje od plaćanja komunalne naknade za prvih 5 godina od dana početka poslovanja.</w:t>
      </w:r>
    </w:p>
    <w:p w14:paraId="7CA7835C" w14:textId="77777777" w:rsidR="00AE3E3F" w:rsidRPr="006A0DAE" w:rsidRDefault="00AE3E3F" w:rsidP="00AE3E3F">
      <w:pPr>
        <w:spacing w:after="0"/>
        <w:jc w:val="both"/>
        <w:rPr>
          <w:rFonts w:ascii="Times New Roman" w:hAnsi="Times New Roman" w:cs="Times New Roman"/>
          <w:sz w:val="24"/>
          <w:szCs w:val="24"/>
        </w:rPr>
      </w:pPr>
    </w:p>
    <w:p w14:paraId="416764F8" w14:textId="77777777" w:rsidR="00AE3E3F" w:rsidRDefault="00AE3E3F" w:rsidP="00AE3E3F">
      <w:pPr>
        <w:spacing w:after="0"/>
        <w:jc w:val="both"/>
        <w:rPr>
          <w:rFonts w:ascii="Times New Roman" w:hAnsi="Times New Roman" w:cs="Times New Roman"/>
          <w:sz w:val="24"/>
          <w:szCs w:val="24"/>
        </w:rPr>
      </w:pPr>
      <w:bookmarkStart w:id="12" w:name="_Hlk531505922"/>
      <w:r w:rsidRPr="006A0DAE">
        <w:rPr>
          <w:rFonts w:ascii="Times New Roman" w:hAnsi="Times New Roman" w:cs="Times New Roman"/>
          <w:sz w:val="24"/>
          <w:szCs w:val="24"/>
        </w:rPr>
        <w:t>Uvjeti korištenja mjer</w:t>
      </w:r>
      <w:r>
        <w:rPr>
          <w:rFonts w:ascii="Times New Roman" w:hAnsi="Times New Roman" w:cs="Times New Roman"/>
          <w:sz w:val="24"/>
          <w:szCs w:val="24"/>
        </w:rPr>
        <w:t>a</w:t>
      </w:r>
      <w:r w:rsidRPr="006A0DAE">
        <w:rPr>
          <w:rFonts w:ascii="Times New Roman" w:hAnsi="Times New Roman" w:cs="Times New Roman"/>
          <w:sz w:val="24"/>
          <w:szCs w:val="24"/>
        </w:rPr>
        <w:t xml:space="preserve"> definirani su </w:t>
      </w:r>
      <w:bookmarkEnd w:id="12"/>
      <w:r>
        <w:rPr>
          <w:rFonts w:ascii="Times New Roman" w:hAnsi="Times New Roman" w:cs="Times New Roman"/>
          <w:sz w:val="24"/>
          <w:szCs w:val="24"/>
        </w:rPr>
        <w:t>Odlukom o komunalnom doprinosu i Odlukom o komunalnoj naknadi grada Ivanca.</w:t>
      </w:r>
    </w:p>
    <w:p w14:paraId="3699645F" w14:textId="77777777" w:rsidR="00AE3E3F" w:rsidRPr="006A0DAE" w:rsidRDefault="00AE3E3F" w:rsidP="00AE3E3F">
      <w:pPr>
        <w:spacing w:after="0"/>
        <w:jc w:val="both"/>
        <w:rPr>
          <w:rFonts w:ascii="Times New Roman" w:hAnsi="Times New Roman" w:cs="Times New Roman"/>
          <w:sz w:val="24"/>
          <w:szCs w:val="24"/>
        </w:rPr>
      </w:pPr>
      <w:r w:rsidRPr="006A0DAE">
        <w:rPr>
          <w:rFonts w:ascii="Times New Roman" w:hAnsi="Times New Roman" w:cs="Times New Roman"/>
          <w:sz w:val="24"/>
          <w:szCs w:val="24"/>
        </w:rPr>
        <w:t xml:space="preserve"> </w:t>
      </w:r>
    </w:p>
    <w:p w14:paraId="35AC6807" w14:textId="77777777" w:rsidR="00AE3E3F" w:rsidRPr="002206B6" w:rsidRDefault="00AE3E3F" w:rsidP="00EE25C8">
      <w:pPr>
        <w:pStyle w:val="Odlomakpopisa"/>
        <w:numPr>
          <w:ilvl w:val="0"/>
          <w:numId w:val="22"/>
        </w:numPr>
        <w:spacing w:after="0"/>
        <w:jc w:val="both"/>
        <w:rPr>
          <w:rFonts w:ascii="Times New Roman" w:hAnsi="Times New Roman" w:cs="Times New Roman"/>
          <w:sz w:val="24"/>
          <w:szCs w:val="24"/>
        </w:rPr>
      </w:pPr>
      <w:r w:rsidRPr="002206B6">
        <w:rPr>
          <w:rFonts w:ascii="Times New Roman" w:hAnsi="Times New Roman" w:cs="Times New Roman"/>
          <w:sz w:val="24"/>
          <w:szCs w:val="24"/>
        </w:rPr>
        <w:t>m</w:t>
      </w:r>
      <w:r>
        <w:rPr>
          <w:rFonts w:ascii="Times New Roman" w:hAnsi="Times New Roman" w:cs="Times New Roman"/>
          <w:sz w:val="24"/>
          <w:szCs w:val="24"/>
        </w:rPr>
        <w:t>jera</w:t>
      </w:r>
      <w:r w:rsidRPr="002206B6">
        <w:rPr>
          <w:rFonts w:ascii="Times New Roman" w:hAnsi="Times New Roman" w:cs="Times New Roman"/>
          <w:sz w:val="24"/>
          <w:szCs w:val="24"/>
        </w:rPr>
        <w:t xml:space="preserve"> za poticanje ulaganja u </w:t>
      </w:r>
      <w:proofErr w:type="spellStart"/>
      <w:r w:rsidRPr="002206B6">
        <w:rPr>
          <w:rFonts w:ascii="Times New Roman" w:hAnsi="Times New Roman" w:cs="Times New Roman"/>
          <w:sz w:val="24"/>
          <w:szCs w:val="24"/>
        </w:rPr>
        <w:t>brownfield</w:t>
      </w:r>
      <w:proofErr w:type="spellEnd"/>
      <w:r w:rsidRPr="002206B6">
        <w:rPr>
          <w:rFonts w:ascii="Times New Roman" w:hAnsi="Times New Roman" w:cs="Times New Roman"/>
          <w:sz w:val="24"/>
          <w:szCs w:val="24"/>
        </w:rPr>
        <w:t xml:space="preserve"> investicije proizvodne namjene (obnavljanje postojećih poslovnih prostora u svrhu obavljanja djelatnosti izričito proizvodne namjene), </w:t>
      </w:r>
      <w:r>
        <w:rPr>
          <w:rFonts w:ascii="Times New Roman" w:hAnsi="Times New Roman" w:cs="Times New Roman"/>
          <w:sz w:val="24"/>
          <w:szCs w:val="24"/>
        </w:rPr>
        <w:t>a ista</w:t>
      </w:r>
      <w:r w:rsidRPr="002206B6">
        <w:rPr>
          <w:rFonts w:ascii="Times New Roman" w:hAnsi="Times New Roman" w:cs="Times New Roman"/>
          <w:sz w:val="24"/>
          <w:szCs w:val="24"/>
        </w:rPr>
        <w:t xml:space="preserve"> se</w:t>
      </w:r>
      <w:r>
        <w:rPr>
          <w:rFonts w:ascii="Times New Roman" w:hAnsi="Times New Roman" w:cs="Times New Roman"/>
          <w:sz w:val="24"/>
          <w:szCs w:val="24"/>
        </w:rPr>
        <w:t xml:space="preserve"> odnosi</w:t>
      </w:r>
      <w:r w:rsidRPr="002206B6">
        <w:rPr>
          <w:rFonts w:ascii="Times New Roman" w:hAnsi="Times New Roman" w:cs="Times New Roman"/>
          <w:sz w:val="24"/>
          <w:szCs w:val="24"/>
        </w:rPr>
        <w:t xml:space="preserve"> na:</w:t>
      </w:r>
    </w:p>
    <w:p w14:paraId="321FB461" w14:textId="77777777" w:rsidR="00AE3E3F" w:rsidRDefault="00AE3E3F" w:rsidP="00AE3E3F">
      <w:pPr>
        <w:spacing w:after="0"/>
        <w:jc w:val="both"/>
        <w:rPr>
          <w:rFonts w:ascii="Times New Roman" w:hAnsi="Times New Roman" w:cs="Times New Roman"/>
          <w:color w:val="000000" w:themeColor="text1"/>
          <w:sz w:val="24"/>
          <w:szCs w:val="24"/>
        </w:rPr>
      </w:pPr>
      <w:bookmarkStart w:id="13" w:name="_Hlk531507976"/>
      <w:r w:rsidRPr="00972D03">
        <w:rPr>
          <w:rFonts w:ascii="Times New Roman" w:hAnsi="Times New Roman" w:cs="Times New Roman"/>
          <w:color w:val="000000" w:themeColor="text1"/>
          <w:sz w:val="24"/>
          <w:szCs w:val="24"/>
        </w:rPr>
        <w:t>Uvjeti korištenja mjera definirani su Odlukom o komunalnom doprinosu i Odlukom o komunalnoj naknadi grada Ivanca.</w:t>
      </w:r>
    </w:p>
    <w:p w14:paraId="0557ACEE" w14:textId="77777777" w:rsidR="00AE3E3F" w:rsidRPr="00972D03" w:rsidRDefault="00AE3E3F" w:rsidP="00AE3E3F">
      <w:pPr>
        <w:spacing w:after="0"/>
        <w:jc w:val="both"/>
        <w:rPr>
          <w:rFonts w:ascii="Times New Roman" w:hAnsi="Times New Roman" w:cs="Times New Roman"/>
          <w:color w:val="000000" w:themeColor="text1"/>
          <w:sz w:val="24"/>
          <w:szCs w:val="24"/>
        </w:rPr>
      </w:pPr>
    </w:p>
    <w:p w14:paraId="0F91E913" w14:textId="77777777" w:rsidR="00AE3E3F" w:rsidRPr="009530FE" w:rsidRDefault="00AE3E3F" w:rsidP="00AE3E3F">
      <w:pPr>
        <w:jc w:val="center"/>
        <w:rPr>
          <w:rFonts w:ascii="Times New Roman" w:hAnsi="Times New Roman" w:cs="Times New Roman"/>
          <w:color w:val="000000" w:themeColor="text1"/>
          <w:sz w:val="24"/>
          <w:szCs w:val="24"/>
        </w:rPr>
      </w:pPr>
      <w:r w:rsidRPr="009530FE">
        <w:rPr>
          <w:rFonts w:ascii="Times New Roman" w:hAnsi="Times New Roman" w:cs="Times New Roman"/>
          <w:color w:val="000000" w:themeColor="text1"/>
          <w:sz w:val="24"/>
          <w:szCs w:val="24"/>
        </w:rPr>
        <w:t>Članak 5.</w:t>
      </w:r>
    </w:p>
    <w:bookmarkEnd w:id="13"/>
    <w:p w14:paraId="6BA743BC" w14:textId="77777777" w:rsidR="00AE3E3F" w:rsidRPr="00D632E5" w:rsidRDefault="00AE3E3F" w:rsidP="00AE3E3F">
      <w:pPr>
        <w:jc w:val="both"/>
        <w:rPr>
          <w:rFonts w:ascii="Times New Roman" w:hAnsi="Times New Roman" w:cs="Times New Roman"/>
          <w:sz w:val="24"/>
          <w:szCs w:val="24"/>
        </w:rPr>
      </w:pPr>
      <w:r w:rsidRPr="002C13ED">
        <w:rPr>
          <w:rFonts w:ascii="Times New Roman" w:hAnsi="Times New Roman" w:cs="Times New Roman"/>
          <w:sz w:val="24"/>
          <w:szCs w:val="24"/>
        </w:rPr>
        <w:t>Potpore poduzetništvu za poduzetnike početnike, odnose se na poduzetnike koji su poslovanje započeli najranije 1. siječnja 201</w:t>
      </w:r>
      <w:r>
        <w:rPr>
          <w:rFonts w:ascii="Times New Roman" w:hAnsi="Times New Roman" w:cs="Times New Roman"/>
          <w:sz w:val="24"/>
          <w:szCs w:val="24"/>
        </w:rPr>
        <w:t>9</w:t>
      </w:r>
      <w:r w:rsidRPr="002C13ED">
        <w:rPr>
          <w:rFonts w:ascii="Times New Roman" w:hAnsi="Times New Roman" w:cs="Times New Roman"/>
          <w:sz w:val="24"/>
          <w:szCs w:val="24"/>
        </w:rPr>
        <w:t xml:space="preserve">. godine, bez obzira na oblik osnivanja i s najmanje jednom samozaposlenom ili zaposlenom osobom, a odnose se na slijedeće </w:t>
      </w:r>
      <w:r w:rsidRPr="00D632E5">
        <w:rPr>
          <w:rFonts w:ascii="Times New Roman" w:hAnsi="Times New Roman" w:cs="Times New Roman"/>
          <w:sz w:val="24"/>
          <w:szCs w:val="24"/>
        </w:rPr>
        <w:t xml:space="preserve">kategorije poduzetnika početnika: </w:t>
      </w:r>
    </w:p>
    <w:p w14:paraId="0ADE683B" w14:textId="77777777" w:rsidR="00AE3E3F" w:rsidRPr="00D632E5" w:rsidRDefault="00AE3E3F" w:rsidP="00EE25C8">
      <w:pPr>
        <w:pStyle w:val="Odlomakpopisa"/>
        <w:numPr>
          <w:ilvl w:val="0"/>
          <w:numId w:val="22"/>
        </w:numPr>
        <w:jc w:val="both"/>
        <w:rPr>
          <w:rFonts w:ascii="Times New Roman" w:hAnsi="Times New Roman" w:cs="Times New Roman"/>
          <w:sz w:val="24"/>
          <w:szCs w:val="24"/>
        </w:rPr>
      </w:pPr>
      <w:r w:rsidRPr="00D632E5">
        <w:rPr>
          <w:rFonts w:ascii="Times New Roman" w:hAnsi="Times New Roman" w:cs="Times New Roman"/>
          <w:sz w:val="24"/>
          <w:szCs w:val="24"/>
        </w:rPr>
        <w:t>na stanare u   poduzetničkom  inkubatoru, na koje se odnose slijedeće mjere:</w:t>
      </w:r>
    </w:p>
    <w:p w14:paraId="11514653" w14:textId="77777777" w:rsidR="00AE3E3F" w:rsidRPr="00D632E5" w:rsidRDefault="00AE3E3F" w:rsidP="00AE3E3F">
      <w:pPr>
        <w:jc w:val="both"/>
        <w:rPr>
          <w:rFonts w:ascii="Times New Roman" w:hAnsi="Times New Roman" w:cs="Times New Roman"/>
          <w:sz w:val="24"/>
          <w:szCs w:val="24"/>
        </w:rPr>
      </w:pPr>
      <w:r w:rsidRPr="00D632E5">
        <w:rPr>
          <w:rFonts w:ascii="Times New Roman" w:hAnsi="Times New Roman" w:cs="Times New Roman"/>
          <w:sz w:val="24"/>
          <w:szCs w:val="24"/>
        </w:rPr>
        <w:t xml:space="preserve">         - zakup prostora /ureda  za poslovanje do  3 godine  </w:t>
      </w:r>
    </w:p>
    <w:p w14:paraId="76039C0A" w14:textId="77777777" w:rsidR="00AE3E3F" w:rsidRPr="00D632E5" w:rsidRDefault="00AE3E3F" w:rsidP="00AE3E3F">
      <w:pPr>
        <w:jc w:val="both"/>
        <w:rPr>
          <w:rFonts w:ascii="Times New Roman" w:hAnsi="Times New Roman" w:cs="Times New Roman"/>
          <w:sz w:val="24"/>
          <w:szCs w:val="24"/>
        </w:rPr>
      </w:pPr>
      <w:r w:rsidRPr="00D632E5">
        <w:rPr>
          <w:rFonts w:ascii="Times New Roman" w:hAnsi="Times New Roman" w:cs="Times New Roman"/>
          <w:sz w:val="24"/>
          <w:szCs w:val="24"/>
        </w:rPr>
        <w:t xml:space="preserve">          -cijena zakupa: prva godina – besplatno</w:t>
      </w:r>
    </w:p>
    <w:p w14:paraId="03862D30" w14:textId="77777777" w:rsidR="00AE3E3F" w:rsidRPr="00D632E5" w:rsidRDefault="00AE3E3F" w:rsidP="00AE3E3F">
      <w:pPr>
        <w:jc w:val="both"/>
        <w:rPr>
          <w:rFonts w:ascii="Times New Roman" w:hAnsi="Times New Roman" w:cs="Times New Roman"/>
          <w:sz w:val="24"/>
          <w:szCs w:val="24"/>
        </w:rPr>
      </w:pPr>
      <w:r w:rsidRPr="00D632E5">
        <w:rPr>
          <w:rFonts w:ascii="Times New Roman" w:hAnsi="Times New Roman" w:cs="Times New Roman"/>
          <w:sz w:val="24"/>
          <w:szCs w:val="24"/>
        </w:rPr>
        <w:t xml:space="preserve">                                   druga godina: 25% cijene za zakup poslovnog prostora</w:t>
      </w:r>
    </w:p>
    <w:p w14:paraId="4D804029" w14:textId="77777777" w:rsidR="00AE3E3F" w:rsidRPr="00D632E5" w:rsidRDefault="00AE3E3F" w:rsidP="00AE3E3F">
      <w:pPr>
        <w:ind w:left="1416"/>
        <w:jc w:val="both"/>
        <w:rPr>
          <w:rFonts w:ascii="Times New Roman" w:hAnsi="Times New Roman" w:cs="Times New Roman"/>
          <w:sz w:val="24"/>
          <w:szCs w:val="24"/>
        </w:rPr>
      </w:pPr>
      <w:r w:rsidRPr="00D632E5">
        <w:rPr>
          <w:rFonts w:ascii="Times New Roman" w:hAnsi="Times New Roman" w:cs="Times New Roman"/>
          <w:sz w:val="24"/>
          <w:szCs w:val="24"/>
        </w:rPr>
        <w:t xml:space="preserve">           treća godina - 50% cijene za zakup poslovnog prostora   </w:t>
      </w:r>
    </w:p>
    <w:p w14:paraId="4C2A47CD" w14:textId="77777777" w:rsidR="00AE3E3F" w:rsidRPr="00D632E5" w:rsidRDefault="00AE3E3F" w:rsidP="00AE3E3F">
      <w:pPr>
        <w:ind w:left="1416"/>
        <w:jc w:val="both"/>
        <w:rPr>
          <w:rFonts w:ascii="Times New Roman" w:hAnsi="Times New Roman" w:cs="Times New Roman"/>
          <w:sz w:val="24"/>
          <w:szCs w:val="24"/>
        </w:rPr>
      </w:pPr>
      <w:r w:rsidRPr="00D632E5">
        <w:rPr>
          <w:rFonts w:ascii="Times New Roman" w:hAnsi="Times New Roman" w:cs="Times New Roman"/>
          <w:sz w:val="24"/>
          <w:szCs w:val="24"/>
        </w:rPr>
        <w:t xml:space="preserve">           mogućnost produženja godina najma prostora – po punoj cijeni</w:t>
      </w:r>
    </w:p>
    <w:p w14:paraId="0D115453" w14:textId="77777777" w:rsidR="00AE3E3F" w:rsidRPr="00D632E5" w:rsidRDefault="00AE3E3F" w:rsidP="00AE3E3F">
      <w:pPr>
        <w:jc w:val="both"/>
        <w:rPr>
          <w:rFonts w:ascii="Times New Roman" w:hAnsi="Times New Roman" w:cs="Times New Roman"/>
          <w:sz w:val="24"/>
          <w:szCs w:val="24"/>
        </w:rPr>
      </w:pPr>
      <w:r w:rsidRPr="00D632E5">
        <w:rPr>
          <w:rFonts w:ascii="Times New Roman" w:hAnsi="Times New Roman" w:cs="Times New Roman"/>
          <w:sz w:val="24"/>
          <w:szCs w:val="24"/>
        </w:rPr>
        <w:lastRenderedPageBreak/>
        <w:t xml:space="preserve">        -100 % sufinanciranje troškova  vezanih uz korištenje prostora (režijski troškovi) za prve tri godine</w:t>
      </w:r>
    </w:p>
    <w:p w14:paraId="6CDCA740" w14:textId="77777777" w:rsidR="00AE3E3F" w:rsidRPr="00D632E5" w:rsidRDefault="00AE3E3F" w:rsidP="00AE3E3F">
      <w:pPr>
        <w:jc w:val="both"/>
        <w:rPr>
          <w:rFonts w:ascii="Times New Roman" w:hAnsi="Times New Roman" w:cs="Times New Roman"/>
          <w:sz w:val="24"/>
          <w:szCs w:val="24"/>
        </w:rPr>
      </w:pPr>
      <w:r w:rsidRPr="00D632E5">
        <w:rPr>
          <w:rFonts w:ascii="Times New Roman" w:hAnsi="Times New Roman" w:cs="Times New Roman"/>
          <w:sz w:val="24"/>
          <w:szCs w:val="24"/>
        </w:rPr>
        <w:t xml:space="preserve">        -100% sufinanciranje troškova administrativnih usluga savjetovanja.</w:t>
      </w:r>
    </w:p>
    <w:p w14:paraId="68093DCE" w14:textId="77777777" w:rsidR="00AE3E3F" w:rsidRPr="00D632E5" w:rsidRDefault="00AE3E3F" w:rsidP="00AE3E3F">
      <w:pPr>
        <w:jc w:val="both"/>
        <w:rPr>
          <w:rFonts w:ascii="Times New Roman" w:hAnsi="Times New Roman" w:cs="Times New Roman"/>
          <w:sz w:val="24"/>
          <w:szCs w:val="24"/>
        </w:rPr>
      </w:pPr>
      <w:r w:rsidRPr="00D632E5">
        <w:rPr>
          <w:rFonts w:ascii="Times New Roman" w:hAnsi="Times New Roman" w:cs="Times New Roman"/>
          <w:sz w:val="24"/>
          <w:szCs w:val="24"/>
        </w:rPr>
        <w:t>Iznos potpora izračunava se  u protuvrijednosti  subvencionirane cijene zakupa i troškova vezanih uz korištenje prostora te tržišne vrijednosti administrativnih usluga poslovnog savjetovanja od strane Poslovne zone Ivanec d.o.o.</w:t>
      </w:r>
    </w:p>
    <w:p w14:paraId="4594F5E8" w14:textId="77777777" w:rsidR="00AE3E3F" w:rsidRPr="007E6925" w:rsidRDefault="00AE3E3F" w:rsidP="00EE25C8">
      <w:pPr>
        <w:pStyle w:val="Odlomakpopisa"/>
        <w:numPr>
          <w:ilvl w:val="0"/>
          <w:numId w:val="22"/>
        </w:numPr>
        <w:jc w:val="both"/>
        <w:rPr>
          <w:rFonts w:ascii="Times New Roman" w:hAnsi="Times New Roman" w:cs="Times New Roman"/>
          <w:sz w:val="24"/>
          <w:szCs w:val="24"/>
        </w:rPr>
      </w:pPr>
      <w:r w:rsidRPr="007E6925">
        <w:rPr>
          <w:rFonts w:ascii="Times New Roman" w:hAnsi="Times New Roman" w:cs="Times New Roman"/>
          <w:sz w:val="24"/>
          <w:szCs w:val="24"/>
        </w:rPr>
        <w:t xml:space="preserve">na stanare virtualnog inkubatora, na koje se odnose sljedeće mjere: </w:t>
      </w:r>
    </w:p>
    <w:p w14:paraId="7EAA9899" w14:textId="77777777" w:rsidR="00AE3E3F" w:rsidRPr="007E6925" w:rsidRDefault="00AE3E3F" w:rsidP="00AE3E3F">
      <w:pPr>
        <w:jc w:val="both"/>
        <w:rPr>
          <w:rFonts w:ascii="Times New Roman" w:hAnsi="Times New Roman" w:cs="Times New Roman"/>
          <w:sz w:val="24"/>
          <w:szCs w:val="24"/>
        </w:rPr>
      </w:pPr>
      <w:r w:rsidRPr="007E6925">
        <w:rPr>
          <w:rFonts w:ascii="Times New Roman" w:hAnsi="Times New Roman" w:cs="Times New Roman"/>
          <w:sz w:val="24"/>
          <w:szCs w:val="24"/>
        </w:rPr>
        <w:t xml:space="preserve">-zakup virtualnog prostora /platforme na rok od 3 godine, uz mogućnost produljenja -bez naknade za prve tri godine </w:t>
      </w:r>
    </w:p>
    <w:p w14:paraId="71AD252F" w14:textId="77777777" w:rsidR="00AE3E3F" w:rsidRPr="0018422A" w:rsidRDefault="00AE3E3F" w:rsidP="00AE3E3F">
      <w:pPr>
        <w:jc w:val="both"/>
        <w:rPr>
          <w:rFonts w:ascii="Times New Roman" w:hAnsi="Times New Roman" w:cs="Times New Roman"/>
          <w:sz w:val="24"/>
          <w:szCs w:val="24"/>
        </w:rPr>
      </w:pPr>
      <w:r w:rsidRPr="0018422A">
        <w:rPr>
          <w:rFonts w:ascii="Times New Roman" w:hAnsi="Times New Roman" w:cs="Times New Roman"/>
          <w:sz w:val="24"/>
          <w:szCs w:val="24"/>
        </w:rPr>
        <w:t xml:space="preserve">-korištenja on line usluga i platforme, te svih ostalih usluga koje koriste fizički stanari Poduzetničkog inkubatora (osim uredskih prostorija) , kao što su: savjetodavne usluge, umrežavanje sa ostalim poduzetnicima, korištenje </w:t>
      </w:r>
      <w:proofErr w:type="spellStart"/>
      <w:r w:rsidRPr="0018422A">
        <w:rPr>
          <w:rFonts w:ascii="Times New Roman" w:hAnsi="Times New Roman" w:cs="Times New Roman"/>
          <w:sz w:val="24"/>
          <w:szCs w:val="24"/>
        </w:rPr>
        <w:t>coworking</w:t>
      </w:r>
      <w:proofErr w:type="spellEnd"/>
      <w:r w:rsidRPr="0018422A">
        <w:rPr>
          <w:rFonts w:ascii="Times New Roman" w:hAnsi="Times New Roman" w:cs="Times New Roman"/>
          <w:sz w:val="24"/>
          <w:szCs w:val="24"/>
        </w:rPr>
        <w:t xml:space="preserve"> prostora i konferencijske dvorane bez naknade, osiguranu tehničku i digitalno/virtualnu podršku ( </w:t>
      </w:r>
      <w:proofErr w:type="spellStart"/>
      <w:r w:rsidRPr="0018422A">
        <w:rPr>
          <w:rFonts w:ascii="Times New Roman" w:hAnsi="Times New Roman" w:cs="Times New Roman"/>
          <w:sz w:val="24"/>
          <w:szCs w:val="24"/>
        </w:rPr>
        <w:t>wifi</w:t>
      </w:r>
      <w:proofErr w:type="spellEnd"/>
      <w:r w:rsidRPr="0018422A">
        <w:rPr>
          <w:rFonts w:ascii="Times New Roman" w:hAnsi="Times New Roman" w:cs="Times New Roman"/>
          <w:sz w:val="24"/>
          <w:szCs w:val="24"/>
        </w:rPr>
        <w:t xml:space="preserve"> mreža, laptop, projektor) bez naknade i bez naknade režijskih troškova, predstavljanje proizvoda i usluga na web stranicama i društvenim mrežama Poslovne zone Ivanec d.o.o. i Grada Ivanca, korištenje poslovnih baza podataka </w:t>
      </w:r>
    </w:p>
    <w:p w14:paraId="1A7862CE" w14:textId="77777777" w:rsidR="00AE3E3F" w:rsidRPr="0018422A" w:rsidRDefault="00AE3E3F" w:rsidP="00AE3E3F">
      <w:pPr>
        <w:jc w:val="both"/>
        <w:rPr>
          <w:rFonts w:ascii="Times New Roman" w:hAnsi="Times New Roman" w:cs="Times New Roman"/>
          <w:sz w:val="24"/>
          <w:szCs w:val="24"/>
        </w:rPr>
      </w:pPr>
      <w:r w:rsidRPr="0018422A">
        <w:rPr>
          <w:rFonts w:ascii="Times New Roman" w:hAnsi="Times New Roman" w:cs="Times New Roman"/>
          <w:sz w:val="24"/>
          <w:szCs w:val="24"/>
        </w:rPr>
        <w:t xml:space="preserve"> -100% subvencija programa savjetovanja, edukacija, stjecanja novih znanja i  vještina,          korištenja web platforme za promidžbu te ostalih srodnih nefinancijskih potpora u obliku transfera znanja i nematerijalnog ulaganja</w:t>
      </w:r>
    </w:p>
    <w:p w14:paraId="17732D83" w14:textId="77777777" w:rsidR="00AE3E3F" w:rsidRPr="0018422A" w:rsidRDefault="00AE3E3F" w:rsidP="00EE25C8">
      <w:pPr>
        <w:pStyle w:val="Odlomakpopisa"/>
        <w:numPr>
          <w:ilvl w:val="0"/>
          <w:numId w:val="23"/>
        </w:numPr>
        <w:jc w:val="both"/>
        <w:rPr>
          <w:rFonts w:ascii="Times New Roman" w:hAnsi="Times New Roman" w:cs="Times New Roman"/>
          <w:sz w:val="24"/>
          <w:szCs w:val="24"/>
        </w:rPr>
      </w:pPr>
      <w:r w:rsidRPr="0018422A">
        <w:rPr>
          <w:rFonts w:ascii="Times New Roman" w:hAnsi="Times New Roman" w:cs="Times New Roman"/>
          <w:sz w:val="24"/>
          <w:szCs w:val="24"/>
        </w:rPr>
        <w:t xml:space="preserve">na  sve poduzetnike  početnike registrirane na području Grada Ivanca, odnose se </w:t>
      </w:r>
    </w:p>
    <w:p w14:paraId="38A5C8AA" w14:textId="77777777" w:rsidR="00AE3E3F" w:rsidRPr="0018422A" w:rsidRDefault="00AE3E3F" w:rsidP="00AE3E3F">
      <w:pPr>
        <w:pStyle w:val="Odlomakpopisa"/>
        <w:jc w:val="both"/>
        <w:rPr>
          <w:rFonts w:ascii="Times New Roman" w:hAnsi="Times New Roman" w:cs="Times New Roman"/>
          <w:sz w:val="24"/>
          <w:szCs w:val="24"/>
        </w:rPr>
      </w:pPr>
      <w:r w:rsidRPr="0018422A">
        <w:rPr>
          <w:rFonts w:ascii="Times New Roman" w:hAnsi="Times New Roman" w:cs="Times New Roman"/>
          <w:sz w:val="24"/>
          <w:szCs w:val="24"/>
        </w:rPr>
        <w:t>sljedeće mjere:</w:t>
      </w:r>
    </w:p>
    <w:p w14:paraId="4B1005F0" w14:textId="77777777" w:rsidR="00AE3E3F" w:rsidRPr="0018422A" w:rsidRDefault="00AE3E3F" w:rsidP="00AE3E3F">
      <w:pPr>
        <w:jc w:val="both"/>
        <w:rPr>
          <w:rFonts w:ascii="Times New Roman" w:hAnsi="Times New Roman" w:cs="Times New Roman"/>
          <w:sz w:val="24"/>
          <w:szCs w:val="24"/>
        </w:rPr>
      </w:pPr>
      <w:r w:rsidRPr="0018422A">
        <w:rPr>
          <w:rFonts w:ascii="Times New Roman" w:hAnsi="Times New Roman" w:cs="Times New Roman"/>
          <w:sz w:val="24"/>
          <w:szCs w:val="24"/>
        </w:rPr>
        <w:t xml:space="preserve">-korištenja on line usluga i platforme, te svih ostalih usluga koje koriste fizički stanari Poduzetničkog inkubatora  i stanari virtualnog inkubatora (osim uredskih prostorija) , kao što su: savjetodavne usluge, umrežavanje sa ostalim poduzetnicima, korištenje </w:t>
      </w:r>
      <w:proofErr w:type="spellStart"/>
      <w:r w:rsidRPr="0018422A">
        <w:rPr>
          <w:rFonts w:ascii="Times New Roman" w:hAnsi="Times New Roman" w:cs="Times New Roman"/>
          <w:sz w:val="24"/>
          <w:szCs w:val="24"/>
        </w:rPr>
        <w:t>coworking</w:t>
      </w:r>
      <w:proofErr w:type="spellEnd"/>
      <w:r w:rsidRPr="0018422A">
        <w:rPr>
          <w:rFonts w:ascii="Times New Roman" w:hAnsi="Times New Roman" w:cs="Times New Roman"/>
          <w:sz w:val="24"/>
          <w:szCs w:val="24"/>
        </w:rPr>
        <w:t xml:space="preserve"> prostora i konferencijske dvorane bez naknade, osiguranu tehničku i digitalno/virtualnu podršku ( </w:t>
      </w:r>
      <w:proofErr w:type="spellStart"/>
      <w:r w:rsidRPr="0018422A">
        <w:rPr>
          <w:rFonts w:ascii="Times New Roman" w:hAnsi="Times New Roman" w:cs="Times New Roman"/>
          <w:sz w:val="24"/>
          <w:szCs w:val="24"/>
        </w:rPr>
        <w:t>wifi</w:t>
      </w:r>
      <w:proofErr w:type="spellEnd"/>
      <w:r w:rsidRPr="0018422A">
        <w:rPr>
          <w:rFonts w:ascii="Times New Roman" w:hAnsi="Times New Roman" w:cs="Times New Roman"/>
          <w:sz w:val="24"/>
          <w:szCs w:val="24"/>
        </w:rPr>
        <w:t xml:space="preserve"> mreža, laptop, projektor) bez naknade i bez naknade režijskih troškova, predstavljanje proizvoda i usluga na web stranicama i društvenim mrežama Poslovne zone Ivanec d.o.o. i Grada Ivanca, korištenje poslovnih baza podataka</w:t>
      </w:r>
    </w:p>
    <w:p w14:paraId="40C09C68" w14:textId="77777777" w:rsidR="00AE3E3F" w:rsidRPr="0018422A" w:rsidRDefault="00AE3E3F" w:rsidP="00AE3E3F">
      <w:pPr>
        <w:jc w:val="both"/>
        <w:rPr>
          <w:rFonts w:ascii="Times New Roman" w:hAnsi="Times New Roman" w:cs="Times New Roman"/>
          <w:sz w:val="24"/>
          <w:szCs w:val="24"/>
        </w:rPr>
      </w:pPr>
      <w:r w:rsidRPr="0018422A">
        <w:rPr>
          <w:rFonts w:ascii="Times New Roman" w:hAnsi="Times New Roman" w:cs="Times New Roman"/>
          <w:sz w:val="24"/>
          <w:szCs w:val="24"/>
        </w:rPr>
        <w:t xml:space="preserve"> -100% subvencija programa savjetovanja, edukacija, stjecanja novih znanja i  vještina,          korištenja web platforme za promidžbu te ostalih srodnih nefinancijskih potpora u obliku transfera znanja i nematerijalnog ulaganja</w:t>
      </w:r>
    </w:p>
    <w:p w14:paraId="383D21EA" w14:textId="77777777" w:rsidR="00AE3E3F" w:rsidRPr="0018422A" w:rsidRDefault="00AE3E3F" w:rsidP="00AE3E3F">
      <w:pPr>
        <w:jc w:val="both"/>
        <w:rPr>
          <w:rFonts w:ascii="Times New Roman" w:hAnsi="Times New Roman" w:cs="Times New Roman"/>
          <w:sz w:val="24"/>
          <w:szCs w:val="24"/>
        </w:rPr>
      </w:pPr>
      <w:r w:rsidRPr="0018422A">
        <w:rPr>
          <w:rFonts w:ascii="Times New Roman" w:hAnsi="Times New Roman" w:cs="Times New Roman"/>
          <w:sz w:val="24"/>
          <w:szCs w:val="24"/>
        </w:rPr>
        <w:t xml:space="preserve">     Iznos potpora definira se u protuvrijednosti subvencionirane tržišne vrijednosti administrativnih usluga poslovnog savjetovanja  od strane  ili u organizaciji Poslovne zone Ivanec d.o.o, te nije ograničen. Vrsta i opseg predmetnih aktivnosti definira se kroz  Plan rada Poslovne zone Ivanec d.o.o. za 202</w:t>
      </w:r>
      <w:r>
        <w:rPr>
          <w:rFonts w:ascii="Times New Roman" w:hAnsi="Times New Roman" w:cs="Times New Roman"/>
          <w:sz w:val="24"/>
          <w:szCs w:val="24"/>
        </w:rPr>
        <w:t>2</w:t>
      </w:r>
      <w:r w:rsidRPr="0018422A">
        <w:rPr>
          <w:rFonts w:ascii="Times New Roman" w:hAnsi="Times New Roman" w:cs="Times New Roman"/>
          <w:sz w:val="24"/>
          <w:szCs w:val="24"/>
        </w:rPr>
        <w:t xml:space="preserve">. godinu. </w:t>
      </w:r>
    </w:p>
    <w:p w14:paraId="1C4AE993" w14:textId="77777777" w:rsidR="00AE3E3F" w:rsidRPr="00F31E64" w:rsidRDefault="00AE3E3F" w:rsidP="00AE3E3F">
      <w:pPr>
        <w:tabs>
          <w:tab w:val="left" w:pos="1395"/>
        </w:tabs>
        <w:jc w:val="center"/>
        <w:rPr>
          <w:rFonts w:ascii="Times New Roman" w:hAnsi="Times New Roman" w:cs="Times New Roman"/>
          <w:sz w:val="24"/>
          <w:szCs w:val="24"/>
        </w:rPr>
      </w:pPr>
      <w:r w:rsidRPr="00F31E64">
        <w:rPr>
          <w:rFonts w:ascii="Times New Roman" w:hAnsi="Times New Roman" w:cs="Times New Roman"/>
          <w:sz w:val="24"/>
          <w:szCs w:val="24"/>
        </w:rPr>
        <w:t>Članak 6.</w:t>
      </w:r>
    </w:p>
    <w:p w14:paraId="00EF5E89" w14:textId="77777777" w:rsidR="00AE3E3F" w:rsidRPr="00C35B16" w:rsidRDefault="00AE3E3F" w:rsidP="00AE3E3F">
      <w:pPr>
        <w:rPr>
          <w:rFonts w:ascii="Times New Roman" w:hAnsi="Times New Roman" w:cs="Times New Roman"/>
          <w:sz w:val="24"/>
          <w:szCs w:val="24"/>
        </w:rPr>
      </w:pPr>
      <w:r w:rsidRPr="00C35B16">
        <w:rPr>
          <w:rFonts w:ascii="Times New Roman" w:hAnsi="Times New Roman" w:cs="Times New Roman"/>
          <w:sz w:val="24"/>
          <w:szCs w:val="24"/>
        </w:rPr>
        <w:t>Potpore koje se odnose na sve ostale poduzetnike</w:t>
      </w:r>
      <w:r>
        <w:rPr>
          <w:rFonts w:ascii="Times New Roman" w:hAnsi="Times New Roman" w:cs="Times New Roman"/>
          <w:sz w:val="24"/>
          <w:szCs w:val="24"/>
        </w:rPr>
        <w:t xml:space="preserve"> provode se kroz mjere:</w:t>
      </w:r>
    </w:p>
    <w:p w14:paraId="7A0A4EBC" w14:textId="77777777" w:rsidR="00AE3E3F" w:rsidRDefault="00AE3E3F" w:rsidP="00EE25C8">
      <w:pPr>
        <w:pStyle w:val="Odlomakpopisa"/>
        <w:numPr>
          <w:ilvl w:val="0"/>
          <w:numId w:val="22"/>
        </w:numPr>
        <w:spacing w:after="0"/>
        <w:jc w:val="both"/>
        <w:rPr>
          <w:rFonts w:ascii="Times New Roman" w:hAnsi="Times New Roman" w:cs="Times New Roman"/>
          <w:sz w:val="24"/>
          <w:szCs w:val="24"/>
        </w:rPr>
      </w:pPr>
      <w:r w:rsidRPr="00794786">
        <w:rPr>
          <w:rFonts w:ascii="Times New Roman" w:hAnsi="Times New Roman" w:cs="Times New Roman"/>
          <w:sz w:val="24"/>
          <w:szCs w:val="24"/>
        </w:rPr>
        <w:t>potpore za pokrivanje dijela troškova učeničkih stipendija poduzetnicima</w:t>
      </w:r>
      <w:r w:rsidRPr="008F1EC7">
        <w:rPr>
          <w:rFonts w:ascii="Times New Roman" w:hAnsi="Times New Roman" w:cs="Times New Roman"/>
          <w:sz w:val="24"/>
          <w:szCs w:val="24"/>
        </w:rPr>
        <w:t xml:space="preserve">- </w:t>
      </w:r>
      <w:r>
        <w:rPr>
          <w:rFonts w:ascii="Times New Roman" w:hAnsi="Times New Roman" w:cs="Times New Roman"/>
          <w:sz w:val="24"/>
          <w:szCs w:val="24"/>
        </w:rPr>
        <w:t>dodjeljuju se</w:t>
      </w:r>
    </w:p>
    <w:p w14:paraId="787B7F80" w14:textId="77777777" w:rsidR="00AE3E3F" w:rsidRPr="008F1EC7" w:rsidRDefault="00AE3E3F" w:rsidP="00AE3E3F">
      <w:pPr>
        <w:spacing w:after="0"/>
        <w:jc w:val="both"/>
        <w:rPr>
          <w:rFonts w:ascii="Times New Roman" w:hAnsi="Times New Roman" w:cs="Times New Roman"/>
          <w:sz w:val="24"/>
          <w:szCs w:val="24"/>
        </w:rPr>
      </w:pPr>
      <w:r w:rsidRPr="008F1EC7">
        <w:rPr>
          <w:rFonts w:ascii="Times New Roman" w:hAnsi="Times New Roman" w:cs="Times New Roman"/>
          <w:sz w:val="24"/>
          <w:szCs w:val="24"/>
        </w:rPr>
        <w:lastRenderedPageBreak/>
        <w:t>za učenike s prebivalištem na području grada Ivanca, na praktičnom radu kod poduzetnika, za vrijeme školske  godine 20</w:t>
      </w:r>
      <w:r>
        <w:rPr>
          <w:rFonts w:ascii="Times New Roman" w:hAnsi="Times New Roman" w:cs="Times New Roman"/>
          <w:sz w:val="24"/>
          <w:szCs w:val="24"/>
        </w:rPr>
        <w:t>21</w:t>
      </w:r>
      <w:r w:rsidRPr="008F1EC7">
        <w:rPr>
          <w:rFonts w:ascii="Times New Roman" w:hAnsi="Times New Roman" w:cs="Times New Roman"/>
          <w:sz w:val="24"/>
          <w:szCs w:val="24"/>
        </w:rPr>
        <w:t>./ 20</w:t>
      </w:r>
      <w:r>
        <w:rPr>
          <w:rFonts w:ascii="Times New Roman" w:hAnsi="Times New Roman" w:cs="Times New Roman"/>
          <w:sz w:val="24"/>
          <w:szCs w:val="24"/>
        </w:rPr>
        <w:t>22., odnosno 2022./2023.</w:t>
      </w:r>
    </w:p>
    <w:p w14:paraId="34D74AF6" w14:textId="77777777" w:rsidR="00AE3E3F" w:rsidRPr="00794786" w:rsidRDefault="00AE3E3F" w:rsidP="00AE3E3F">
      <w:pPr>
        <w:spacing w:after="0"/>
        <w:jc w:val="both"/>
        <w:rPr>
          <w:rFonts w:ascii="Times New Roman" w:hAnsi="Times New Roman" w:cs="Times New Roman"/>
          <w:sz w:val="24"/>
          <w:szCs w:val="24"/>
        </w:rPr>
      </w:pPr>
      <w:r w:rsidRPr="00794786">
        <w:rPr>
          <w:rFonts w:ascii="Times New Roman" w:hAnsi="Times New Roman" w:cs="Times New Roman"/>
          <w:sz w:val="24"/>
          <w:szCs w:val="24"/>
        </w:rPr>
        <w:t xml:space="preserve">Iznos potpore definira se u visini do 200 kn po učeniku, mjesečno. </w:t>
      </w:r>
    </w:p>
    <w:p w14:paraId="426383C7" w14:textId="77777777" w:rsidR="00AE3E3F" w:rsidRPr="00794786" w:rsidRDefault="00AE3E3F" w:rsidP="00AE3E3F">
      <w:pPr>
        <w:spacing w:after="0"/>
        <w:jc w:val="both"/>
        <w:rPr>
          <w:rFonts w:ascii="Times New Roman" w:hAnsi="Times New Roman" w:cs="Times New Roman"/>
          <w:sz w:val="24"/>
          <w:szCs w:val="24"/>
        </w:rPr>
      </w:pPr>
      <w:r w:rsidRPr="00794786">
        <w:rPr>
          <w:rFonts w:ascii="Times New Roman" w:hAnsi="Times New Roman" w:cs="Times New Roman"/>
          <w:sz w:val="24"/>
          <w:szCs w:val="24"/>
        </w:rPr>
        <w:t>Poduzetnik može koristiti neograničen broj potpora, zavisan o broju učenika koji su u procesu naukovanja kod poduzetnika.</w:t>
      </w:r>
    </w:p>
    <w:p w14:paraId="7EC33CE9" w14:textId="77777777" w:rsidR="00AE3E3F" w:rsidRPr="0018422A" w:rsidRDefault="00AE3E3F" w:rsidP="00AE3E3F">
      <w:pPr>
        <w:jc w:val="both"/>
        <w:rPr>
          <w:rFonts w:ascii="Times New Roman" w:hAnsi="Times New Roman" w:cs="Times New Roman"/>
          <w:sz w:val="24"/>
          <w:szCs w:val="24"/>
        </w:rPr>
      </w:pPr>
      <w:r w:rsidRPr="0018422A">
        <w:rPr>
          <w:rFonts w:ascii="Times New Roman" w:hAnsi="Times New Roman" w:cs="Times New Roman"/>
          <w:sz w:val="24"/>
          <w:szCs w:val="24"/>
        </w:rPr>
        <w:t xml:space="preserve">Uvjeti korištenja biti će definirani sukladno članku 9. ovog Programa. </w:t>
      </w:r>
    </w:p>
    <w:p w14:paraId="2304ABC2" w14:textId="77777777" w:rsidR="00AE3E3F" w:rsidRPr="0018422A" w:rsidRDefault="00AE3E3F" w:rsidP="00EE25C8">
      <w:pPr>
        <w:pStyle w:val="Odlomakpopisa"/>
        <w:numPr>
          <w:ilvl w:val="0"/>
          <w:numId w:val="22"/>
        </w:numPr>
        <w:rPr>
          <w:rFonts w:ascii="Times New Roman" w:hAnsi="Times New Roman" w:cs="Times New Roman"/>
          <w:sz w:val="24"/>
          <w:szCs w:val="24"/>
        </w:rPr>
      </w:pPr>
      <w:r w:rsidRPr="0018422A">
        <w:rPr>
          <w:rFonts w:ascii="Times New Roman" w:hAnsi="Times New Roman" w:cs="Times New Roman"/>
          <w:sz w:val="24"/>
          <w:szCs w:val="24"/>
        </w:rPr>
        <w:t>potpore za poticanje ulaganja u izgradnju ili proširenje objekata poslovne namjene</w:t>
      </w:r>
    </w:p>
    <w:p w14:paraId="053E07B9" w14:textId="77777777" w:rsidR="00AE3E3F" w:rsidRPr="0018422A" w:rsidRDefault="00AE3E3F" w:rsidP="00AE3E3F">
      <w:pPr>
        <w:pStyle w:val="Odlomakpopisa"/>
        <w:rPr>
          <w:rFonts w:ascii="Times New Roman" w:hAnsi="Times New Roman" w:cs="Times New Roman"/>
          <w:sz w:val="24"/>
          <w:szCs w:val="24"/>
        </w:rPr>
      </w:pPr>
    </w:p>
    <w:p w14:paraId="37BAFA4E" w14:textId="77777777" w:rsidR="00AE3E3F" w:rsidRPr="0018422A" w:rsidRDefault="00AE3E3F" w:rsidP="00AE3E3F">
      <w:pPr>
        <w:rPr>
          <w:rFonts w:ascii="Times New Roman" w:hAnsi="Times New Roman" w:cs="Times New Roman"/>
          <w:sz w:val="24"/>
          <w:szCs w:val="24"/>
        </w:rPr>
      </w:pPr>
      <w:r w:rsidRPr="0018422A">
        <w:rPr>
          <w:rFonts w:ascii="Times New Roman" w:hAnsi="Times New Roman" w:cs="Times New Roman"/>
          <w:sz w:val="24"/>
          <w:szCs w:val="24"/>
        </w:rPr>
        <w:t>-oslobođenje od plaćanja komunalnog doprinosa</w:t>
      </w:r>
    </w:p>
    <w:p w14:paraId="1B2161B9" w14:textId="77777777" w:rsidR="00AE3E3F" w:rsidRPr="0018422A" w:rsidRDefault="00AE3E3F" w:rsidP="00AE3E3F">
      <w:pPr>
        <w:rPr>
          <w:rFonts w:ascii="Times New Roman" w:hAnsi="Times New Roman" w:cs="Times New Roman"/>
          <w:sz w:val="24"/>
          <w:szCs w:val="24"/>
        </w:rPr>
      </w:pPr>
      <w:r w:rsidRPr="0018422A">
        <w:rPr>
          <w:rFonts w:ascii="Times New Roman" w:hAnsi="Times New Roman" w:cs="Times New Roman"/>
          <w:sz w:val="24"/>
          <w:szCs w:val="24"/>
        </w:rPr>
        <w:t>-oslobođenje od plaćanja komunalne naknade</w:t>
      </w:r>
    </w:p>
    <w:p w14:paraId="6AAEB272" w14:textId="77777777" w:rsidR="00AE3E3F" w:rsidRPr="0018422A" w:rsidRDefault="00AE3E3F" w:rsidP="00AE3E3F">
      <w:pPr>
        <w:spacing w:after="0"/>
        <w:jc w:val="both"/>
        <w:rPr>
          <w:rFonts w:ascii="Times New Roman" w:hAnsi="Times New Roman" w:cs="Times New Roman"/>
          <w:sz w:val="24"/>
          <w:szCs w:val="24"/>
        </w:rPr>
      </w:pPr>
      <w:r w:rsidRPr="0018422A">
        <w:rPr>
          <w:rFonts w:ascii="Times New Roman" w:hAnsi="Times New Roman" w:cs="Times New Roman"/>
          <w:sz w:val="24"/>
          <w:szCs w:val="24"/>
        </w:rPr>
        <w:t>Uvjeti korištenja mjera definirani su Odlukom o komunalnom doprinosu i Odlukom o komunalnoj naknadi grada Ivanca.</w:t>
      </w:r>
    </w:p>
    <w:p w14:paraId="4B00C11D" w14:textId="77777777" w:rsidR="00AE3E3F" w:rsidRPr="003E7767" w:rsidRDefault="00AE3E3F" w:rsidP="00AE3E3F">
      <w:pPr>
        <w:jc w:val="center"/>
        <w:rPr>
          <w:rFonts w:ascii="Times New Roman" w:hAnsi="Times New Roman" w:cs="Times New Roman"/>
          <w:color w:val="000000" w:themeColor="text1"/>
          <w:sz w:val="24"/>
          <w:szCs w:val="24"/>
        </w:rPr>
      </w:pPr>
      <w:r w:rsidRPr="003E7767">
        <w:rPr>
          <w:rFonts w:ascii="Times New Roman" w:hAnsi="Times New Roman" w:cs="Times New Roman"/>
          <w:color w:val="000000" w:themeColor="text1"/>
          <w:sz w:val="24"/>
          <w:szCs w:val="24"/>
        </w:rPr>
        <w:t>Članak 7.</w:t>
      </w:r>
    </w:p>
    <w:p w14:paraId="76FD5F7B" w14:textId="77777777" w:rsidR="00AE3E3F" w:rsidRPr="003E7767" w:rsidRDefault="00AE3E3F" w:rsidP="00AE3E3F">
      <w:pPr>
        <w:jc w:val="both"/>
        <w:rPr>
          <w:rFonts w:ascii="Times New Roman" w:hAnsi="Times New Roman" w:cs="Times New Roman"/>
          <w:sz w:val="24"/>
          <w:szCs w:val="24"/>
        </w:rPr>
      </w:pPr>
      <w:r w:rsidRPr="003E7767">
        <w:rPr>
          <w:rFonts w:ascii="Times New Roman" w:hAnsi="Times New Roman" w:cs="Times New Roman"/>
          <w:sz w:val="24"/>
          <w:szCs w:val="24"/>
        </w:rPr>
        <w:t>Potpore koje se odnose za sve subjekte malog gospodarstva, te velike poduzetnike, bez obzira na godinu osnivanja pr</w:t>
      </w:r>
      <w:r>
        <w:rPr>
          <w:rFonts w:ascii="Times New Roman" w:hAnsi="Times New Roman" w:cs="Times New Roman"/>
          <w:sz w:val="24"/>
          <w:szCs w:val="24"/>
        </w:rPr>
        <w:t>ovoditi će se kroz slijedeće mje</w:t>
      </w:r>
      <w:r w:rsidRPr="003E7767">
        <w:rPr>
          <w:rFonts w:ascii="Times New Roman" w:hAnsi="Times New Roman" w:cs="Times New Roman"/>
          <w:sz w:val="24"/>
          <w:szCs w:val="24"/>
        </w:rPr>
        <w:t>re:</w:t>
      </w:r>
    </w:p>
    <w:p w14:paraId="7144EBBD" w14:textId="77777777" w:rsidR="00AE3E3F" w:rsidRDefault="00AE3E3F" w:rsidP="00EE25C8">
      <w:pPr>
        <w:pStyle w:val="Odlomakpopisa"/>
        <w:numPr>
          <w:ilvl w:val="0"/>
          <w:numId w:val="22"/>
        </w:numPr>
        <w:spacing w:after="0"/>
        <w:jc w:val="both"/>
        <w:rPr>
          <w:rFonts w:ascii="Times New Roman" w:hAnsi="Times New Roman" w:cs="Times New Roman"/>
          <w:sz w:val="24"/>
          <w:szCs w:val="24"/>
        </w:rPr>
      </w:pPr>
      <w:r w:rsidRPr="0027421B">
        <w:rPr>
          <w:rFonts w:ascii="Times New Roman" w:hAnsi="Times New Roman" w:cs="Times New Roman"/>
          <w:sz w:val="24"/>
          <w:szCs w:val="24"/>
        </w:rPr>
        <w:t>subvencioniranje troškova  usluga pripreme i vođenja E</w:t>
      </w:r>
      <w:r>
        <w:rPr>
          <w:rFonts w:ascii="Times New Roman" w:hAnsi="Times New Roman" w:cs="Times New Roman"/>
          <w:sz w:val="24"/>
          <w:szCs w:val="24"/>
        </w:rPr>
        <w:t>U</w:t>
      </w:r>
      <w:r w:rsidRPr="0027421B">
        <w:rPr>
          <w:rFonts w:ascii="Times New Roman" w:hAnsi="Times New Roman" w:cs="Times New Roman"/>
          <w:sz w:val="24"/>
          <w:szCs w:val="24"/>
        </w:rPr>
        <w:t xml:space="preserve"> projekata koja se odnosi</w:t>
      </w:r>
    </w:p>
    <w:p w14:paraId="7C14ADD0" w14:textId="77777777" w:rsidR="00AE3E3F" w:rsidRPr="0027421B" w:rsidRDefault="00AE3E3F" w:rsidP="00AE3E3F">
      <w:pPr>
        <w:spacing w:after="0"/>
        <w:jc w:val="both"/>
        <w:rPr>
          <w:rFonts w:ascii="Times New Roman" w:hAnsi="Times New Roman" w:cs="Times New Roman"/>
          <w:sz w:val="24"/>
          <w:szCs w:val="24"/>
        </w:rPr>
      </w:pPr>
      <w:r>
        <w:rPr>
          <w:rFonts w:ascii="Times New Roman" w:hAnsi="Times New Roman" w:cs="Times New Roman"/>
          <w:sz w:val="24"/>
          <w:szCs w:val="24"/>
        </w:rPr>
        <w:t xml:space="preserve">isključivo na usluge koje </w:t>
      </w:r>
      <w:r w:rsidRPr="0027421B">
        <w:rPr>
          <w:rFonts w:ascii="Times New Roman" w:hAnsi="Times New Roman" w:cs="Times New Roman"/>
          <w:sz w:val="24"/>
          <w:szCs w:val="24"/>
        </w:rPr>
        <w:t>provodi Poslovna zona Iva</w:t>
      </w:r>
      <w:r>
        <w:rPr>
          <w:rFonts w:ascii="Times New Roman" w:hAnsi="Times New Roman" w:cs="Times New Roman"/>
          <w:sz w:val="24"/>
          <w:szCs w:val="24"/>
        </w:rPr>
        <w:t>nec d.o.o i Projektni ured za EU</w:t>
      </w:r>
      <w:r w:rsidRPr="0027421B">
        <w:rPr>
          <w:rFonts w:ascii="Times New Roman" w:hAnsi="Times New Roman" w:cs="Times New Roman"/>
          <w:sz w:val="24"/>
          <w:szCs w:val="24"/>
        </w:rPr>
        <w:t xml:space="preserve"> fondove Grada Ivanca. </w:t>
      </w:r>
    </w:p>
    <w:p w14:paraId="405D0404" w14:textId="77777777" w:rsidR="00AE3E3F" w:rsidRPr="00BD5EBC" w:rsidRDefault="00AE3E3F" w:rsidP="00AE3E3F">
      <w:pPr>
        <w:jc w:val="both"/>
        <w:rPr>
          <w:rFonts w:ascii="Times New Roman" w:hAnsi="Times New Roman" w:cs="Times New Roman"/>
          <w:sz w:val="24"/>
          <w:szCs w:val="24"/>
        </w:rPr>
      </w:pPr>
      <w:r w:rsidRPr="00BD5EBC">
        <w:rPr>
          <w:rFonts w:ascii="Times New Roman" w:hAnsi="Times New Roman" w:cs="Times New Roman"/>
          <w:sz w:val="24"/>
          <w:szCs w:val="24"/>
        </w:rPr>
        <w:t>Izn</w:t>
      </w:r>
      <w:r>
        <w:rPr>
          <w:rFonts w:ascii="Times New Roman" w:hAnsi="Times New Roman" w:cs="Times New Roman"/>
          <w:sz w:val="24"/>
          <w:szCs w:val="24"/>
        </w:rPr>
        <w:t xml:space="preserve">os subvencije iznosi minimalno </w:t>
      </w:r>
      <w:r w:rsidRPr="00BD5EBC">
        <w:rPr>
          <w:rFonts w:ascii="Times New Roman" w:hAnsi="Times New Roman" w:cs="Times New Roman"/>
          <w:sz w:val="24"/>
          <w:szCs w:val="24"/>
        </w:rPr>
        <w:t>50% trži</w:t>
      </w:r>
      <w:r>
        <w:rPr>
          <w:rFonts w:ascii="Times New Roman" w:hAnsi="Times New Roman" w:cs="Times New Roman"/>
          <w:sz w:val="24"/>
          <w:szCs w:val="24"/>
        </w:rPr>
        <w:t>šne cijene pripreme i vođenja EU</w:t>
      </w:r>
      <w:r w:rsidRPr="00BD5EBC">
        <w:rPr>
          <w:rFonts w:ascii="Times New Roman" w:hAnsi="Times New Roman" w:cs="Times New Roman"/>
          <w:sz w:val="24"/>
          <w:szCs w:val="24"/>
        </w:rPr>
        <w:t xml:space="preserve"> projekata, a obuhvaća izradu kompletne projektne dokumentacije, pomoć</w:t>
      </w:r>
      <w:r>
        <w:rPr>
          <w:rFonts w:ascii="Times New Roman" w:hAnsi="Times New Roman" w:cs="Times New Roman"/>
          <w:sz w:val="24"/>
          <w:szCs w:val="24"/>
        </w:rPr>
        <w:t xml:space="preserve"> oko apliciranja projekata na EU</w:t>
      </w:r>
      <w:r w:rsidRPr="00BD5EBC">
        <w:rPr>
          <w:rFonts w:ascii="Times New Roman" w:hAnsi="Times New Roman" w:cs="Times New Roman"/>
          <w:sz w:val="24"/>
          <w:szCs w:val="24"/>
        </w:rPr>
        <w:t xml:space="preserve"> fondove, te stručnu pomoć kod provedbe EU projekta. Subvencionirana cijena usluge definira se važećim cjenikom usluga Poslovne zone Ivanec d.o.o. Usluga je dostupna svima zainteresiranim poduzetnicima, te neće biti predmet Javnog poziva. Broj usluga koji poduzetnik može koristiti u jednoj godini nije ograničen. </w:t>
      </w:r>
    </w:p>
    <w:p w14:paraId="4B6FE63E" w14:textId="77777777" w:rsidR="00AE3E3F" w:rsidRDefault="00AE3E3F" w:rsidP="00EE25C8">
      <w:pPr>
        <w:pStyle w:val="Odlomakpopis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subvencioniranje troškova</w:t>
      </w:r>
      <w:r w:rsidRPr="0027421B">
        <w:rPr>
          <w:rFonts w:ascii="Times New Roman" w:hAnsi="Times New Roman" w:cs="Times New Roman"/>
          <w:sz w:val="24"/>
          <w:szCs w:val="24"/>
        </w:rPr>
        <w:t xml:space="preserve"> nastupa poduzetnika  na  </w:t>
      </w:r>
      <w:r>
        <w:rPr>
          <w:rFonts w:ascii="Times New Roman" w:hAnsi="Times New Roman" w:cs="Times New Roman"/>
          <w:sz w:val="24"/>
          <w:szCs w:val="24"/>
        </w:rPr>
        <w:t>gospodarskim manifestacijama na</w:t>
      </w:r>
    </w:p>
    <w:p w14:paraId="1EE0BBBB" w14:textId="77777777" w:rsidR="00AE3E3F" w:rsidRPr="0027421B" w:rsidRDefault="00AE3E3F" w:rsidP="00AE3E3F">
      <w:pPr>
        <w:spacing w:after="0"/>
        <w:jc w:val="both"/>
        <w:rPr>
          <w:rFonts w:ascii="Times New Roman" w:hAnsi="Times New Roman" w:cs="Times New Roman"/>
          <w:sz w:val="24"/>
          <w:szCs w:val="24"/>
        </w:rPr>
      </w:pPr>
      <w:r w:rsidRPr="0027421B">
        <w:rPr>
          <w:rFonts w:ascii="Times New Roman" w:hAnsi="Times New Roman" w:cs="Times New Roman"/>
          <w:sz w:val="24"/>
          <w:szCs w:val="24"/>
        </w:rPr>
        <w:t>kojima sudjeluje Grad Ivanec, neovisno o mjestu održavanja manifestacije</w:t>
      </w:r>
      <w:r>
        <w:rPr>
          <w:rFonts w:ascii="Times New Roman" w:hAnsi="Times New Roman" w:cs="Times New Roman"/>
          <w:sz w:val="24"/>
          <w:szCs w:val="24"/>
        </w:rPr>
        <w:t>.</w:t>
      </w:r>
      <w:r w:rsidRPr="0027421B">
        <w:rPr>
          <w:rFonts w:ascii="Times New Roman" w:hAnsi="Times New Roman" w:cs="Times New Roman"/>
          <w:sz w:val="24"/>
          <w:szCs w:val="24"/>
        </w:rPr>
        <w:t xml:space="preserve">  </w:t>
      </w:r>
    </w:p>
    <w:p w14:paraId="2E8EBB4B" w14:textId="77777777" w:rsidR="00AE3E3F" w:rsidRDefault="00AE3E3F" w:rsidP="00AE3E3F">
      <w:pPr>
        <w:jc w:val="both"/>
        <w:rPr>
          <w:rFonts w:ascii="Times New Roman" w:hAnsi="Times New Roman" w:cs="Times New Roman"/>
          <w:sz w:val="24"/>
          <w:szCs w:val="24"/>
        </w:rPr>
      </w:pPr>
      <w:r w:rsidRPr="00D241D5">
        <w:rPr>
          <w:rFonts w:ascii="Times New Roman" w:hAnsi="Times New Roman" w:cs="Times New Roman"/>
          <w:sz w:val="24"/>
          <w:szCs w:val="24"/>
        </w:rPr>
        <w:t>Navedena mjera obuhvaća  slijedeće prihvatljive troškove u visini 100% troškova: zakup, uređenje i opremanje izložbenog</w:t>
      </w:r>
      <w:r>
        <w:rPr>
          <w:rFonts w:ascii="Times New Roman" w:hAnsi="Times New Roman" w:cs="Times New Roman"/>
          <w:sz w:val="24"/>
          <w:szCs w:val="24"/>
        </w:rPr>
        <w:t xml:space="preserve"> prostora, </w:t>
      </w:r>
      <w:r w:rsidRPr="002570E7">
        <w:rPr>
          <w:rFonts w:ascii="Times New Roman" w:hAnsi="Times New Roman" w:cs="Times New Roman"/>
          <w:sz w:val="24"/>
          <w:szCs w:val="24"/>
        </w:rPr>
        <w:t>trošak kotizacije/akreditacije  za sudjelovanje</w:t>
      </w:r>
      <w:r>
        <w:rPr>
          <w:rFonts w:ascii="Times New Roman" w:hAnsi="Times New Roman" w:cs="Times New Roman"/>
          <w:sz w:val="24"/>
          <w:szCs w:val="24"/>
        </w:rPr>
        <w:t xml:space="preserve">, </w:t>
      </w:r>
      <w:r w:rsidRPr="002570E7">
        <w:rPr>
          <w:rFonts w:ascii="Times New Roman" w:hAnsi="Times New Roman" w:cs="Times New Roman"/>
          <w:sz w:val="24"/>
          <w:szCs w:val="24"/>
        </w:rPr>
        <w:t>troškove pripreme zajedničkog promotivnog materijala</w:t>
      </w:r>
      <w:r>
        <w:rPr>
          <w:rFonts w:ascii="Times New Roman" w:hAnsi="Times New Roman" w:cs="Times New Roman"/>
          <w:sz w:val="24"/>
          <w:szCs w:val="24"/>
        </w:rPr>
        <w:t xml:space="preserve">, </w:t>
      </w:r>
      <w:r w:rsidRPr="002570E7">
        <w:rPr>
          <w:rFonts w:ascii="Times New Roman" w:hAnsi="Times New Roman" w:cs="Times New Roman"/>
          <w:sz w:val="24"/>
          <w:szCs w:val="24"/>
        </w:rPr>
        <w:t>troškove predstavljan</w:t>
      </w:r>
      <w:r>
        <w:rPr>
          <w:rFonts w:ascii="Times New Roman" w:hAnsi="Times New Roman" w:cs="Times New Roman"/>
          <w:sz w:val="24"/>
          <w:szCs w:val="24"/>
        </w:rPr>
        <w:t>j</w:t>
      </w:r>
      <w:r w:rsidRPr="002570E7">
        <w:rPr>
          <w:rFonts w:ascii="Times New Roman" w:hAnsi="Times New Roman" w:cs="Times New Roman"/>
          <w:sz w:val="24"/>
          <w:szCs w:val="24"/>
        </w:rPr>
        <w:t>a poduzetnika</w:t>
      </w:r>
      <w:r>
        <w:rPr>
          <w:rFonts w:ascii="Times New Roman" w:hAnsi="Times New Roman" w:cs="Times New Roman"/>
          <w:sz w:val="24"/>
          <w:szCs w:val="24"/>
        </w:rPr>
        <w:t xml:space="preserve"> za vrijeme trajanja manifestacije, </w:t>
      </w:r>
      <w:r w:rsidRPr="002570E7">
        <w:rPr>
          <w:rFonts w:ascii="Times New Roman" w:hAnsi="Times New Roman" w:cs="Times New Roman"/>
          <w:sz w:val="24"/>
          <w:szCs w:val="24"/>
        </w:rPr>
        <w:t xml:space="preserve"> te pomoć kod organizacije poslovnih sastanaka </w:t>
      </w:r>
      <w:r>
        <w:rPr>
          <w:rFonts w:ascii="Times New Roman" w:hAnsi="Times New Roman" w:cs="Times New Roman"/>
          <w:sz w:val="24"/>
          <w:szCs w:val="24"/>
        </w:rPr>
        <w:t xml:space="preserve">uoči ili za vrijeme trajanja sajamskih događanja. </w:t>
      </w:r>
    </w:p>
    <w:p w14:paraId="34B3F53A" w14:textId="77777777" w:rsidR="00AE3E3F" w:rsidRDefault="00AE3E3F" w:rsidP="00EE25C8">
      <w:pPr>
        <w:pStyle w:val="Odlomakpopis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subvencioniranje troškova nastupa poduzetnika na gospodarskim manifestacijama,</w:t>
      </w:r>
    </w:p>
    <w:p w14:paraId="76D388C2" w14:textId="77777777" w:rsidR="00AE3E3F" w:rsidRDefault="00AE3E3F" w:rsidP="00AE3E3F">
      <w:pPr>
        <w:spacing w:after="0"/>
        <w:jc w:val="both"/>
        <w:rPr>
          <w:rFonts w:ascii="Times New Roman" w:hAnsi="Times New Roman" w:cs="Times New Roman"/>
          <w:sz w:val="24"/>
          <w:szCs w:val="24"/>
        </w:rPr>
      </w:pPr>
      <w:r w:rsidRPr="002841C5">
        <w:rPr>
          <w:rFonts w:ascii="Times New Roman" w:hAnsi="Times New Roman" w:cs="Times New Roman"/>
          <w:sz w:val="24"/>
          <w:szCs w:val="24"/>
        </w:rPr>
        <w:t>sajmovima</w:t>
      </w:r>
      <w:r>
        <w:rPr>
          <w:rFonts w:ascii="Times New Roman" w:hAnsi="Times New Roman" w:cs="Times New Roman"/>
          <w:sz w:val="24"/>
          <w:szCs w:val="24"/>
        </w:rPr>
        <w:t>, neovisno o sudjelovanju Grada Ivanca.</w:t>
      </w:r>
    </w:p>
    <w:p w14:paraId="2C3280C0" w14:textId="77777777" w:rsidR="00AE3E3F" w:rsidRDefault="00AE3E3F" w:rsidP="00AE3E3F">
      <w:pPr>
        <w:spacing w:after="0"/>
        <w:jc w:val="both"/>
        <w:rPr>
          <w:rFonts w:ascii="Times New Roman" w:hAnsi="Times New Roman" w:cs="Times New Roman"/>
          <w:sz w:val="24"/>
          <w:szCs w:val="24"/>
        </w:rPr>
      </w:pPr>
      <w:r>
        <w:rPr>
          <w:rFonts w:ascii="Times New Roman" w:hAnsi="Times New Roman" w:cs="Times New Roman"/>
          <w:sz w:val="24"/>
          <w:szCs w:val="24"/>
        </w:rPr>
        <w:t>Navedena mjera obuhvaća slijedeće prihvatljive troškove u visini do 50% nastalih troškova: zakup izložbenog prostora, trošak kotizacije/akreditacije za sudjelovanje.</w:t>
      </w:r>
    </w:p>
    <w:p w14:paraId="28820C69" w14:textId="77777777" w:rsidR="00AE3E3F" w:rsidRPr="002841C5" w:rsidRDefault="00AE3E3F" w:rsidP="00AE3E3F">
      <w:pPr>
        <w:spacing w:after="0"/>
        <w:jc w:val="both"/>
        <w:rPr>
          <w:rFonts w:ascii="Times New Roman" w:hAnsi="Times New Roman" w:cs="Times New Roman"/>
          <w:sz w:val="24"/>
          <w:szCs w:val="24"/>
        </w:rPr>
      </w:pPr>
    </w:p>
    <w:p w14:paraId="2022D6A3" w14:textId="77777777" w:rsidR="00AE3E3F" w:rsidRDefault="00AE3E3F" w:rsidP="00AE3E3F">
      <w:pPr>
        <w:jc w:val="both"/>
        <w:rPr>
          <w:rFonts w:ascii="Times New Roman" w:hAnsi="Times New Roman" w:cs="Times New Roman"/>
          <w:sz w:val="24"/>
          <w:szCs w:val="24"/>
        </w:rPr>
      </w:pPr>
      <w:r w:rsidRPr="002570E7">
        <w:rPr>
          <w:rFonts w:ascii="Times New Roman" w:hAnsi="Times New Roman" w:cs="Times New Roman"/>
          <w:sz w:val="24"/>
          <w:szCs w:val="24"/>
        </w:rPr>
        <w:t>Manifestacije u vezi s poduzetništvom u smislu potpora za nastup gospodarskog subjekta, smatraju se  sajmovi, izložbe, natjecanja i slične manifestacije s namjerom predstavljanja poduzetnika,</w:t>
      </w:r>
      <w:r>
        <w:rPr>
          <w:rFonts w:ascii="Times New Roman" w:hAnsi="Times New Roman" w:cs="Times New Roman"/>
          <w:sz w:val="24"/>
          <w:szCs w:val="24"/>
        </w:rPr>
        <w:t xml:space="preserve"> </w:t>
      </w:r>
      <w:r w:rsidRPr="002570E7">
        <w:rPr>
          <w:rFonts w:ascii="Times New Roman" w:hAnsi="Times New Roman" w:cs="Times New Roman"/>
          <w:sz w:val="24"/>
          <w:szCs w:val="24"/>
        </w:rPr>
        <w:t>te promocije ili ocjenjivanja njihovih proizvoda ili usluga.</w:t>
      </w:r>
    </w:p>
    <w:p w14:paraId="7390F16B" w14:textId="77777777" w:rsidR="00AE3E3F" w:rsidRPr="002570E7" w:rsidRDefault="00AE3E3F" w:rsidP="00AE3E3F">
      <w:pPr>
        <w:jc w:val="both"/>
        <w:rPr>
          <w:rFonts w:ascii="Times New Roman" w:hAnsi="Times New Roman" w:cs="Times New Roman"/>
          <w:sz w:val="24"/>
          <w:szCs w:val="24"/>
        </w:rPr>
      </w:pPr>
      <w:r w:rsidRPr="002570E7">
        <w:rPr>
          <w:rFonts w:ascii="Times New Roman" w:hAnsi="Times New Roman" w:cs="Times New Roman"/>
          <w:sz w:val="24"/>
          <w:szCs w:val="24"/>
        </w:rPr>
        <w:t>Nastupi poduzetnika na  kongresima, seminarima, okruglim  stolovima, stručnim  skupovima, predavanjima</w:t>
      </w:r>
      <w:r>
        <w:rPr>
          <w:rFonts w:ascii="Times New Roman" w:hAnsi="Times New Roman" w:cs="Times New Roman"/>
          <w:sz w:val="24"/>
          <w:szCs w:val="24"/>
        </w:rPr>
        <w:t>,</w:t>
      </w:r>
      <w:r w:rsidRPr="002570E7">
        <w:rPr>
          <w:rFonts w:ascii="Times New Roman" w:hAnsi="Times New Roman" w:cs="Times New Roman"/>
          <w:sz w:val="24"/>
          <w:szCs w:val="24"/>
        </w:rPr>
        <w:t xml:space="preserve"> kojima organizator i</w:t>
      </w:r>
      <w:r>
        <w:rPr>
          <w:rFonts w:ascii="Times New Roman" w:hAnsi="Times New Roman" w:cs="Times New Roman"/>
          <w:sz w:val="24"/>
          <w:szCs w:val="24"/>
        </w:rPr>
        <w:t>li pokrovitelj nije Grad Ivanec, nisu uključeni u navedenu mjeru.</w:t>
      </w:r>
    </w:p>
    <w:p w14:paraId="1A8A9DA5" w14:textId="77777777" w:rsidR="00AE3E3F" w:rsidRPr="0027421B" w:rsidRDefault="00AE3E3F" w:rsidP="00EE25C8">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Pr="0027421B">
        <w:rPr>
          <w:rFonts w:ascii="Times New Roman" w:hAnsi="Times New Roman" w:cs="Times New Roman"/>
          <w:sz w:val="24"/>
          <w:szCs w:val="24"/>
        </w:rPr>
        <w:t xml:space="preserve">dministrativne i savjetodavne  usluge </w:t>
      </w:r>
    </w:p>
    <w:p w14:paraId="52CE7B83" w14:textId="77777777" w:rsidR="00AE3E3F" w:rsidRDefault="00AE3E3F" w:rsidP="00AE3E3F">
      <w:pPr>
        <w:jc w:val="both"/>
        <w:rPr>
          <w:rFonts w:ascii="Times New Roman" w:hAnsi="Times New Roman" w:cs="Times New Roman"/>
          <w:sz w:val="24"/>
          <w:szCs w:val="24"/>
        </w:rPr>
      </w:pPr>
      <w:r w:rsidRPr="002570E7">
        <w:rPr>
          <w:rFonts w:ascii="Times New Roman" w:hAnsi="Times New Roman" w:cs="Times New Roman"/>
          <w:sz w:val="24"/>
          <w:szCs w:val="24"/>
        </w:rPr>
        <w:t xml:space="preserve">Potpora se odnosi na 100% subvencija za usluge poslovnog savjetovanja i srodnih usluga  potporne poduzetničke institucije Poslovna zona Ivanec d.o.o. koje za poduzetnike provodi </w:t>
      </w:r>
      <w:r>
        <w:rPr>
          <w:rFonts w:ascii="Times New Roman" w:hAnsi="Times New Roman" w:cs="Times New Roman"/>
          <w:sz w:val="24"/>
          <w:szCs w:val="24"/>
        </w:rPr>
        <w:t xml:space="preserve">sukladno </w:t>
      </w:r>
      <w:r w:rsidRPr="002570E7">
        <w:rPr>
          <w:rFonts w:ascii="Times New Roman" w:hAnsi="Times New Roman" w:cs="Times New Roman"/>
          <w:sz w:val="24"/>
          <w:szCs w:val="24"/>
        </w:rPr>
        <w:t xml:space="preserve"> povjerenim djelatnostima gospodarstva od strane Grada Ivanca, te u ulozi Potporne poduzetničke institucije Grada Ivanca. Broj potpora po jednom korisniku nije ograničen. </w:t>
      </w:r>
    </w:p>
    <w:p w14:paraId="56652FBF" w14:textId="77777777" w:rsidR="00AE3E3F" w:rsidRDefault="00AE3E3F" w:rsidP="00EE25C8">
      <w:pPr>
        <w:pStyle w:val="Tijeloteksta"/>
        <w:numPr>
          <w:ilvl w:val="0"/>
          <w:numId w:val="22"/>
        </w:numPr>
        <w:rPr>
          <w:sz w:val="24"/>
          <w:szCs w:val="24"/>
        </w:rPr>
      </w:pPr>
      <w:r w:rsidRPr="00DA4C5C">
        <w:rPr>
          <w:sz w:val="24"/>
          <w:szCs w:val="24"/>
        </w:rPr>
        <w:t>subvencioniranje organiziranja i provođenja osnovne i dopunske izobrazbe za održivu uporabu pesticida za stanovništvo s administrativnog područja grada Ivanca</w:t>
      </w:r>
    </w:p>
    <w:p w14:paraId="02E5A674" w14:textId="77777777" w:rsidR="00AE3E3F" w:rsidRPr="00DA4C5C" w:rsidRDefault="00AE3E3F" w:rsidP="00AE3E3F">
      <w:pPr>
        <w:pStyle w:val="Tijeloteksta"/>
        <w:ind w:left="720"/>
        <w:rPr>
          <w:sz w:val="24"/>
          <w:szCs w:val="24"/>
        </w:rPr>
      </w:pPr>
    </w:p>
    <w:p w14:paraId="3F2F717A" w14:textId="77777777" w:rsidR="00AE3E3F" w:rsidRPr="00DA4C5C" w:rsidRDefault="00AE3E3F" w:rsidP="00AE3E3F">
      <w:pPr>
        <w:pStyle w:val="Tijeloteksta"/>
        <w:rPr>
          <w:sz w:val="24"/>
          <w:szCs w:val="24"/>
        </w:rPr>
      </w:pPr>
      <w:r w:rsidRPr="00DA4C5C">
        <w:rPr>
          <w:sz w:val="24"/>
          <w:szCs w:val="24"/>
        </w:rPr>
        <w:t>Za navedenu mjeru subvencija iznosi 100,00 kuna po polazniku za osnovnu izobrazbu, odnosno 50,00 kuna po polazniku za dopunsku izobrazbu.</w:t>
      </w:r>
    </w:p>
    <w:p w14:paraId="1A213E26" w14:textId="77777777" w:rsidR="00AE3E3F" w:rsidRPr="00DA4C5C" w:rsidRDefault="00AE3E3F" w:rsidP="00AE3E3F">
      <w:pPr>
        <w:pStyle w:val="Tijeloteksta"/>
        <w:rPr>
          <w:sz w:val="24"/>
          <w:szCs w:val="24"/>
        </w:rPr>
      </w:pPr>
      <w:r w:rsidRPr="00DA4C5C">
        <w:rPr>
          <w:sz w:val="24"/>
          <w:szCs w:val="24"/>
        </w:rPr>
        <w:t xml:space="preserve">Subvencionirana mjera dostupna je zainteresiranim poduzetnicima, koji su uz zahtjev za subvencioniranje dužni dostaviti: </w:t>
      </w:r>
    </w:p>
    <w:p w14:paraId="085A06B5" w14:textId="77777777" w:rsidR="00AE3E3F" w:rsidRPr="00DA4C5C" w:rsidRDefault="00AE3E3F" w:rsidP="00AE3E3F">
      <w:pPr>
        <w:pStyle w:val="Tijeloteksta"/>
        <w:rPr>
          <w:sz w:val="24"/>
          <w:szCs w:val="24"/>
        </w:rPr>
      </w:pPr>
      <w:r>
        <w:rPr>
          <w:sz w:val="24"/>
          <w:szCs w:val="24"/>
        </w:rPr>
        <w:t>-</w:t>
      </w:r>
      <w:r w:rsidRPr="00DA4C5C">
        <w:rPr>
          <w:sz w:val="24"/>
          <w:szCs w:val="24"/>
        </w:rPr>
        <w:t xml:space="preserve">dokaz od ovlaštene institucije da su ovlašteni za provođenje programa izobrazbe za održivu uporabu pesticida, </w:t>
      </w:r>
    </w:p>
    <w:p w14:paraId="00C00B80" w14:textId="77777777" w:rsidR="00AE3E3F" w:rsidRPr="00DA4C5C" w:rsidRDefault="00AE3E3F" w:rsidP="00AE3E3F">
      <w:pPr>
        <w:pStyle w:val="Tijeloteksta"/>
        <w:rPr>
          <w:sz w:val="24"/>
          <w:szCs w:val="24"/>
        </w:rPr>
      </w:pPr>
      <w:r>
        <w:rPr>
          <w:sz w:val="24"/>
          <w:szCs w:val="24"/>
        </w:rPr>
        <w:t>-</w:t>
      </w:r>
      <w:r w:rsidRPr="00DA4C5C">
        <w:rPr>
          <w:sz w:val="24"/>
          <w:szCs w:val="24"/>
        </w:rPr>
        <w:t xml:space="preserve">popis polaznika izobrazbe iz kojeg je vidljivo ime, prezime, adresa, OIB i potpis polaznika, datum pohađanja izobrazbe, </w:t>
      </w:r>
    </w:p>
    <w:p w14:paraId="6285D463" w14:textId="77777777" w:rsidR="00AE3E3F" w:rsidRPr="00DA4C5C" w:rsidRDefault="00AE3E3F" w:rsidP="00AE3E3F">
      <w:pPr>
        <w:pStyle w:val="Tijeloteksta"/>
        <w:rPr>
          <w:sz w:val="24"/>
          <w:szCs w:val="24"/>
        </w:rPr>
      </w:pPr>
      <w:r>
        <w:rPr>
          <w:sz w:val="24"/>
          <w:szCs w:val="24"/>
        </w:rPr>
        <w:t>-</w:t>
      </w:r>
      <w:r w:rsidRPr="00DA4C5C">
        <w:rPr>
          <w:sz w:val="24"/>
          <w:szCs w:val="24"/>
        </w:rPr>
        <w:t>važeći cjenik za programe izobrazbe za održivu uporabu pesticida,</w:t>
      </w:r>
    </w:p>
    <w:p w14:paraId="4331BE38" w14:textId="77777777" w:rsidR="00AE3E3F" w:rsidRPr="00DA4C5C" w:rsidRDefault="00AE3E3F" w:rsidP="00AE3E3F">
      <w:pPr>
        <w:pStyle w:val="Tijeloteksta"/>
        <w:rPr>
          <w:sz w:val="24"/>
          <w:szCs w:val="24"/>
        </w:rPr>
      </w:pPr>
      <w:r>
        <w:rPr>
          <w:sz w:val="24"/>
          <w:szCs w:val="24"/>
        </w:rPr>
        <w:t>-</w:t>
      </w:r>
      <w:r w:rsidRPr="00DA4C5C">
        <w:rPr>
          <w:sz w:val="24"/>
          <w:szCs w:val="24"/>
        </w:rPr>
        <w:t xml:space="preserve">izjavu o korištenim de </w:t>
      </w:r>
      <w:proofErr w:type="spellStart"/>
      <w:r w:rsidRPr="00DA4C5C">
        <w:rPr>
          <w:sz w:val="24"/>
          <w:szCs w:val="24"/>
        </w:rPr>
        <w:t>minimis</w:t>
      </w:r>
      <w:proofErr w:type="spellEnd"/>
      <w:r w:rsidRPr="00DA4C5C">
        <w:rPr>
          <w:sz w:val="24"/>
          <w:szCs w:val="24"/>
        </w:rPr>
        <w:t xml:space="preserve"> potporama.</w:t>
      </w:r>
    </w:p>
    <w:p w14:paraId="665B50FE" w14:textId="77777777" w:rsidR="00AE3E3F" w:rsidRDefault="00AE3E3F" w:rsidP="00AE3E3F">
      <w:pPr>
        <w:jc w:val="both"/>
        <w:rPr>
          <w:rFonts w:ascii="Times New Roman" w:hAnsi="Times New Roman" w:cs="Times New Roman"/>
          <w:sz w:val="24"/>
          <w:szCs w:val="24"/>
        </w:rPr>
      </w:pPr>
    </w:p>
    <w:p w14:paraId="583F1AA1" w14:textId="77777777" w:rsidR="00AE3E3F" w:rsidRDefault="00AE3E3F" w:rsidP="00AE3E3F">
      <w:pPr>
        <w:rPr>
          <w:rFonts w:ascii="Times New Roman" w:hAnsi="Times New Roman" w:cs="Times New Roman"/>
          <w:b/>
          <w:sz w:val="24"/>
          <w:szCs w:val="24"/>
        </w:rPr>
      </w:pPr>
      <w:r w:rsidRPr="008A46DD">
        <w:rPr>
          <w:rFonts w:ascii="Times New Roman" w:hAnsi="Times New Roman" w:cs="Times New Roman"/>
          <w:b/>
          <w:sz w:val="24"/>
          <w:szCs w:val="24"/>
        </w:rPr>
        <w:t>II</w:t>
      </w:r>
      <w:r>
        <w:rPr>
          <w:rFonts w:ascii="Times New Roman" w:hAnsi="Times New Roman" w:cs="Times New Roman"/>
          <w:b/>
          <w:sz w:val="24"/>
          <w:szCs w:val="24"/>
        </w:rPr>
        <w:t>I</w:t>
      </w:r>
      <w:r w:rsidRPr="008A46DD">
        <w:rPr>
          <w:rFonts w:ascii="Times New Roman" w:hAnsi="Times New Roman" w:cs="Times New Roman"/>
          <w:b/>
          <w:sz w:val="24"/>
          <w:szCs w:val="24"/>
        </w:rPr>
        <w:t xml:space="preserve">. KRITERIJI  </w:t>
      </w:r>
    </w:p>
    <w:p w14:paraId="07ED8415" w14:textId="77777777" w:rsidR="00AE3E3F" w:rsidRPr="009A0A0A" w:rsidRDefault="00AE3E3F" w:rsidP="00AE3E3F">
      <w:pPr>
        <w:jc w:val="center"/>
        <w:rPr>
          <w:rFonts w:ascii="Times New Roman" w:hAnsi="Times New Roman" w:cs="Times New Roman"/>
          <w:sz w:val="24"/>
          <w:szCs w:val="24"/>
        </w:rPr>
      </w:pPr>
      <w:r>
        <w:rPr>
          <w:rFonts w:ascii="Times New Roman" w:hAnsi="Times New Roman" w:cs="Times New Roman"/>
          <w:sz w:val="24"/>
          <w:szCs w:val="24"/>
        </w:rPr>
        <w:t>Članak 8</w:t>
      </w:r>
      <w:r w:rsidRPr="009A0A0A">
        <w:rPr>
          <w:rFonts w:ascii="Times New Roman" w:hAnsi="Times New Roman" w:cs="Times New Roman"/>
          <w:sz w:val="24"/>
          <w:szCs w:val="24"/>
        </w:rPr>
        <w:t>.</w:t>
      </w:r>
    </w:p>
    <w:p w14:paraId="3DF0DB31" w14:textId="77777777" w:rsidR="00AE3E3F" w:rsidRDefault="00AE3E3F" w:rsidP="00AE3E3F">
      <w:pPr>
        <w:jc w:val="both"/>
        <w:rPr>
          <w:rFonts w:ascii="Times New Roman" w:hAnsi="Times New Roman" w:cs="Times New Roman"/>
          <w:sz w:val="24"/>
          <w:szCs w:val="24"/>
        </w:rPr>
      </w:pPr>
      <w:r w:rsidRPr="009A0A0A">
        <w:rPr>
          <w:rFonts w:ascii="Times New Roman" w:hAnsi="Times New Roman" w:cs="Times New Roman"/>
          <w:sz w:val="24"/>
          <w:szCs w:val="24"/>
        </w:rPr>
        <w:t>Korisnici</w:t>
      </w:r>
      <w:r>
        <w:rPr>
          <w:rFonts w:ascii="Times New Roman" w:hAnsi="Times New Roman" w:cs="Times New Roman"/>
          <w:sz w:val="24"/>
          <w:szCs w:val="24"/>
        </w:rPr>
        <w:t xml:space="preserve"> potpora po ovom Programu jesu </w:t>
      </w:r>
      <w:r w:rsidRPr="009A0A0A">
        <w:rPr>
          <w:rFonts w:ascii="Times New Roman" w:hAnsi="Times New Roman" w:cs="Times New Roman"/>
          <w:sz w:val="24"/>
          <w:szCs w:val="24"/>
        </w:rPr>
        <w:t>subjekti u poduzetništvu</w:t>
      </w:r>
      <w:r>
        <w:rPr>
          <w:rFonts w:ascii="Times New Roman" w:hAnsi="Times New Roman" w:cs="Times New Roman"/>
          <w:sz w:val="24"/>
          <w:szCs w:val="24"/>
        </w:rPr>
        <w:t xml:space="preserve">, odnosno </w:t>
      </w:r>
      <w:r w:rsidRPr="009A0A0A">
        <w:rPr>
          <w:rFonts w:ascii="Times New Roman" w:hAnsi="Times New Roman" w:cs="Times New Roman"/>
          <w:sz w:val="24"/>
          <w:szCs w:val="24"/>
        </w:rPr>
        <w:t>obrtnici,</w:t>
      </w:r>
      <w:r>
        <w:rPr>
          <w:rFonts w:ascii="Times New Roman" w:hAnsi="Times New Roman" w:cs="Times New Roman"/>
          <w:sz w:val="24"/>
          <w:szCs w:val="24"/>
        </w:rPr>
        <w:t xml:space="preserve"> </w:t>
      </w:r>
      <w:r w:rsidRPr="009A0A0A">
        <w:rPr>
          <w:rFonts w:ascii="Times New Roman" w:hAnsi="Times New Roman" w:cs="Times New Roman"/>
          <w:sz w:val="24"/>
          <w:szCs w:val="24"/>
        </w:rPr>
        <w:t xml:space="preserve">obiteljska </w:t>
      </w:r>
      <w:r>
        <w:rPr>
          <w:rFonts w:ascii="Times New Roman" w:hAnsi="Times New Roman" w:cs="Times New Roman"/>
          <w:sz w:val="24"/>
          <w:szCs w:val="24"/>
        </w:rPr>
        <w:t xml:space="preserve">poljoprivredna </w:t>
      </w:r>
      <w:r w:rsidRPr="009A0A0A">
        <w:rPr>
          <w:rFonts w:ascii="Times New Roman" w:hAnsi="Times New Roman" w:cs="Times New Roman"/>
          <w:sz w:val="24"/>
          <w:szCs w:val="24"/>
        </w:rPr>
        <w:t>gospodarstva,</w:t>
      </w:r>
      <w:r>
        <w:rPr>
          <w:rFonts w:ascii="Times New Roman" w:hAnsi="Times New Roman" w:cs="Times New Roman"/>
          <w:sz w:val="24"/>
          <w:szCs w:val="24"/>
        </w:rPr>
        <w:t xml:space="preserve"> </w:t>
      </w:r>
      <w:r w:rsidRPr="009A0A0A">
        <w:rPr>
          <w:rFonts w:ascii="Times New Roman" w:hAnsi="Times New Roman" w:cs="Times New Roman"/>
          <w:sz w:val="24"/>
          <w:szCs w:val="24"/>
        </w:rPr>
        <w:t>mikro,</w:t>
      </w:r>
      <w:r>
        <w:rPr>
          <w:rFonts w:ascii="Times New Roman" w:hAnsi="Times New Roman" w:cs="Times New Roman"/>
          <w:sz w:val="24"/>
          <w:szCs w:val="24"/>
        </w:rPr>
        <w:t xml:space="preserve"> </w:t>
      </w:r>
      <w:r w:rsidRPr="009A0A0A">
        <w:rPr>
          <w:rFonts w:ascii="Times New Roman" w:hAnsi="Times New Roman" w:cs="Times New Roman"/>
          <w:sz w:val="24"/>
          <w:szCs w:val="24"/>
        </w:rPr>
        <w:t>mala,</w:t>
      </w:r>
      <w:r>
        <w:rPr>
          <w:rFonts w:ascii="Times New Roman" w:hAnsi="Times New Roman" w:cs="Times New Roman"/>
          <w:sz w:val="24"/>
          <w:szCs w:val="24"/>
        </w:rPr>
        <w:t xml:space="preserve"> </w:t>
      </w:r>
      <w:r w:rsidRPr="009A0A0A">
        <w:rPr>
          <w:rFonts w:ascii="Times New Roman" w:hAnsi="Times New Roman" w:cs="Times New Roman"/>
          <w:sz w:val="24"/>
          <w:szCs w:val="24"/>
        </w:rPr>
        <w:t xml:space="preserve">srednja i velika poduzeća. </w:t>
      </w:r>
    </w:p>
    <w:p w14:paraId="5C15BE2A" w14:textId="77777777" w:rsidR="00AE3E3F" w:rsidRDefault="00AE3E3F" w:rsidP="00AE3E3F">
      <w:pPr>
        <w:jc w:val="both"/>
        <w:rPr>
          <w:rFonts w:ascii="Times New Roman" w:hAnsi="Times New Roman" w:cs="Times New Roman"/>
          <w:sz w:val="24"/>
          <w:szCs w:val="24"/>
        </w:rPr>
      </w:pPr>
      <w:r w:rsidRPr="009A0A0A">
        <w:rPr>
          <w:rFonts w:ascii="Times New Roman" w:hAnsi="Times New Roman" w:cs="Times New Roman"/>
          <w:sz w:val="24"/>
          <w:szCs w:val="24"/>
        </w:rPr>
        <w:t xml:space="preserve">Subvencije po ovom Programu odobravaju  </w:t>
      </w:r>
      <w:r>
        <w:rPr>
          <w:rFonts w:ascii="Times New Roman" w:hAnsi="Times New Roman" w:cs="Times New Roman"/>
          <w:sz w:val="24"/>
          <w:szCs w:val="24"/>
        </w:rPr>
        <w:t xml:space="preserve">se subjektima </w:t>
      </w:r>
      <w:r w:rsidRPr="009A0A0A">
        <w:rPr>
          <w:rFonts w:ascii="Times New Roman" w:hAnsi="Times New Roman" w:cs="Times New Roman"/>
          <w:sz w:val="24"/>
          <w:szCs w:val="24"/>
        </w:rPr>
        <w:t xml:space="preserve"> čiji je poslovni </w:t>
      </w:r>
      <w:proofErr w:type="spellStart"/>
      <w:r w:rsidRPr="009A0A0A">
        <w:rPr>
          <w:rFonts w:ascii="Times New Roman" w:hAnsi="Times New Roman" w:cs="Times New Roman"/>
          <w:sz w:val="24"/>
          <w:szCs w:val="24"/>
        </w:rPr>
        <w:t>nastan</w:t>
      </w:r>
      <w:proofErr w:type="spellEnd"/>
      <w:r w:rsidRPr="009A0A0A">
        <w:rPr>
          <w:rFonts w:ascii="Times New Roman" w:hAnsi="Times New Roman" w:cs="Times New Roman"/>
          <w:sz w:val="24"/>
          <w:szCs w:val="24"/>
        </w:rPr>
        <w:t xml:space="preserve">  na području grada Ivanca (osim za </w:t>
      </w:r>
      <w:r>
        <w:rPr>
          <w:rFonts w:ascii="Times New Roman" w:hAnsi="Times New Roman" w:cs="Times New Roman"/>
          <w:sz w:val="24"/>
          <w:szCs w:val="24"/>
        </w:rPr>
        <w:t>dio mjera iz članka 7.</w:t>
      </w:r>
      <w:r w:rsidRPr="009A0A0A">
        <w:rPr>
          <w:rFonts w:ascii="Times New Roman" w:hAnsi="Times New Roman" w:cs="Times New Roman"/>
          <w:sz w:val="24"/>
          <w:szCs w:val="24"/>
        </w:rPr>
        <w:t>-</w:t>
      </w:r>
      <w:r>
        <w:rPr>
          <w:rFonts w:ascii="Times New Roman" w:hAnsi="Times New Roman" w:cs="Times New Roman"/>
          <w:sz w:val="24"/>
          <w:szCs w:val="24"/>
        </w:rPr>
        <w:t xml:space="preserve"> alineja 1 i 4</w:t>
      </w:r>
      <w:r w:rsidRPr="009A0A0A">
        <w:rPr>
          <w:rFonts w:ascii="Times New Roman" w:hAnsi="Times New Roman" w:cs="Times New Roman"/>
          <w:sz w:val="24"/>
          <w:szCs w:val="24"/>
        </w:rPr>
        <w:t>) i koji nemaju nepodmirenih obveza prema RH</w:t>
      </w:r>
      <w:r>
        <w:rPr>
          <w:rFonts w:ascii="Times New Roman" w:hAnsi="Times New Roman" w:cs="Times New Roman"/>
          <w:sz w:val="24"/>
          <w:szCs w:val="24"/>
        </w:rPr>
        <w:t xml:space="preserve">, </w:t>
      </w:r>
      <w:r w:rsidRPr="009A0A0A">
        <w:rPr>
          <w:rFonts w:ascii="Times New Roman" w:hAnsi="Times New Roman" w:cs="Times New Roman"/>
          <w:sz w:val="24"/>
          <w:szCs w:val="24"/>
        </w:rPr>
        <w:t>Gradu Ivancu</w:t>
      </w:r>
      <w:r>
        <w:rPr>
          <w:rFonts w:ascii="Times New Roman" w:hAnsi="Times New Roman" w:cs="Times New Roman"/>
          <w:sz w:val="24"/>
          <w:szCs w:val="24"/>
        </w:rPr>
        <w:t xml:space="preserve"> i Poslovnoj zoni Ivanec d.o.o.</w:t>
      </w:r>
      <w:r w:rsidRPr="009A0A0A">
        <w:rPr>
          <w:rFonts w:ascii="Times New Roman" w:hAnsi="Times New Roman" w:cs="Times New Roman"/>
          <w:sz w:val="24"/>
          <w:szCs w:val="24"/>
        </w:rPr>
        <w:t xml:space="preserve"> </w:t>
      </w:r>
    </w:p>
    <w:p w14:paraId="492D4984" w14:textId="77777777" w:rsidR="00AE3E3F" w:rsidRDefault="00AE3E3F" w:rsidP="00AE3E3F">
      <w:pPr>
        <w:jc w:val="both"/>
        <w:rPr>
          <w:rFonts w:ascii="Times New Roman" w:hAnsi="Times New Roman" w:cs="Times New Roman"/>
          <w:sz w:val="24"/>
          <w:szCs w:val="24"/>
        </w:rPr>
      </w:pPr>
      <w:r w:rsidRPr="009A0A0A">
        <w:rPr>
          <w:rFonts w:ascii="Times New Roman" w:hAnsi="Times New Roman" w:cs="Times New Roman"/>
          <w:sz w:val="24"/>
          <w:szCs w:val="24"/>
        </w:rPr>
        <w:t>Korisnici subvencija iz ovog Programa ne mogu biti: fizičke ili pravne osobe koje obavljaju djelatnosti slobodnih zanimanja (npr.</w:t>
      </w:r>
      <w:r>
        <w:rPr>
          <w:rFonts w:ascii="Times New Roman" w:hAnsi="Times New Roman" w:cs="Times New Roman"/>
          <w:sz w:val="24"/>
          <w:szCs w:val="24"/>
        </w:rPr>
        <w:t xml:space="preserve"> </w:t>
      </w:r>
      <w:r w:rsidRPr="009A0A0A">
        <w:rPr>
          <w:rFonts w:ascii="Times New Roman" w:hAnsi="Times New Roman" w:cs="Times New Roman"/>
          <w:sz w:val="24"/>
          <w:szCs w:val="24"/>
        </w:rPr>
        <w:t>samostalna djelatnost zdravstvenih djelatnika, odvjetnika, javnih bilježnika, tumača, prevoditelja i sl.),</w:t>
      </w:r>
      <w:r>
        <w:rPr>
          <w:rFonts w:ascii="Times New Roman" w:hAnsi="Times New Roman" w:cs="Times New Roman"/>
          <w:sz w:val="24"/>
          <w:szCs w:val="24"/>
        </w:rPr>
        <w:t xml:space="preserve"> </w:t>
      </w:r>
      <w:r w:rsidRPr="009A0A0A">
        <w:rPr>
          <w:rFonts w:ascii="Times New Roman" w:hAnsi="Times New Roman" w:cs="Times New Roman"/>
          <w:sz w:val="24"/>
          <w:szCs w:val="24"/>
        </w:rPr>
        <w:t>udruge,</w:t>
      </w:r>
      <w:r>
        <w:rPr>
          <w:rFonts w:ascii="Times New Roman" w:hAnsi="Times New Roman" w:cs="Times New Roman"/>
          <w:sz w:val="24"/>
          <w:szCs w:val="24"/>
        </w:rPr>
        <w:t xml:space="preserve"> </w:t>
      </w:r>
      <w:r w:rsidRPr="009A0A0A">
        <w:rPr>
          <w:rFonts w:ascii="Times New Roman" w:hAnsi="Times New Roman" w:cs="Times New Roman"/>
          <w:sz w:val="24"/>
          <w:szCs w:val="24"/>
        </w:rPr>
        <w:t xml:space="preserve">subjekti malog gospodarstva koji se bave  točenjem pića, kockanjem, </w:t>
      </w:r>
      <w:proofErr w:type="spellStart"/>
      <w:r w:rsidRPr="009A0A0A">
        <w:rPr>
          <w:rFonts w:ascii="Times New Roman" w:hAnsi="Times New Roman" w:cs="Times New Roman"/>
          <w:sz w:val="24"/>
          <w:szCs w:val="24"/>
        </w:rPr>
        <w:t>kladioničarskim</w:t>
      </w:r>
      <w:proofErr w:type="spellEnd"/>
      <w:r w:rsidRPr="009A0A0A">
        <w:rPr>
          <w:rFonts w:ascii="Times New Roman" w:hAnsi="Times New Roman" w:cs="Times New Roman"/>
          <w:sz w:val="24"/>
          <w:szCs w:val="24"/>
        </w:rPr>
        <w:t xml:space="preserve"> i sličnim djelatnostima. Prilikom izračuna postotka troškova uzimaju se u obzir isključivo prihvatljivi troškovi za namjene navedene u Mjerama ovog  Programa.</w:t>
      </w:r>
    </w:p>
    <w:p w14:paraId="696A3B3F" w14:textId="77777777" w:rsidR="00AE3E3F" w:rsidRDefault="00AE3E3F" w:rsidP="00AE3E3F">
      <w:pPr>
        <w:jc w:val="both"/>
        <w:rPr>
          <w:rFonts w:ascii="Times New Roman" w:hAnsi="Times New Roman" w:cs="Times New Roman"/>
          <w:sz w:val="24"/>
          <w:szCs w:val="24"/>
        </w:rPr>
      </w:pPr>
      <w:r>
        <w:rPr>
          <w:rFonts w:ascii="Times New Roman" w:hAnsi="Times New Roman" w:cs="Times New Roman"/>
          <w:sz w:val="24"/>
          <w:szCs w:val="24"/>
        </w:rPr>
        <w:t xml:space="preserve">Neprihvatljivi troškovi </w:t>
      </w:r>
      <w:r w:rsidRPr="009A0A0A">
        <w:rPr>
          <w:rFonts w:ascii="Times New Roman" w:hAnsi="Times New Roman" w:cs="Times New Roman"/>
          <w:sz w:val="24"/>
          <w:szCs w:val="24"/>
        </w:rPr>
        <w:t xml:space="preserve">su svi ostali. </w:t>
      </w:r>
    </w:p>
    <w:p w14:paraId="56BFBB8D" w14:textId="77777777" w:rsidR="005047E4" w:rsidRDefault="005047E4" w:rsidP="00AE3E3F">
      <w:pPr>
        <w:jc w:val="both"/>
        <w:rPr>
          <w:rFonts w:ascii="Times New Roman" w:hAnsi="Times New Roman" w:cs="Times New Roman"/>
          <w:sz w:val="24"/>
          <w:szCs w:val="24"/>
        </w:rPr>
      </w:pPr>
    </w:p>
    <w:p w14:paraId="7A5CCD69" w14:textId="77777777" w:rsidR="00AE3E3F" w:rsidRPr="008A46DD" w:rsidRDefault="00AE3E3F" w:rsidP="00AE3E3F">
      <w:pPr>
        <w:rPr>
          <w:rFonts w:ascii="Times New Roman" w:hAnsi="Times New Roman" w:cs="Times New Roman"/>
          <w:b/>
          <w:sz w:val="24"/>
          <w:szCs w:val="24"/>
        </w:rPr>
      </w:pPr>
      <w:r w:rsidRPr="008A46DD">
        <w:rPr>
          <w:rFonts w:ascii="Times New Roman" w:hAnsi="Times New Roman" w:cs="Times New Roman"/>
          <w:b/>
          <w:sz w:val="24"/>
          <w:szCs w:val="24"/>
        </w:rPr>
        <w:t>I</w:t>
      </w:r>
      <w:r>
        <w:rPr>
          <w:rFonts w:ascii="Times New Roman" w:hAnsi="Times New Roman" w:cs="Times New Roman"/>
          <w:b/>
          <w:sz w:val="24"/>
          <w:szCs w:val="24"/>
        </w:rPr>
        <w:t>V</w:t>
      </w:r>
      <w:r w:rsidRPr="008A46DD">
        <w:rPr>
          <w:rFonts w:ascii="Times New Roman" w:hAnsi="Times New Roman" w:cs="Times New Roman"/>
          <w:b/>
          <w:sz w:val="24"/>
          <w:szCs w:val="24"/>
        </w:rPr>
        <w:t xml:space="preserve">. NAČIN </w:t>
      </w:r>
      <w:r>
        <w:rPr>
          <w:rFonts w:ascii="Times New Roman" w:hAnsi="Times New Roman" w:cs="Times New Roman"/>
          <w:b/>
          <w:sz w:val="24"/>
          <w:szCs w:val="24"/>
        </w:rPr>
        <w:t xml:space="preserve">PROVEDBE </w:t>
      </w:r>
      <w:r w:rsidRPr="008A46DD">
        <w:rPr>
          <w:rFonts w:ascii="Times New Roman" w:hAnsi="Times New Roman" w:cs="Times New Roman"/>
          <w:b/>
          <w:sz w:val="24"/>
          <w:szCs w:val="24"/>
        </w:rPr>
        <w:t xml:space="preserve">DODJELE POTPORA </w:t>
      </w:r>
    </w:p>
    <w:p w14:paraId="55411CEB" w14:textId="77777777" w:rsidR="00AE3E3F" w:rsidRPr="002206B6" w:rsidRDefault="00AE3E3F" w:rsidP="00AE3E3F">
      <w:pPr>
        <w:jc w:val="center"/>
        <w:rPr>
          <w:rFonts w:ascii="Times New Roman" w:hAnsi="Times New Roman" w:cs="Times New Roman"/>
          <w:sz w:val="24"/>
          <w:szCs w:val="24"/>
        </w:rPr>
      </w:pPr>
      <w:r w:rsidRPr="002206B6">
        <w:rPr>
          <w:rFonts w:ascii="Times New Roman" w:hAnsi="Times New Roman" w:cs="Times New Roman"/>
          <w:sz w:val="24"/>
          <w:szCs w:val="24"/>
        </w:rPr>
        <w:t>Članak 9.</w:t>
      </w:r>
    </w:p>
    <w:p w14:paraId="3DFF533D" w14:textId="77777777" w:rsidR="00AE3E3F" w:rsidRDefault="00AE3E3F" w:rsidP="00AE3E3F">
      <w:pPr>
        <w:spacing w:after="0"/>
        <w:jc w:val="both"/>
        <w:rPr>
          <w:rFonts w:ascii="Times New Roman" w:hAnsi="Times New Roman" w:cs="Times New Roman"/>
          <w:sz w:val="24"/>
          <w:szCs w:val="24"/>
        </w:rPr>
      </w:pPr>
      <w:r>
        <w:rPr>
          <w:rFonts w:ascii="Times New Roman" w:hAnsi="Times New Roman" w:cs="Times New Roman"/>
          <w:sz w:val="24"/>
          <w:szCs w:val="24"/>
        </w:rPr>
        <w:t>Provedba</w:t>
      </w:r>
      <w:r w:rsidRPr="006F1708">
        <w:rPr>
          <w:rFonts w:ascii="Times New Roman" w:hAnsi="Times New Roman" w:cs="Times New Roman"/>
          <w:sz w:val="24"/>
          <w:szCs w:val="24"/>
        </w:rPr>
        <w:t xml:space="preserve"> </w:t>
      </w:r>
      <w:r>
        <w:rPr>
          <w:rFonts w:ascii="Times New Roman" w:hAnsi="Times New Roman" w:cs="Times New Roman"/>
          <w:sz w:val="24"/>
          <w:szCs w:val="24"/>
        </w:rPr>
        <w:t xml:space="preserve">mjera iz </w:t>
      </w:r>
      <w:r w:rsidRPr="006F1708">
        <w:rPr>
          <w:rFonts w:ascii="Times New Roman" w:hAnsi="Times New Roman" w:cs="Times New Roman"/>
          <w:sz w:val="24"/>
          <w:szCs w:val="24"/>
        </w:rPr>
        <w:t xml:space="preserve">ovog Programa, koje sukladno Zakonu o poticanju razvoja malog gospodarstva predstavljaju potporu male vrijednosti </w:t>
      </w:r>
      <w:r>
        <w:rPr>
          <w:rFonts w:ascii="Times New Roman" w:hAnsi="Times New Roman" w:cs="Times New Roman"/>
          <w:sz w:val="24"/>
          <w:szCs w:val="24"/>
        </w:rPr>
        <w:t>provodi se</w:t>
      </w:r>
      <w:r w:rsidRPr="006F1708">
        <w:rPr>
          <w:rFonts w:ascii="Times New Roman" w:hAnsi="Times New Roman" w:cs="Times New Roman"/>
          <w:sz w:val="24"/>
          <w:szCs w:val="24"/>
        </w:rPr>
        <w:t xml:space="preserve"> na temelju Javnog poziva,</w:t>
      </w:r>
      <w:r>
        <w:rPr>
          <w:rFonts w:ascii="Times New Roman" w:hAnsi="Times New Roman" w:cs="Times New Roman"/>
          <w:sz w:val="24"/>
          <w:szCs w:val="24"/>
        </w:rPr>
        <w:t xml:space="preserve"> </w:t>
      </w:r>
      <w:r w:rsidRPr="006F1708">
        <w:rPr>
          <w:rFonts w:ascii="Times New Roman" w:hAnsi="Times New Roman" w:cs="Times New Roman"/>
          <w:sz w:val="24"/>
          <w:szCs w:val="24"/>
        </w:rPr>
        <w:t xml:space="preserve">kriterija propisanih ovim Programom, te zasebnim Programima </w:t>
      </w:r>
      <w:r>
        <w:rPr>
          <w:rFonts w:ascii="Times New Roman" w:hAnsi="Times New Roman" w:cs="Times New Roman"/>
          <w:sz w:val="24"/>
          <w:szCs w:val="24"/>
        </w:rPr>
        <w:t>r</w:t>
      </w:r>
      <w:r w:rsidRPr="006F1708">
        <w:rPr>
          <w:rFonts w:ascii="Times New Roman" w:hAnsi="Times New Roman" w:cs="Times New Roman"/>
          <w:sz w:val="24"/>
          <w:szCs w:val="24"/>
        </w:rPr>
        <w:t>azvoja za projekt</w:t>
      </w:r>
      <w:r>
        <w:rPr>
          <w:rFonts w:ascii="Times New Roman" w:hAnsi="Times New Roman" w:cs="Times New Roman"/>
          <w:sz w:val="24"/>
          <w:szCs w:val="24"/>
        </w:rPr>
        <w:t>e razvoja Industrijske</w:t>
      </w:r>
      <w:r w:rsidRPr="006F1708">
        <w:rPr>
          <w:rFonts w:ascii="Times New Roman" w:hAnsi="Times New Roman" w:cs="Times New Roman"/>
          <w:sz w:val="24"/>
          <w:szCs w:val="24"/>
        </w:rPr>
        <w:t xml:space="preserve"> zone</w:t>
      </w:r>
      <w:r>
        <w:rPr>
          <w:rFonts w:ascii="Times New Roman" w:hAnsi="Times New Roman" w:cs="Times New Roman"/>
          <w:sz w:val="24"/>
          <w:szCs w:val="24"/>
        </w:rPr>
        <w:t>.</w:t>
      </w:r>
    </w:p>
    <w:p w14:paraId="07292C45" w14:textId="77777777" w:rsidR="00AE3E3F" w:rsidRDefault="00AE3E3F" w:rsidP="00AE3E3F">
      <w:pPr>
        <w:spacing w:after="0"/>
        <w:jc w:val="both"/>
        <w:rPr>
          <w:rFonts w:ascii="Times New Roman" w:hAnsi="Times New Roman" w:cs="Times New Roman"/>
          <w:sz w:val="24"/>
          <w:szCs w:val="24"/>
        </w:rPr>
      </w:pPr>
      <w:r w:rsidRPr="006F1708">
        <w:rPr>
          <w:rFonts w:ascii="Times New Roman" w:hAnsi="Times New Roman" w:cs="Times New Roman"/>
          <w:sz w:val="24"/>
          <w:szCs w:val="24"/>
        </w:rPr>
        <w:lastRenderedPageBreak/>
        <w:t xml:space="preserve">Gradonačelnik donosi </w:t>
      </w:r>
      <w:r>
        <w:rPr>
          <w:rFonts w:ascii="Times New Roman" w:hAnsi="Times New Roman" w:cs="Times New Roman"/>
          <w:sz w:val="24"/>
          <w:szCs w:val="24"/>
        </w:rPr>
        <w:t>Zaključak</w:t>
      </w:r>
      <w:r w:rsidRPr="006F1708">
        <w:rPr>
          <w:rFonts w:ascii="Times New Roman" w:hAnsi="Times New Roman" w:cs="Times New Roman"/>
          <w:sz w:val="24"/>
          <w:szCs w:val="24"/>
        </w:rPr>
        <w:t xml:space="preserve"> o raspisivanju Javnog poziva za dodjelu </w:t>
      </w:r>
      <w:r>
        <w:rPr>
          <w:rFonts w:ascii="Times New Roman" w:hAnsi="Times New Roman" w:cs="Times New Roman"/>
          <w:sz w:val="24"/>
          <w:szCs w:val="24"/>
        </w:rPr>
        <w:t>potpora za tekuću proračunsku godinu, te imenuje Povjerenstvo za provođenje postupka dodjele potpora.</w:t>
      </w:r>
    </w:p>
    <w:p w14:paraId="51941620" w14:textId="77777777" w:rsidR="00AE3E3F" w:rsidRDefault="00AE3E3F" w:rsidP="00AE3E3F">
      <w:pPr>
        <w:spacing w:after="0"/>
        <w:jc w:val="both"/>
        <w:rPr>
          <w:rFonts w:ascii="Times New Roman" w:hAnsi="Times New Roman" w:cs="Times New Roman"/>
          <w:sz w:val="24"/>
          <w:szCs w:val="24"/>
        </w:rPr>
      </w:pPr>
      <w:r>
        <w:rPr>
          <w:rFonts w:ascii="Times New Roman" w:hAnsi="Times New Roman" w:cs="Times New Roman"/>
          <w:sz w:val="24"/>
          <w:szCs w:val="24"/>
        </w:rPr>
        <w:t xml:space="preserve">Javni pozivi biti će objavljeni na službenim internetskim stranicama Grada Ivanca, </w:t>
      </w:r>
      <w:hyperlink r:id="rId9" w:history="1">
        <w:r w:rsidRPr="00437CBD">
          <w:rPr>
            <w:rStyle w:val="Hiperveza"/>
            <w:rFonts w:ascii="Times New Roman" w:hAnsi="Times New Roman" w:cs="Times New Roman"/>
            <w:sz w:val="24"/>
            <w:szCs w:val="24"/>
          </w:rPr>
          <w:t>www.ivanec.hr</w:t>
        </w:r>
      </w:hyperlink>
      <w:r>
        <w:rPr>
          <w:rFonts w:ascii="Times New Roman" w:hAnsi="Times New Roman" w:cs="Times New Roman"/>
          <w:sz w:val="24"/>
          <w:szCs w:val="24"/>
        </w:rPr>
        <w:t xml:space="preserve"> i na oglasnoj ploči Grada.</w:t>
      </w:r>
    </w:p>
    <w:p w14:paraId="3921B945" w14:textId="77777777" w:rsidR="00AE3E3F" w:rsidRDefault="00AE3E3F" w:rsidP="00AE3E3F">
      <w:pPr>
        <w:spacing w:after="0"/>
        <w:jc w:val="both"/>
        <w:rPr>
          <w:rFonts w:ascii="Times New Roman" w:hAnsi="Times New Roman" w:cs="Times New Roman"/>
          <w:sz w:val="24"/>
          <w:szCs w:val="24"/>
        </w:rPr>
      </w:pPr>
      <w:r w:rsidRPr="006F1708">
        <w:rPr>
          <w:rFonts w:ascii="Times New Roman" w:hAnsi="Times New Roman" w:cs="Times New Roman"/>
          <w:sz w:val="24"/>
          <w:szCs w:val="24"/>
        </w:rPr>
        <w:t>Javni poziv</w:t>
      </w:r>
      <w:r>
        <w:rPr>
          <w:rFonts w:ascii="Times New Roman" w:hAnsi="Times New Roman" w:cs="Times New Roman"/>
          <w:sz w:val="24"/>
          <w:szCs w:val="24"/>
        </w:rPr>
        <w:t xml:space="preserve"> osobito</w:t>
      </w:r>
      <w:r w:rsidRPr="006F1708">
        <w:rPr>
          <w:rFonts w:ascii="Times New Roman" w:hAnsi="Times New Roman" w:cs="Times New Roman"/>
          <w:sz w:val="24"/>
          <w:szCs w:val="24"/>
        </w:rPr>
        <w:t xml:space="preserve"> sadrži:</w:t>
      </w:r>
    </w:p>
    <w:p w14:paraId="5DCD5844" w14:textId="77777777" w:rsidR="00AE3E3F" w:rsidRPr="006F1708" w:rsidRDefault="00AE3E3F" w:rsidP="00AE3E3F">
      <w:pPr>
        <w:spacing w:after="0"/>
        <w:jc w:val="both"/>
        <w:rPr>
          <w:rFonts w:ascii="Times New Roman" w:hAnsi="Times New Roman" w:cs="Times New Roman"/>
          <w:sz w:val="24"/>
          <w:szCs w:val="24"/>
        </w:rPr>
      </w:pPr>
      <w:r w:rsidRPr="006F1708">
        <w:rPr>
          <w:rFonts w:ascii="Times New Roman" w:hAnsi="Times New Roman" w:cs="Times New Roman"/>
          <w:sz w:val="24"/>
          <w:szCs w:val="24"/>
        </w:rPr>
        <w:t xml:space="preserve"> - naziv tijela koje objavljuje </w:t>
      </w:r>
      <w:r>
        <w:rPr>
          <w:rFonts w:ascii="Times New Roman" w:hAnsi="Times New Roman" w:cs="Times New Roman"/>
          <w:sz w:val="24"/>
          <w:szCs w:val="24"/>
        </w:rPr>
        <w:t>j</w:t>
      </w:r>
      <w:r w:rsidRPr="006F1708">
        <w:rPr>
          <w:rFonts w:ascii="Times New Roman" w:hAnsi="Times New Roman" w:cs="Times New Roman"/>
          <w:sz w:val="24"/>
          <w:szCs w:val="24"/>
        </w:rPr>
        <w:t>avni poziv</w:t>
      </w:r>
    </w:p>
    <w:p w14:paraId="29C01E7E" w14:textId="77777777" w:rsidR="00AE3E3F" w:rsidRDefault="00AE3E3F" w:rsidP="00AE3E3F">
      <w:pPr>
        <w:spacing w:after="0"/>
        <w:jc w:val="both"/>
        <w:rPr>
          <w:rFonts w:ascii="Times New Roman" w:hAnsi="Times New Roman" w:cs="Times New Roman"/>
          <w:sz w:val="24"/>
          <w:szCs w:val="24"/>
        </w:rPr>
      </w:pPr>
      <w:r w:rsidRPr="006F1708">
        <w:rPr>
          <w:rFonts w:ascii="Times New Roman" w:hAnsi="Times New Roman" w:cs="Times New Roman"/>
          <w:sz w:val="24"/>
          <w:szCs w:val="24"/>
        </w:rPr>
        <w:t xml:space="preserve"> - opće uvjete i kriterije za dodjelu potpora koje će odrediti Povjerenstvo,</w:t>
      </w:r>
    </w:p>
    <w:p w14:paraId="4A5E8FEE" w14:textId="77777777" w:rsidR="00AE3E3F" w:rsidRPr="006F1708" w:rsidRDefault="00AE3E3F" w:rsidP="00AE3E3F">
      <w:pPr>
        <w:spacing w:after="0"/>
        <w:jc w:val="both"/>
        <w:rPr>
          <w:rFonts w:ascii="Times New Roman" w:hAnsi="Times New Roman" w:cs="Times New Roman"/>
          <w:sz w:val="24"/>
          <w:szCs w:val="24"/>
        </w:rPr>
      </w:pPr>
      <w:r>
        <w:rPr>
          <w:rFonts w:ascii="Times New Roman" w:hAnsi="Times New Roman" w:cs="Times New Roman"/>
          <w:sz w:val="24"/>
          <w:szCs w:val="24"/>
        </w:rPr>
        <w:t xml:space="preserve"> - obrazac prijave,</w:t>
      </w:r>
    </w:p>
    <w:p w14:paraId="28C4743B" w14:textId="77777777" w:rsidR="00AE3E3F" w:rsidRPr="006F1708" w:rsidRDefault="00AE3E3F" w:rsidP="00AE3E3F">
      <w:pPr>
        <w:spacing w:after="0"/>
        <w:jc w:val="both"/>
        <w:rPr>
          <w:rFonts w:ascii="Times New Roman" w:hAnsi="Times New Roman" w:cs="Times New Roman"/>
          <w:sz w:val="24"/>
          <w:szCs w:val="24"/>
        </w:rPr>
      </w:pPr>
      <w:r w:rsidRPr="006F1708">
        <w:rPr>
          <w:rFonts w:ascii="Times New Roman" w:hAnsi="Times New Roman" w:cs="Times New Roman"/>
          <w:sz w:val="24"/>
          <w:szCs w:val="24"/>
        </w:rPr>
        <w:t xml:space="preserve"> - popis potrebne dokumentacije,</w:t>
      </w:r>
    </w:p>
    <w:p w14:paraId="13ABBBF3" w14:textId="77777777" w:rsidR="00AE3E3F" w:rsidRPr="006F1708" w:rsidRDefault="00AE3E3F" w:rsidP="00AE3E3F">
      <w:pPr>
        <w:spacing w:after="0"/>
        <w:jc w:val="both"/>
        <w:rPr>
          <w:rFonts w:ascii="Times New Roman" w:hAnsi="Times New Roman" w:cs="Times New Roman"/>
          <w:sz w:val="24"/>
          <w:szCs w:val="24"/>
        </w:rPr>
      </w:pPr>
      <w:r w:rsidRPr="006F1708">
        <w:rPr>
          <w:rFonts w:ascii="Times New Roman" w:hAnsi="Times New Roman" w:cs="Times New Roman"/>
          <w:sz w:val="24"/>
          <w:szCs w:val="24"/>
        </w:rPr>
        <w:t xml:space="preserve"> - naziv i adresu tijela kojem se zahtjevi podnose,</w:t>
      </w:r>
    </w:p>
    <w:p w14:paraId="3E561BD0" w14:textId="77777777" w:rsidR="00AE3E3F" w:rsidRPr="006F1708" w:rsidRDefault="00AE3E3F" w:rsidP="00AE3E3F">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6F1708">
        <w:rPr>
          <w:rFonts w:ascii="Times New Roman" w:hAnsi="Times New Roman" w:cs="Times New Roman"/>
          <w:sz w:val="24"/>
          <w:szCs w:val="24"/>
        </w:rPr>
        <w:t xml:space="preserve">vrijeme trajanja </w:t>
      </w:r>
      <w:r>
        <w:rPr>
          <w:rFonts w:ascii="Times New Roman" w:hAnsi="Times New Roman" w:cs="Times New Roman"/>
          <w:sz w:val="24"/>
          <w:szCs w:val="24"/>
        </w:rPr>
        <w:t>j</w:t>
      </w:r>
      <w:r w:rsidRPr="006F1708">
        <w:rPr>
          <w:rFonts w:ascii="Times New Roman" w:hAnsi="Times New Roman" w:cs="Times New Roman"/>
          <w:sz w:val="24"/>
          <w:szCs w:val="24"/>
        </w:rPr>
        <w:t>avnog poziva</w:t>
      </w:r>
      <w:r>
        <w:rPr>
          <w:rFonts w:ascii="Times New Roman" w:hAnsi="Times New Roman" w:cs="Times New Roman"/>
          <w:sz w:val="24"/>
          <w:szCs w:val="24"/>
        </w:rPr>
        <w:t>,</w:t>
      </w:r>
    </w:p>
    <w:p w14:paraId="0875DFCB" w14:textId="77777777" w:rsidR="00AE3E3F" w:rsidRPr="006F1708" w:rsidRDefault="00AE3E3F" w:rsidP="00AE3E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F1708">
        <w:rPr>
          <w:rFonts w:ascii="Times New Roman" w:hAnsi="Times New Roman" w:cs="Times New Roman"/>
          <w:sz w:val="24"/>
          <w:szCs w:val="24"/>
        </w:rPr>
        <w:t>- ostale i</w:t>
      </w:r>
      <w:r>
        <w:rPr>
          <w:rFonts w:ascii="Times New Roman" w:hAnsi="Times New Roman" w:cs="Times New Roman"/>
          <w:sz w:val="24"/>
          <w:szCs w:val="24"/>
        </w:rPr>
        <w:t>nformacije relevantne za j</w:t>
      </w:r>
      <w:r w:rsidRPr="006F1708">
        <w:rPr>
          <w:rFonts w:ascii="Times New Roman" w:hAnsi="Times New Roman" w:cs="Times New Roman"/>
          <w:sz w:val="24"/>
          <w:szCs w:val="24"/>
        </w:rPr>
        <w:t xml:space="preserve">avni poziv.  </w:t>
      </w:r>
    </w:p>
    <w:p w14:paraId="2D17316F" w14:textId="77777777" w:rsidR="00AE3E3F" w:rsidRPr="008A46DD" w:rsidRDefault="00AE3E3F" w:rsidP="00AE3E3F">
      <w:pPr>
        <w:rPr>
          <w:rFonts w:ascii="Times New Roman" w:hAnsi="Times New Roman" w:cs="Times New Roman"/>
          <w:b/>
          <w:sz w:val="24"/>
          <w:szCs w:val="24"/>
        </w:rPr>
      </w:pPr>
      <w:r w:rsidRPr="008A46DD">
        <w:rPr>
          <w:rFonts w:ascii="Times New Roman" w:hAnsi="Times New Roman" w:cs="Times New Roman"/>
          <w:b/>
          <w:sz w:val="24"/>
          <w:szCs w:val="24"/>
        </w:rPr>
        <w:t xml:space="preserve"> </w:t>
      </w:r>
    </w:p>
    <w:p w14:paraId="6DD03C20" w14:textId="77777777" w:rsidR="00AE3E3F" w:rsidRDefault="00AE3E3F" w:rsidP="00AE3E3F">
      <w:pPr>
        <w:jc w:val="both"/>
        <w:rPr>
          <w:rFonts w:ascii="Times New Roman" w:hAnsi="Times New Roman" w:cs="Times New Roman"/>
          <w:sz w:val="24"/>
          <w:szCs w:val="24"/>
        </w:rPr>
      </w:pPr>
      <w:r w:rsidRPr="006F1708">
        <w:rPr>
          <w:rFonts w:ascii="Times New Roman" w:hAnsi="Times New Roman" w:cs="Times New Roman"/>
          <w:sz w:val="24"/>
          <w:szCs w:val="24"/>
        </w:rPr>
        <w:t>Prilikom obrade zahtjeva utvrđuje se pravovremenost, potpunost zahtjeva, udovoljavanje općih kriterija iz ovog Programa i posebnih kri</w:t>
      </w:r>
      <w:r>
        <w:rPr>
          <w:rFonts w:ascii="Times New Roman" w:hAnsi="Times New Roman" w:cs="Times New Roman"/>
          <w:sz w:val="24"/>
          <w:szCs w:val="24"/>
        </w:rPr>
        <w:t>terija iz pripadajućih Odluka</w:t>
      </w:r>
      <w:r w:rsidRPr="006F1708">
        <w:rPr>
          <w:rFonts w:ascii="Times New Roman" w:hAnsi="Times New Roman" w:cs="Times New Roman"/>
          <w:sz w:val="24"/>
          <w:szCs w:val="24"/>
        </w:rPr>
        <w:t xml:space="preserve"> ili Programa, te iznos prihvatljivih troškova.    </w:t>
      </w:r>
    </w:p>
    <w:p w14:paraId="689F786E" w14:textId="77777777" w:rsidR="00AE3E3F" w:rsidRDefault="00AE3E3F" w:rsidP="00AE3E3F">
      <w:pPr>
        <w:jc w:val="both"/>
        <w:rPr>
          <w:rFonts w:ascii="Times New Roman" w:hAnsi="Times New Roman" w:cs="Times New Roman"/>
          <w:sz w:val="24"/>
          <w:szCs w:val="24"/>
        </w:rPr>
      </w:pPr>
      <w:r w:rsidRPr="006F1708">
        <w:rPr>
          <w:rFonts w:ascii="Times New Roman" w:hAnsi="Times New Roman" w:cs="Times New Roman"/>
          <w:sz w:val="24"/>
          <w:szCs w:val="24"/>
        </w:rPr>
        <w:t xml:space="preserve">Nakon provjere predane dokumentacije, Povjerenstvo izrađuje prijedlog Odluke o dodjeli potpore. </w:t>
      </w:r>
    </w:p>
    <w:p w14:paraId="48DC07E0" w14:textId="77777777" w:rsidR="00AE3E3F" w:rsidRPr="00874B3C" w:rsidRDefault="00AE3E3F" w:rsidP="00AE3E3F">
      <w:pPr>
        <w:jc w:val="both"/>
        <w:rPr>
          <w:rFonts w:ascii="Times New Roman" w:hAnsi="Times New Roman" w:cs="Times New Roman"/>
          <w:sz w:val="24"/>
          <w:szCs w:val="24"/>
        </w:rPr>
      </w:pPr>
      <w:r w:rsidRPr="006F1708">
        <w:rPr>
          <w:rFonts w:ascii="Times New Roman" w:hAnsi="Times New Roman" w:cs="Times New Roman"/>
          <w:sz w:val="24"/>
          <w:szCs w:val="24"/>
        </w:rPr>
        <w:t>Odluku o dodjeli potpore donosi Gradonačelnik Grada I</w:t>
      </w:r>
      <w:r>
        <w:rPr>
          <w:rFonts w:ascii="Times New Roman" w:hAnsi="Times New Roman" w:cs="Times New Roman"/>
          <w:sz w:val="24"/>
          <w:szCs w:val="24"/>
        </w:rPr>
        <w:t>vanca</w:t>
      </w:r>
      <w:r w:rsidRPr="006F170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F1708">
        <w:rPr>
          <w:rFonts w:ascii="Times New Roman" w:hAnsi="Times New Roman" w:cs="Times New Roman"/>
          <w:sz w:val="24"/>
          <w:szCs w:val="24"/>
        </w:rPr>
        <w:t>na prijedlog Povjerenstva</w:t>
      </w:r>
      <w:r>
        <w:rPr>
          <w:rFonts w:ascii="Times New Roman" w:hAnsi="Times New Roman" w:cs="Times New Roman"/>
          <w:b/>
          <w:sz w:val="24"/>
          <w:szCs w:val="24"/>
        </w:rPr>
        <w:t xml:space="preserve">, </w:t>
      </w:r>
      <w:r w:rsidRPr="00874B3C">
        <w:rPr>
          <w:rFonts w:ascii="Times New Roman" w:hAnsi="Times New Roman" w:cs="Times New Roman"/>
          <w:sz w:val="24"/>
          <w:szCs w:val="24"/>
        </w:rPr>
        <w:t xml:space="preserve">te se sa korisnikom </w:t>
      </w:r>
      <w:r>
        <w:rPr>
          <w:rFonts w:ascii="Times New Roman" w:hAnsi="Times New Roman" w:cs="Times New Roman"/>
          <w:sz w:val="24"/>
          <w:szCs w:val="24"/>
        </w:rPr>
        <w:t>sredstava sklapa Ugovor o dodjeli sredstava.</w:t>
      </w:r>
    </w:p>
    <w:p w14:paraId="3C26F624" w14:textId="77777777" w:rsidR="00AE3E3F" w:rsidRDefault="00AE3E3F" w:rsidP="00AE3E3F">
      <w:pPr>
        <w:jc w:val="both"/>
        <w:rPr>
          <w:rFonts w:ascii="Times New Roman" w:hAnsi="Times New Roman" w:cs="Times New Roman"/>
          <w:sz w:val="24"/>
          <w:szCs w:val="24"/>
        </w:rPr>
      </w:pPr>
      <w:r>
        <w:rPr>
          <w:rFonts w:ascii="Times New Roman" w:hAnsi="Times New Roman" w:cs="Times New Roman"/>
          <w:sz w:val="24"/>
          <w:szCs w:val="24"/>
        </w:rPr>
        <w:t>Za administrativno provedbu i praćenje ovog Programa zadužuju se nadležna Upravna tijela.</w:t>
      </w:r>
    </w:p>
    <w:p w14:paraId="3DBD8DC8" w14:textId="77777777" w:rsidR="00AE3E3F" w:rsidRDefault="00AE3E3F" w:rsidP="00AE3E3F">
      <w:pPr>
        <w:rPr>
          <w:rFonts w:ascii="Times New Roman" w:hAnsi="Times New Roman" w:cs="Times New Roman"/>
          <w:b/>
          <w:sz w:val="24"/>
          <w:szCs w:val="24"/>
        </w:rPr>
      </w:pPr>
    </w:p>
    <w:p w14:paraId="2BF50F2B" w14:textId="77777777" w:rsidR="00AE3E3F" w:rsidRPr="006F1708" w:rsidRDefault="00AE3E3F" w:rsidP="00AE3E3F">
      <w:pPr>
        <w:rPr>
          <w:rFonts w:ascii="Times New Roman" w:hAnsi="Times New Roman" w:cs="Times New Roman"/>
          <w:b/>
          <w:sz w:val="24"/>
          <w:szCs w:val="24"/>
        </w:rPr>
      </w:pPr>
      <w:r w:rsidRPr="006F1708">
        <w:rPr>
          <w:rFonts w:ascii="Times New Roman" w:hAnsi="Times New Roman" w:cs="Times New Roman"/>
          <w:b/>
          <w:sz w:val="24"/>
          <w:szCs w:val="24"/>
        </w:rPr>
        <w:t xml:space="preserve"> V. OBVEZE KORISNIKA POTPORE  </w:t>
      </w:r>
    </w:p>
    <w:p w14:paraId="7353B278" w14:textId="77777777" w:rsidR="00AE3E3F" w:rsidRDefault="00AE3E3F" w:rsidP="00AE3E3F">
      <w:pPr>
        <w:jc w:val="center"/>
        <w:rPr>
          <w:rFonts w:ascii="Times New Roman" w:hAnsi="Times New Roman" w:cs="Times New Roman"/>
          <w:sz w:val="24"/>
          <w:szCs w:val="24"/>
        </w:rPr>
      </w:pPr>
      <w:r w:rsidRPr="002206B6">
        <w:rPr>
          <w:rFonts w:ascii="Times New Roman" w:hAnsi="Times New Roman" w:cs="Times New Roman"/>
          <w:sz w:val="24"/>
          <w:szCs w:val="24"/>
        </w:rPr>
        <w:t xml:space="preserve">Članak </w:t>
      </w:r>
      <w:r>
        <w:rPr>
          <w:rFonts w:ascii="Times New Roman" w:hAnsi="Times New Roman" w:cs="Times New Roman"/>
          <w:sz w:val="24"/>
          <w:szCs w:val="24"/>
        </w:rPr>
        <w:t>10</w:t>
      </w:r>
      <w:r w:rsidRPr="002206B6">
        <w:rPr>
          <w:rFonts w:ascii="Times New Roman" w:hAnsi="Times New Roman" w:cs="Times New Roman"/>
          <w:sz w:val="24"/>
          <w:szCs w:val="24"/>
        </w:rPr>
        <w:t>.</w:t>
      </w:r>
    </w:p>
    <w:p w14:paraId="6CF29B3B" w14:textId="77777777" w:rsidR="00AE3E3F" w:rsidRPr="002206B6" w:rsidRDefault="00AE3E3F" w:rsidP="00AE3E3F">
      <w:pPr>
        <w:jc w:val="both"/>
        <w:rPr>
          <w:rFonts w:ascii="Times New Roman" w:hAnsi="Times New Roman" w:cs="Times New Roman"/>
          <w:sz w:val="24"/>
          <w:szCs w:val="24"/>
        </w:rPr>
      </w:pPr>
      <w:r w:rsidRPr="00444F07">
        <w:rPr>
          <w:rFonts w:ascii="Times New Roman" w:hAnsi="Times New Roman" w:cs="Times New Roman"/>
          <w:sz w:val="24"/>
          <w:szCs w:val="24"/>
        </w:rPr>
        <w:t xml:space="preserve">Korisnik </w:t>
      </w:r>
      <w:r>
        <w:rPr>
          <w:rFonts w:ascii="Times New Roman" w:hAnsi="Times New Roman" w:cs="Times New Roman"/>
          <w:sz w:val="24"/>
          <w:szCs w:val="24"/>
        </w:rPr>
        <w:t>potpore</w:t>
      </w:r>
      <w:r w:rsidRPr="00444F07">
        <w:rPr>
          <w:rFonts w:ascii="Times New Roman" w:hAnsi="Times New Roman" w:cs="Times New Roman"/>
          <w:sz w:val="24"/>
          <w:szCs w:val="24"/>
        </w:rPr>
        <w:t xml:space="preserve"> dužan je omogućiti Gradu Ivancu  kontrolu namjenskog utroška dobivene potpore. Stručnu, administrativnu i terensku kontrolu provodi Povjerenstvo</w:t>
      </w:r>
      <w:r>
        <w:rPr>
          <w:rFonts w:ascii="Times New Roman" w:hAnsi="Times New Roman" w:cs="Times New Roman"/>
          <w:sz w:val="24"/>
          <w:szCs w:val="24"/>
        </w:rPr>
        <w:t>.</w:t>
      </w:r>
    </w:p>
    <w:p w14:paraId="323A072B" w14:textId="77777777" w:rsidR="00AE3E3F" w:rsidRDefault="00AE3E3F" w:rsidP="00AE3E3F">
      <w:pPr>
        <w:jc w:val="both"/>
        <w:rPr>
          <w:rFonts w:ascii="Times New Roman" w:hAnsi="Times New Roman" w:cs="Times New Roman"/>
          <w:sz w:val="24"/>
          <w:szCs w:val="24"/>
        </w:rPr>
      </w:pPr>
      <w:r>
        <w:rPr>
          <w:rFonts w:ascii="Times New Roman" w:hAnsi="Times New Roman" w:cs="Times New Roman"/>
          <w:sz w:val="24"/>
          <w:szCs w:val="24"/>
        </w:rPr>
        <w:t>U</w:t>
      </w:r>
      <w:r w:rsidRPr="00444F07">
        <w:rPr>
          <w:rFonts w:ascii="Times New Roman" w:hAnsi="Times New Roman" w:cs="Times New Roman"/>
          <w:sz w:val="24"/>
          <w:szCs w:val="24"/>
        </w:rPr>
        <w:t>koliko se utvrdi nenamjensko korištenje sredstava,  korisnik potpore dobivena sredstva za tu godinu mora vratiti u Proračun Grada Ivanca  i biti  će isključen iz dodjele potpora sljedećih pet godina.</w:t>
      </w:r>
    </w:p>
    <w:p w14:paraId="18C6E03D" w14:textId="77777777" w:rsidR="005047E4" w:rsidRDefault="005047E4" w:rsidP="00AE3E3F">
      <w:pPr>
        <w:jc w:val="both"/>
        <w:rPr>
          <w:rFonts w:ascii="Times New Roman" w:hAnsi="Times New Roman" w:cs="Times New Roman"/>
          <w:sz w:val="24"/>
          <w:szCs w:val="24"/>
        </w:rPr>
      </w:pPr>
    </w:p>
    <w:p w14:paraId="4B1D5FA5" w14:textId="77777777" w:rsidR="00AE3E3F" w:rsidRPr="002570E7" w:rsidRDefault="00AE3E3F" w:rsidP="00AE3E3F">
      <w:pPr>
        <w:jc w:val="both"/>
        <w:rPr>
          <w:rFonts w:ascii="Times New Roman" w:hAnsi="Times New Roman" w:cs="Times New Roman"/>
          <w:b/>
          <w:sz w:val="24"/>
          <w:szCs w:val="24"/>
        </w:rPr>
      </w:pPr>
      <w:r w:rsidRPr="002570E7">
        <w:rPr>
          <w:rFonts w:ascii="Times New Roman" w:hAnsi="Times New Roman" w:cs="Times New Roman"/>
          <w:b/>
          <w:sz w:val="24"/>
          <w:szCs w:val="24"/>
        </w:rPr>
        <w:t xml:space="preserve">VI. PRIJELAZNE I ZAVRŠNE ODREDBE </w:t>
      </w:r>
    </w:p>
    <w:p w14:paraId="40EB29AA" w14:textId="77777777" w:rsidR="00AE3E3F" w:rsidRPr="002206B6" w:rsidRDefault="00AE3E3F" w:rsidP="00AE3E3F">
      <w:pPr>
        <w:jc w:val="center"/>
        <w:rPr>
          <w:rFonts w:ascii="Times New Roman" w:hAnsi="Times New Roman" w:cs="Times New Roman"/>
          <w:sz w:val="24"/>
          <w:szCs w:val="24"/>
        </w:rPr>
      </w:pPr>
      <w:r w:rsidRPr="002206B6">
        <w:rPr>
          <w:rFonts w:ascii="Times New Roman" w:hAnsi="Times New Roman" w:cs="Times New Roman"/>
          <w:sz w:val="24"/>
          <w:szCs w:val="24"/>
        </w:rPr>
        <w:t>Članak 1</w:t>
      </w:r>
      <w:r>
        <w:rPr>
          <w:rFonts w:ascii="Times New Roman" w:hAnsi="Times New Roman" w:cs="Times New Roman"/>
          <w:sz w:val="24"/>
          <w:szCs w:val="24"/>
        </w:rPr>
        <w:t>1</w:t>
      </w:r>
      <w:r w:rsidRPr="002206B6">
        <w:rPr>
          <w:rFonts w:ascii="Times New Roman" w:hAnsi="Times New Roman" w:cs="Times New Roman"/>
          <w:sz w:val="24"/>
          <w:szCs w:val="24"/>
        </w:rPr>
        <w:t>.</w:t>
      </w:r>
    </w:p>
    <w:p w14:paraId="18AA27BE" w14:textId="77777777" w:rsidR="00AE3E3F" w:rsidRDefault="00AE3E3F" w:rsidP="00AE3E3F">
      <w:pPr>
        <w:jc w:val="both"/>
        <w:rPr>
          <w:rFonts w:ascii="Times New Roman" w:hAnsi="Times New Roman" w:cs="Times New Roman"/>
          <w:sz w:val="24"/>
          <w:szCs w:val="24"/>
        </w:rPr>
      </w:pPr>
      <w:r>
        <w:rPr>
          <w:rFonts w:ascii="Times New Roman" w:hAnsi="Times New Roman" w:cs="Times New Roman"/>
          <w:sz w:val="24"/>
          <w:szCs w:val="24"/>
        </w:rPr>
        <w:t>Sredstva za provođenja ovog programa biti će osigurana u Proračunu Grada Ivanca za 2022. godinu.</w:t>
      </w:r>
    </w:p>
    <w:p w14:paraId="52C3545A" w14:textId="77777777" w:rsidR="00AE3E3F" w:rsidRPr="002206B6" w:rsidRDefault="00AE3E3F" w:rsidP="00AE3E3F">
      <w:pPr>
        <w:jc w:val="center"/>
        <w:rPr>
          <w:rFonts w:ascii="Times New Roman" w:hAnsi="Times New Roman" w:cs="Times New Roman"/>
          <w:sz w:val="24"/>
          <w:szCs w:val="24"/>
        </w:rPr>
      </w:pPr>
      <w:r w:rsidRPr="002206B6">
        <w:rPr>
          <w:rFonts w:ascii="Times New Roman" w:hAnsi="Times New Roman" w:cs="Times New Roman"/>
          <w:sz w:val="24"/>
          <w:szCs w:val="24"/>
        </w:rPr>
        <w:t>Članak 1</w:t>
      </w:r>
      <w:r>
        <w:rPr>
          <w:rFonts w:ascii="Times New Roman" w:hAnsi="Times New Roman" w:cs="Times New Roman"/>
          <w:sz w:val="24"/>
          <w:szCs w:val="24"/>
        </w:rPr>
        <w:t>2</w:t>
      </w:r>
      <w:r w:rsidRPr="002206B6">
        <w:rPr>
          <w:rFonts w:ascii="Times New Roman" w:hAnsi="Times New Roman" w:cs="Times New Roman"/>
          <w:sz w:val="24"/>
          <w:szCs w:val="24"/>
        </w:rPr>
        <w:t>.</w:t>
      </w:r>
    </w:p>
    <w:p w14:paraId="3C604A38" w14:textId="566AD6D3" w:rsidR="00715848" w:rsidRPr="00C83AD4" w:rsidRDefault="00AE3E3F" w:rsidP="00C83AD4">
      <w:pPr>
        <w:jc w:val="both"/>
        <w:rPr>
          <w:rFonts w:ascii="Times New Roman" w:hAnsi="Times New Roman" w:cs="Times New Roman"/>
          <w:sz w:val="24"/>
          <w:szCs w:val="24"/>
        </w:rPr>
      </w:pPr>
      <w:r w:rsidRPr="002206B6">
        <w:rPr>
          <w:rFonts w:ascii="Times New Roman" w:hAnsi="Times New Roman" w:cs="Times New Roman"/>
          <w:sz w:val="24"/>
          <w:szCs w:val="24"/>
        </w:rPr>
        <w:t>Ovaj Program stupa na snagu 8 dana od dana objave u Službenom vjesniku Varaždinske županije.</w:t>
      </w:r>
    </w:p>
    <w:p w14:paraId="20103BF6" w14:textId="77777777" w:rsidR="00714598" w:rsidRDefault="00714598" w:rsidP="002776E7">
      <w:pPr>
        <w:spacing w:after="0" w:line="276" w:lineRule="auto"/>
        <w:ind w:left="360"/>
        <w:jc w:val="both"/>
        <w:rPr>
          <w:rFonts w:ascii="Arial" w:hAnsi="Arial" w:cs="Arial"/>
          <w:b/>
          <w:bCs/>
          <w:sz w:val="24"/>
          <w:szCs w:val="24"/>
        </w:rPr>
      </w:pPr>
    </w:p>
    <w:p w14:paraId="7827E0C8" w14:textId="2CE75257" w:rsidR="00714598" w:rsidRPr="002776E7" w:rsidRDefault="00714598" w:rsidP="008A77B2">
      <w:pPr>
        <w:spacing w:after="0" w:line="276" w:lineRule="auto"/>
        <w:jc w:val="center"/>
        <w:rPr>
          <w:rFonts w:ascii="Arial" w:hAnsi="Arial" w:cs="Arial"/>
          <w:b/>
          <w:bCs/>
          <w:sz w:val="24"/>
          <w:szCs w:val="24"/>
        </w:rPr>
      </w:pPr>
      <w:r w:rsidRPr="002776E7">
        <w:rPr>
          <w:rFonts w:ascii="Arial" w:hAnsi="Arial" w:cs="Arial"/>
          <w:b/>
          <w:bCs/>
          <w:sz w:val="24"/>
          <w:szCs w:val="24"/>
        </w:rPr>
        <w:lastRenderedPageBreak/>
        <w:t>TOČKA 1</w:t>
      </w:r>
      <w:r>
        <w:rPr>
          <w:rFonts w:ascii="Arial" w:hAnsi="Arial" w:cs="Arial"/>
          <w:b/>
          <w:bCs/>
          <w:sz w:val="24"/>
          <w:szCs w:val="24"/>
        </w:rPr>
        <w:t>8</w:t>
      </w:r>
      <w:r w:rsidRPr="002776E7">
        <w:rPr>
          <w:rFonts w:ascii="Arial" w:hAnsi="Arial" w:cs="Arial"/>
          <w:b/>
          <w:bCs/>
          <w:sz w:val="24"/>
          <w:szCs w:val="24"/>
        </w:rPr>
        <w:t>.</w:t>
      </w:r>
    </w:p>
    <w:p w14:paraId="1256F534" w14:textId="5C29248C" w:rsidR="003C7035" w:rsidRDefault="003C7035" w:rsidP="008A77B2">
      <w:pPr>
        <w:spacing w:after="0" w:line="276" w:lineRule="auto"/>
        <w:jc w:val="center"/>
        <w:rPr>
          <w:rFonts w:ascii="Arial" w:hAnsi="Arial" w:cs="Arial"/>
          <w:b/>
          <w:bCs/>
          <w:sz w:val="24"/>
          <w:szCs w:val="24"/>
        </w:rPr>
      </w:pPr>
      <w:r w:rsidRPr="002776E7">
        <w:rPr>
          <w:rFonts w:ascii="Arial" w:hAnsi="Arial" w:cs="Arial"/>
          <w:b/>
          <w:bCs/>
          <w:sz w:val="24"/>
          <w:szCs w:val="24"/>
        </w:rPr>
        <w:t>Izvješće o korištenju sredstava proračunske zalihe za mjesec siječanj - ožujak 2022. godine</w:t>
      </w:r>
    </w:p>
    <w:p w14:paraId="316BF24A" w14:textId="153ADC26" w:rsidR="00715848" w:rsidRDefault="00715848" w:rsidP="002776E7">
      <w:pPr>
        <w:spacing w:after="0" w:line="276" w:lineRule="auto"/>
        <w:ind w:left="360"/>
        <w:jc w:val="both"/>
        <w:rPr>
          <w:rFonts w:ascii="Arial" w:hAnsi="Arial" w:cs="Arial"/>
          <w:b/>
          <w:bCs/>
          <w:sz w:val="24"/>
          <w:szCs w:val="24"/>
        </w:rPr>
      </w:pPr>
    </w:p>
    <w:p w14:paraId="70C5B90C" w14:textId="77777777" w:rsidR="00715848" w:rsidRPr="00715848" w:rsidRDefault="00715848" w:rsidP="00715848">
      <w:pPr>
        <w:spacing w:after="0" w:line="276" w:lineRule="auto"/>
        <w:jc w:val="both"/>
        <w:rPr>
          <w:rFonts w:ascii="Arial" w:hAnsi="Arial" w:cs="Arial"/>
          <w:sz w:val="24"/>
          <w:szCs w:val="24"/>
        </w:rPr>
      </w:pPr>
      <w:r w:rsidRPr="00715848">
        <w:rPr>
          <w:rFonts w:ascii="Arial" w:hAnsi="Arial" w:cs="Arial"/>
          <w:sz w:val="24"/>
          <w:szCs w:val="24"/>
        </w:rPr>
        <w:t>Otvorena je rasprava.</w:t>
      </w:r>
    </w:p>
    <w:p w14:paraId="6C58FD10" w14:textId="77777777" w:rsidR="00715848" w:rsidRDefault="00715848" w:rsidP="00715848">
      <w:pPr>
        <w:spacing w:after="0" w:line="276" w:lineRule="auto"/>
        <w:ind w:left="360"/>
        <w:jc w:val="both"/>
        <w:rPr>
          <w:rFonts w:ascii="Arial" w:hAnsi="Arial" w:cs="Arial"/>
          <w:b/>
          <w:bCs/>
          <w:sz w:val="24"/>
          <w:szCs w:val="24"/>
        </w:rPr>
      </w:pPr>
    </w:p>
    <w:p w14:paraId="3FD02571" w14:textId="209555E9" w:rsidR="00715848" w:rsidRPr="005047E4" w:rsidRDefault="00715848" w:rsidP="00715848">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622171FC" w14:textId="1C0D85A4" w:rsidR="00AE3E3F" w:rsidRDefault="00715848" w:rsidP="00715848">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6230CB79" w14:textId="77777777" w:rsidR="00AE3E3F" w:rsidRDefault="00AE3E3F" w:rsidP="00AE3E3F">
      <w:pPr>
        <w:autoSpaceDE w:val="0"/>
        <w:autoSpaceDN w:val="0"/>
        <w:adjustRightInd w:val="0"/>
        <w:spacing w:after="0"/>
        <w:jc w:val="center"/>
        <w:rPr>
          <w:rFonts w:ascii="Arial" w:hAnsi="Arial" w:cs="Arial"/>
          <w:b/>
          <w:sz w:val="24"/>
          <w:szCs w:val="24"/>
        </w:rPr>
      </w:pPr>
      <w:r w:rsidRPr="009468FB">
        <w:rPr>
          <w:rFonts w:ascii="Arial" w:hAnsi="Arial" w:cs="Arial"/>
          <w:b/>
          <w:sz w:val="24"/>
          <w:szCs w:val="24"/>
        </w:rPr>
        <w:t>Z A K L J U Č A K</w:t>
      </w:r>
    </w:p>
    <w:p w14:paraId="2378034A" w14:textId="77777777" w:rsidR="00AE3E3F" w:rsidRDefault="00AE3E3F" w:rsidP="00AE3E3F">
      <w:pPr>
        <w:spacing w:after="0"/>
        <w:jc w:val="both"/>
        <w:rPr>
          <w:rFonts w:ascii="Arial" w:hAnsi="Arial" w:cs="Arial"/>
          <w:sz w:val="24"/>
          <w:szCs w:val="24"/>
        </w:rPr>
      </w:pPr>
    </w:p>
    <w:p w14:paraId="4E22F969" w14:textId="77777777" w:rsidR="00AE3E3F" w:rsidRPr="00E83E01" w:rsidRDefault="00AE3E3F" w:rsidP="00AE3E3F">
      <w:pPr>
        <w:spacing w:after="0"/>
        <w:ind w:firstLine="708"/>
        <w:jc w:val="both"/>
        <w:rPr>
          <w:rFonts w:ascii="Arial" w:hAnsi="Arial" w:cs="Arial"/>
          <w:sz w:val="24"/>
          <w:szCs w:val="24"/>
        </w:rPr>
      </w:pPr>
      <w:r>
        <w:rPr>
          <w:rFonts w:ascii="Arial" w:hAnsi="Arial" w:cs="Arial"/>
          <w:sz w:val="24"/>
          <w:szCs w:val="24"/>
        </w:rPr>
        <w:t>Prihvaća</w:t>
      </w:r>
      <w:r w:rsidRPr="00E83E01">
        <w:rPr>
          <w:rFonts w:ascii="Arial" w:hAnsi="Arial" w:cs="Arial"/>
          <w:sz w:val="24"/>
          <w:szCs w:val="24"/>
        </w:rPr>
        <w:t xml:space="preserve"> </w:t>
      </w:r>
      <w:r>
        <w:rPr>
          <w:rFonts w:ascii="Arial" w:hAnsi="Arial" w:cs="Arial"/>
          <w:sz w:val="24"/>
          <w:szCs w:val="24"/>
        </w:rPr>
        <w:t xml:space="preserve"> se </w:t>
      </w:r>
      <w:r w:rsidRPr="00F058CD">
        <w:rPr>
          <w:rFonts w:ascii="Arial" w:hAnsi="Arial" w:cs="Arial"/>
          <w:sz w:val="24"/>
          <w:szCs w:val="24"/>
        </w:rPr>
        <w:t>Izvješća o korištenju sredstava proračunske zalihe za mjesec siječanj - ožujak 2022. godine</w:t>
      </w:r>
      <w:r>
        <w:rPr>
          <w:rFonts w:ascii="Arial" w:hAnsi="Arial" w:cs="Arial"/>
          <w:sz w:val="24"/>
          <w:szCs w:val="24"/>
        </w:rPr>
        <w:t>.</w:t>
      </w:r>
    </w:p>
    <w:p w14:paraId="2EC70E95" w14:textId="77777777" w:rsidR="00AE3E3F" w:rsidRDefault="00AE3E3F" w:rsidP="00AE3E3F">
      <w:pPr>
        <w:spacing w:after="0"/>
        <w:ind w:firstLine="708"/>
        <w:jc w:val="both"/>
        <w:rPr>
          <w:rFonts w:ascii="Arial" w:hAnsi="Arial" w:cs="Arial"/>
          <w:bCs/>
          <w:sz w:val="24"/>
          <w:szCs w:val="24"/>
        </w:rPr>
      </w:pPr>
    </w:p>
    <w:p w14:paraId="0FFC15C8" w14:textId="77777777" w:rsidR="00AE3E3F" w:rsidRDefault="00AE3E3F" w:rsidP="00715848">
      <w:pPr>
        <w:spacing w:line="276" w:lineRule="auto"/>
        <w:jc w:val="both"/>
        <w:rPr>
          <w:rFonts w:ascii="Arial" w:hAnsi="Arial" w:cs="Arial"/>
          <w:sz w:val="24"/>
          <w:szCs w:val="24"/>
        </w:rPr>
      </w:pPr>
    </w:p>
    <w:p w14:paraId="0249C120" w14:textId="7B9222D1" w:rsidR="00714598" w:rsidRDefault="00714598" w:rsidP="005047E4">
      <w:pPr>
        <w:spacing w:after="0" w:line="240" w:lineRule="auto"/>
        <w:jc w:val="both"/>
        <w:rPr>
          <w:rFonts w:ascii="Arial" w:eastAsia="Times New Roman" w:hAnsi="Arial" w:cs="Arial"/>
          <w:b/>
          <w:bCs/>
          <w:sz w:val="24"/>
          <w:szCs w:val="24"/>
        </w:rPr>
      </w:pPr>
    </w:p>
    <w:p w14:paraId="46CB2D35" w14:textId="3E0390D6" w:rsidR="00714598" w:rsidRPr="008A77B2" w:rsidRDefault="00714598" w:rsidP="008A77B2">
      <w:pPr>
        <w:spacing w:after="0" w:line="276" w:lineRule="auto"/>
        <w:jc w:val="center"/>
        <w:rPr>
          <w:rFonts w:ascii="Arial" w:hAnsi="Arial" w:cs="Arial"/>
          <w:b/>
          <w:bCs/>
          <w:sz w:val="24"/>
          <w:szCs w:val="24"/>
        </w:rPr>
      </w:pPr>
      <w:r w:rsidRPr="002776E7">
        <w:rPr>
          <w:rFonts w:ascii="Arial" w:hAnsi="Arial" w:cs="Arial"/>
          <w:b/>
          <w:bCs/>
          <w:sz w:val="24"/>
          <w:szCs w:val="24"/>
        </w:rPr>
        <w:t>TOČKA 1</w:t>
      </w:r>
      <w:r>
        <w:rPr>
          <w:rFonts w:ascii="Arial" w:hAnsi="Arial" w:cs="Arial"/>
          <w:b/>
          <w:bCs/>
          <w:sz w:val="24"/>
          <w:szCs w:val="24"/>
        </w:rPr>
        <w:t>9</w:t>
      </w:r>
      <w:r w:rsidRPr="002776E7">
        <w:rPr>
          <w:rFonts w:ascii="Arial" w:hAnsi="Arial" w:cs="Arial"/>
          <w:b/>
          <w:bCs/>
          <w:sz w:val="24"/>
          <w:szCs w:val="24"/>
        </w:rPr>
        <w:t>.</w:t>
      </w:r>
    </w:p>
    <w:p w14:paraId="2D0997DF" w14:textId="6D9E80E9" w:rsidR="003C7035" w:rsidRDefault="003C7035" w:rsidP="008A77B2">
      <w:pPr>
        <w:spacing w:after="0" w:line="240" w:lineRule="auto"/>
        <w:jc w:val="center"/>
        <w:rPr>
          <w:rFonts w:ascii="Arial" w:eastAsia="Times New Roman" w:hAnsi="Arial" w:cs="Arial"/>
          <w:b/>
          <w:bCs/>
          <w:sz w:val="24"/>
          <w:szCs w:val="24"/>
        </w:rPr>
      </w:pPr>
      <w:r w:rsidRPr="000570B5">
        <w:rPr>
          <w:rFonts w:ascii="Arial" w:eastAsia="Times New Roman" w:hAnsi="Arial" w:cs="Arial"/>
          <w:b/>
          <w:bCs/>
          <w:sz w:val="24"/>
          <w:szCs w:val="24"/>
        </w:rPr>
        <w:t>Zaključak</w:t>
      </w:r>
      <w:r>
        <w:rPr>
          <w:rFonts w:ascii="Arial" w:eastAsia="Times New Roman" w:hAnsi="Arial" w:cs="Arial"/>
          <w:b/>
          <w:bCs/>
          <w:sz w:val="24"/>
          <w:szCs w:val="24"/>
        </w:rPr>
        <w:t xml:space="preserve"> o</w:t>
      </w:r>
      <w:r w:rsidRPr="000570B5">
        <w:rPr>
          <w:rFonts w:ascii="Arial" w:eastAsia="Times New Roman" w:hAnsi="Arial" w:cs="Arial"/>
          <w:b/>
          <w:bCs/>
          <w:sz w:val="24"/>
          <w:szCs w:val="24"/>
        </w:rPr>
        <w:t> </w:t>
      </w:r>
      <w:r>
        <w:rPr>
          <w:rFonts w:ascii="Arial" w:eastAsia="Times New Roman" w:hAnsi="Arial" w:cs="Arial"/>
          <w:b/>
          <w:bCs/>
          <w:sz w:val="24"/>
          <w:szCs w:val="24"/>
        </w:rPr>
        <w:t xml:space="preserve"> </w:t>
      </w:r>
      <w:r w:rsidRPr="000570B5">
        <w:rPr>
          <w:rFonts w:ascii="Arial" w:eastAsia="Times New Roman" w:hAnsi="Arial" w:cs="Arial"/>
          <w:b/>
          <w:bCs/>
          <w:sz w:val="24"/>
          <w:szCs w:val="24"/>
        </w:rPr>
        <w:t>prihvaćanju </w:t>
      </w:r>
      <w:r>
        <w:rPr>
          <w:rFonts w:ascii="Arial" w:eastAsia="Times New Roman" w:hAnsi="Arial" w:cs="Arial"/>
          <w:b/>
          <w:bCs/>
          <w:sz w:val="24"/>
          <w:szCs w:val="24"/>
        </w:rPr>
        <w:t xml:space="preserve"> </w:t>
      </w:r>
      <w:r w:rsidRPr="000570B5">
        <w:rPr>
          <w:rFonts w:ascii="Arial" w:eastAsia="Times New Roman" w:hAnsi="Arial" w:cs="Arial"/>
          <w:b/>
          <w:bCs/>
          <w:sz w:val="24"/>
          <w:szCs w:val="24"/>
        </w:rPr>
        <w:t>Sporazuma gradonačelnika – Europa, „Intenziviranje mjera za pravedniju, klimatski neutralnu Europu“</w:t>
      </w:r>
    </w:p>
    <w:p w14:paraId="74C449F3" w14:textId="2955F148" w:rsidR="00915FC9" w:rsidRDefault="00915FC9" w:rsidP="002776E7">
      <w:pPr>
        <w:spacing w:after="0" w:line="240" w:lineRule="auto"/>
        <w:ind w:left="360"/>
        <w:jc w:val="both"/>
        <w:rPr>
          <w:rFonts w:ascii="Arial" w:eastAsia="Times New Roman" w:hAnsi="Arial" w:cs="Arial"/>
          <w:b/>
          <w:bCs/>
          <w:sz w:val="24"/>
          <w:szCs w:val="24"/>
        </w:rPr>
      </w:pPr>
    </w:p>
    <w:p w14:paraId="61161053" w14:textId="267D30B2" w:rsidR="00915FC9" w:rsidRDefault="00915FC9" w:rsidP="002776E7">
      <w:pPr>
        <w:spacing w:after="0" w:line="240" w:lineRule="auto"/>
        <w:ind w:left="360"/>
        <w:jc w:val="both"/>
        <w:rPr>
          <w:rFonts w:ascii="Arial" w:eastAsia="Times New Roman" w:hAnsi="Arial" w:cs="Arial"/>
          <w:b/>
          <w:bCs/>
          <w:sz w:val="24"/>
          <w:szCs w:val="24"/>
        </w:rPr>
      </w:pPr>
    </w:p>
    <w:p w14:paraId="2BC1EFC3" w14:textId="7E8FEBBB" w:rsidR="00915FC9" w:rsidRDefault="00915FC9" w:rsidP="006F54A9">
      <w:pPr>
        <w:spacing w:after="0" w:line="276" w:lineRule="auto"/>
        <w:jc w:val="both"/>
        <w:rPr>
          <w:rFonts w:ascii="Arial" w:eastAsia="Times New Roman" w:hAnsi="Arial" w:cs="Arial"/>
          <w:sz w:val="24"/>
          <w:szCs w:val="24"/>
        </w:rPr>
      </w:pPr>
      <w:r w:rsidRPr="00915FC9">
        <w:rPr>
          <w:rFonts w:ascii="Arial" w:eastAsia="Times New Roman" w:hAnsi="Arial" w:cs="Arial"/>
          <w:sz w:val="24"/>
          <w:szCs w:val="24"/>
        </w:rPr>
        <w:t>Uvodno obrazloženje</w:t>
      </w:r>
      <w:r>
        <w:rPr>
          <w:rFonts w:ascii="Arial" w:eastAsia="Times New Roman" w:hAnsi="Arial" w:cs="Arial"/>
          <w:sz w:val="24"/>
          <w:szCs w:val="24"/>
        </w:rPr>
        <w:t xml:space="preserve"> podnio je gradonačelnik </w:t>
      </w:r>
      <w:r w:rsidRPr="0080757A">
        <w:rPr>
          <w:rFonts w:ascii="Arial" w:eastAsia="Times New Roman" w:hAnsi="Arial" w:cs="Arial"/>
          <w:b/>
          <w:bCs/>
          <w:sz w:val="24"/>
          <w:szCs w:val="24"/>
        </w:rPr>
        <w:t>Milorad Batinić</w:t>
      </w:r>
      <w:r>
        <w:rPr>
          <w:rFonts w:ascii="Arial" w:eastAsia="Times New Roman" w:hAnsi="Arial" w:cs="Arial"/>
          <w:sz w:val="24"/>
          <w:szCs w:val="24"/>
        </w:rPr>
        <w:t xml:space="preserve">: </w:t>
      </w:r>
      <w:r w:rsidR="00C83AD4">
        <w:rPr>
          <w:rFonts w:ascii="Arial" w:eastAsia="Times New Roman" w:hAnsi="Arial" w:cs="Arial"/>
          <w:sz w:val="24"/>
          <w:szCs w:val="24"/>
        </w:rPr>
        <w:t>V</w:t>
      </w:r>
      <w:r w:rsidR="007E3EFD">
        <w:rPr>
          <w:rFonts w:ascii="Arial" w:eastAsia="Times New Roman" w:hAnsi="Arial" w:cs="Arial"/>
          <w:sz w:val="24"/>
          <w:szCs w:val="24"/>
        </w:rPr>
        <w:t xml:space="preserve">jerujem da ste svi pročitali i upoznali ste </w:t>
      </w:r>
      <w:r w:rsidR="00C83AD4">
        <w:rPr>
          <w:rFonts w:ascii="Arial" w:eastAsia="Times New Roman" w:hAnsi="Arial" w:cs="Arial"/>
          <w:sz w:val="24"/>
          <w:szCs w:val="24"/>
        </w:rPr>
        <w:t xml:space="preserve">se </w:t>
      </w:r>
      <w:r w:rsidR="007E3EFD">
        <w:rPr>
          <w:rFonts w:ascii="Arial" w:eastAsia="Times New Roman" w:hAnsi="Arial" w:cs="Arial"/>
          <w:sz w:val="24"/>
          <w:szCs w:val="24"/>
        </w:rPr>
        <w:t xml:space="preserve">sa sadržajem ovog </w:t>
      </w:r>
      <w:r w:rsidR="006F54A9">
        <w:rPr>
          <w:rFonts w:ascii="Arial" w:eastAsia="Times New Roman" w:hAnsi="Arial" w:cs="Arial"/>
          <w:sz w:val="24"/>
          <w:szCs w:val="24"/>
        </w:rPr>
        <w:t>Sporazuma</w:t>
      </w:r>
      <w:r w:rsidR="007E3EFD">
        <w:rPr>
          <w:rFonts w:ascii="Arial" w:eastAsia="Times New Roman" w:hAnsi="Arial" w:cs="Arial"/>
          <w:sz w:val="24"/>
          <w:szCs w:val="24"/>
        </w:rPr>
        <w:t xml:space="preserve"> na koji </w:t>
      </w:r>
      <w:r w:rsidR="006F54A9">
        <w:rPr>
          <w:rFonts w:ascii="Arial" w:eastAsia="Times New Roman" w:hAnsi="Arial" w:cs="Arial"/>
          <w:sz w:val="24"/>
          <w:szCs w:val="24"/>
        </w:rPr>
        <w:t>G</w:t>
      </w:r>
      <w:r w:rsidR="007E3EFD">
        <w:rPr>
          <w:rFonts w:ascii="Arial" w:eastAsia="Times New Roman" w:hAnsi="Arial" w:cs="Arial"/>
          <w:sz w:val="24"/>
          <w:szCs w:val="24"/>
        </w:rPr>
        <w:t>radsko vijeće mora dati suglasnost na potpis. To je nešto dobro, postoje određene obveze. Mi se već sada, od natječaja, od projektiranja, od određenih gradskih odluka da sad sve ne nabrajam, ponašamo u skladu s time. Svjesni smo činjenic</w:t>
      </w:r>
      <w:r w:rsidR="00DB5F9F">
        <w:rPr>
          <w:rFonts w:ascii="Arial" w:eastAsia="Times New Roman" w:hAnsi="Arial" w:cs="Arial"/>
          <w:sz w:val="24"/>
          <w:szCs w:val="24"/>
        </w:rPr>
        <w:t>e</w:t>
      </w:r>
      <w:r w:rsidR="007E3EFD">
        <w:rPr>
          <w:rFonts w:ascii="Arial" w:eastAsia="Times New Roman" w:hAnsi="Arial" w:cs="Arial"/>
          <w:sz w:val="24"/>
          <w:szCs w:val="24"/>
        </w:rPr>
        <w:t xml:space="preserve"> i to bi trebao imati sporazum, nadam se da neće ovisiti isključivo o nama, o Gradu Ivancu, o Gradskom vijeću, da će manje-više to polučiti i određene efekte, određene rezultate, jer vidimo koja su vremena, vidimo i poskupljenje energenata, nedostupnog energenata. To je na neki način i preuzimanje obveze, ali sa konkretnim ciljem i sa svrhom da živ</w:t>
      </w:r>
      <w:r w:rsidR="00DB5F9F">
        <w:rPr>
          <w:rFonts w:ascii="Arial" w:eastAsia="Times New Roman" w:hAnsi="Arial" w:cs="Arial"/>
          <w:sz w:val="24"/>
          <w:szCs w:val="24"/>
        </w:rPr>
        <w:t>imo</w:t>
      </w:r>
      <w:r w:rsidR="007E3EFD">
        <w:rPr>
          <w:rFonts w:ascii="Arial" w:eastAsia="Times New Roman" w:hAnsi="Arial" w:cs="Arial"/>
          <w:sz w:val="24"/>
          <w:szCs w:val="24"/>
        </w:rPr>
        <w:t xml:space="preserve"> sutra jednostavnije. Želio bih da podržite ovo, a o svemu skupa biti će i d</w:t>
      </w:r>
      <w:r w:rsidR="006F54A9">
        <w:rPr>
          <w:rFonts w:ascii="Arial" w:eastAsia="Times New Roman" w:hAnsi="Arial" w:cs="Arial"/>
          <w:sz w:val="24"/>
          <w:szCs w:val="24"/>
        </w:rPr>
        <w:t>alje</w:t>
      </w:r>
      <w:r w:rsidR="007E3EFD">
        <w:rPr>
          <w:rFonts w:ascii="Arial" w:eastAsia="Times New Roman" w:hAnsi="Arial" w:cs="Arial"/>
          <w:sz w:val="24"/>
          <w:szCs w:val="24"/>
        </w:rPr>
        <w:t xml:space="preserve"> informirani.</w:t>
      </w:r>
    </w:p>
    <w:p w14:paraId="4A306C3A" w14:textId="3EB4D54C" w:rsidR="00915FC9" w:rsidRDefault="00915FC9" w:rsidP="00915FC9">
      <w:pPr>
        <w:spacing w:after="0" w:line="240" w:lineRule="auto"/>
        <w:jc w:val="both"/>
        <w:rPr>
          <w:rFonts w:ascii="Arial" w:eastAsia="Times New Roman" w:hAnsi="Arial" w:cs="Arial"/>
          <w:sz w:val="24"/>
          <w:szCs w:val="24"/>
        </w:rPr>
      </w:pPr>
    </w:p>
    <w:p w14:paraId="3A67917D" w14:textId="77777777" w:rsidR="00915FC9" w:rsidRPr="00915FC9" w:rsidRDefault="00915FC9" w:rsidP="00915FC9">
      <w:pPr>
        <w:spacing w:after="0" w:line="240" w:lineRule="auto"/>
        <w:jc w:val="both"/>
        <w:rPr>
          <w:rFonts w:ascii="Arial" w:eastAsia="Times New Roman" w:hAnsi="Arial" w:cs="Arial"/>
          <w:sz w:val="24"/>
          <w:szCs w:val="24"/>
        </w:rPr>
      </w:pPr>
    </w:p>
    <w:p w14:paraId="54DB64BF" w14:textId="77777777" w:rsidR="00915FC9" w:rsidRPr="00715848" w:rsidRDefault="00915FC9" w:rsidP="00915FC9">
      <w:pPr>
        <w:spacing w:after="0" w:line="276" w:lineRule="auto"/>
        <w:jc w:val="both"/>
        <w:rPr>
          <w:rFonts w:ascii="Arial" w:hAnsi="Arial" w:cs="Arial"/>
          <w:sz w:val="24"/>
          <w:szCs w:val="24"/>
        </w:rPr>
      </w:pPr>
      <w:r w:rsidRPr="00715848">
        <w:rPr>
          <w:rFonts w:ascii="Arial" w:hAnsi="Arial" w:cs="Arial"/>
          <w:sz w:val="24"/>
          <w:szCs w:val="24"/>
        </w:rPr>
        <w:t>Otvorena je rasprava.</w:t>
      </w:r>
    </w:p>
    <w:p w14:paraId="7FB4E2A7" w14:textId="77777777" w:rsidR="00915FC9" w:rsidRDefault="00915FC9" w:rsidP="00915FC9">
      <w:pPr>
        <w:spacing w:after="0" w:line="276" w:lineRule="auto"/>
        <w:ind w:left="360"/>
        <w:jc w:val="both"/>
        <w:rPr>
          <w:rFonts w:ascii="Arial" w:hAnsi="Arial" w:cs="Arial"/>
          <w:b/>
          <w:bCs/>
          <w:sz w:val="24"/>
          <w:szCs w:val="24"/>
        </w:rPr>
      </w:pPr>
    </w:p>
    <w:p w14:paraId="6AFADE04" w14:textId="615A2E6A" w:rsidR="00714598" w:rsidRDefault="00915FC9" w:rsidP="00915FC9">
      <w:pPr>
        <w:spacing w:after="0" w:line="276" w:lineRule="auto"/>
        <w:jc w:val="both"/>
        <w:rPr>
          <w:rFonts w:ascii="Arial" w:hAnsi="Arial" w:cs="Arial"/>
          <w:sz w:val="24"/>
          <w:szCs w:val="24"/>
        </w:rPr>
      </w:pPr>
      <w:r w:rsidRPr="001746FF">
        <w:rPr>
          <w:rFonts w:ascii="Arial" w:hAnsi="Arial" w:cs="Arial"/>
          <w:sz w:val="24"/>
          <w:szCs w:val="24"/>
        </w:rPr>
        <w:t xml:space="preserve">Predsjednik Vijeća konstatira da </w:t>
      </w:r>
      <w:r>
        <w:rPr>
          <w:rFonts w:ascii="Arial" w:hAnsi="Arial" w:cs="Arial"/>
          <w:sz w:val="24"/>
          <w:szCs w:val="24"/>
        </w:rPr>
        <w:t xml:space="preserve">se </w:t>
      </w:r>
      <w:r w:rsidRPr="001746FF">
        <w:rPr>
          <w:rFonts w:ascii="Arial" w:hAnsi="Arial" w:cs="Arial"/>
          <w:sz w:val="24"/>
          <w:szCs w:val="24"/>
        </w:rPr>
        <w:t>po ovoj točki dnevnog reda za raspravu</w:t>
      </w:r>
      <w:r>
        <w:rPr>
          <w:rFonts w:ascii="Arial" w:hAnsi="Arial" w:cs="Arial"/>
          <w:sz w:val="24"/>
          <w:szCs w:val="24"/>
        </w:rPr>
        <w:t xml:space="preserve"> prijavio vijećnik Mihael Slunjski.</w:t>
      </w:r>
    </w:p>
    <w:p w14:paraId="5BB39257" w14:textId="1301FAC9" w:rsidR="00915FC9" w:rsidRDefault="00915FC9" w:rsidP="00915FC9">
      <w:pPr>
        <w:spacing w:after="0" w:line="276" w:lineRule="auto"/>
        <w:jc w:val="both"/>
        <w:rPr>
          <w:rFonts w:ascii="Arial" w:hAnsi="Arial" w:cs="Arial"/>
          <w:sz w:val="24"/>
          <w:szCs w:val="24"/>
        </w:rPr>
      </w:pPr>
    </w:p>
    <w:p w14:paraId="4DFEA911" w14:textId="3201E114" w:rsidR="00915FC9" w:rsidRDefault="00915FC9" w:rsidP="00915FC9">
      <w:pPr>
        <w:spacing w:after="0" w:line="276" w:lineRule="auto"/>
        <w:jc w:val="both"/>
        <w:rPr>
          <w:rFonts w:ascii="Arial" w:hAnsi="Arial" w:cs="Arial"/>
          <w:sz w:val="24"/>
          <w:szCs w:val="24"/>
        </w:rPr>
      </w:pPr>
      <w:r w:rsidRPr="0080757A">
        <w:rPr>
          <w:rFonts w:ascii="Arial" w:hAnsi="Arial" w:cs="Arial"/>
          <w:b/>
          <w:bCs/>
          <w:sz w:val="24"/>
          <w:szCs w:val="24"/>
        </w:rPr>
        <w:t>Mihael Slunjski</w:t>
      </w:r>
      <w:r w:rsidR="007E3EFD" w:rsidRPr="0080757A">
        <w:rPr>
          <w:rFonts w:ascii="Arial" w:hAnsi="Arial" w:cs="Arial"/>
          <w:b/>
          <w:bCs/>
          <w:sz w:val="24"/>
          <w:szCs w:val="24"/>
        </w:rPr>
        <w:t>:</w:t>
      </w:r>
      <w:r w:rsidR="00C938A8">
        <w:rPr>
          <w:rFonts w:ascii="Arial" w:hAnsi="Arial" w:cs="Arial"/>
          <w:sz w:val="24"/>
          <w:szCs w:val="24"/>
        </w:rPr>
        <w:t xml:space="preserve"> </w:t>
      </w:r>
      <w:r w:rsidR="006F54A9">
        <w:rPr>
          <w:rFonts w:ascii="Arial" w:hAnsi="Arial" w:cs="Arial"/>
          <w:sz w:val="24"/>
          <w:szCs w:val="24"/>
        </w:rPr>
        <w:t xml:space="preserve">Drago mi je da Grad kreće u izradu ovog akcijskog plana s obzirom da je upravo SDP taj koji je tijekom prošlih sjednica predlagao niz prijedloga za razvoj zelene politike   i klimatsku održivost od uvođenja led rasvjete pa do  električnog javnog prijevoza. Htio bih uputiti još jednu inicijativu gradonačelniku u svrhu jačanja </w:t>
      </w:r>
      <w:r w:rsidR="006F54A9">
        <w:rPr>
          <w:rFonts w:ascii="Arial" w:hAnsi="Arial" w:cs="Arial"/>
          <w:sz w:val="24"/>
          <w:szCs w:val="24"/>
        </w:rPr>
        <w:lastRenderedPageBreak/>
        <w:t xml:space="preserve">energetske neovisnosti  kako samog Grada, tako i građana Grada Ivanca. </w:t>
      </w:r>
      <w:r w:rsidR="0080757A">
        <w:rPr>
          <w:rFonts w:ascii="Arial" w:hAnsi="Arial" w:cs="Arial"/>
          <w:sz w:val="24"/>
          <w:szCs w:val="24"/>
        </w:rPr>
        <w:t>R</w:t>
      </w:r>
      <w:r w:rsidR="006F54A9">
        <w:rPr>
          <w:rFonts w:ascii="Arial" w:hAnsi="Arial" w:cs="Arial"/>
          <w:sz w:val="24"/>
          <w:szCs w:val="24"/>
        </w:rPr>
        <w:t>adi se o osnivanju zelenog fonda Grada Ivanca koji bi iznosi</w:t>
      </w:r>
      <w:r w:rsidR="0080757A">
        <w:rPr>
          <w:rFonts w:ascii="Arial" w:hAnsi="Arial" w:cs="Arial"/>
          <w:sz w:val="24"/>
          <w:szCs w:val="24"/>
        </w:rPr>
        <w:t>o</w:t>
      </w:r>
      <w:r w:rsidR="006F54A9">
        <w:rPr>
          <w:rFonts w:ascii="Arial" w:hAnsi="Arial" w:cs="Arial"/>
          <w:sz w:val="24"/>
          <w:szCs w:val="24"/>
        </w:rPr>
        <w:t xml:space="preserve"> 2% proračuna na godišnjoj razini ili oko 1 milijun kuna i time bi se sufinanciralo građanima Ivanca, dakle isključivo građanima</w:t>
      </w:r>
      <w:r w:rsidR="00F17C55">
        <w:rPr>
          <w:rFonts w:ascii="Arial" w:hAnsi="Arial" w:cs="Arial"/>
          <w:sz w:val="24"/>
          <w:szCs w:val="24"/>
        </w:rPr>
        <w:t>,</w:t>
      </w:r>
      <w:r w:rsidR="006F54A9">
        <w:rPr>
          <w:rFonts w:ascii="Arial" w:hAnsi="Arial" w:cs="Arial"/>
          <w:sz w:val="24"/>
          <w:szCs w:val="24"/>
        </w:rPr>
        <w:t xml:space="preserve"> ugradnja i postavljanje solara na krovove obiteljskih kuća i stambenih zgrada pa do izrade postrojenja za proizvodnju bioplina i biogoriva iz biootpada, pa čak i izgradnja malih energ</w:t>
      </w:r>
      <w:r w:rsidR="005F52DA">
        <w:rPr>
          <w:rFonts w:ascii="Arial" w:hAnsi="Arial" w:cs="Arial"/>
          <w:sz w:val="24"/>
          <w:szCs w:val="24"/>
        </w:rPr>
        <w:t>a</w:t>
      </w:r>
      <w:r w:rsidR="006F54A9">
        <w:rPr>
          <w:rFonts w:ascii="Arial" w:hAnsi="Arial" w:cs="Arial"/>
          <w:sz w:val="24"/>
          <w:szCs w:val="24"/>
        </w:rPr>
        <w:t xml:space="preserve">na iz otpada. Dakle, radi se o proizvodnji čiste energije kojom bi se građanima </w:t>
      </w:r>
      <w:r w:rsidR="005F52DA">
        <w:rPr>
          <w:rFonts w:ascii="Arial" w:hAnsi="Arial" w:cs="Arial"/>
          <w:sz w:val="24"/>
          <w:szCs w:val="24"/>
        </w:rPr>
        <w:t>potencijalno</w:t>
      </w:r>
      <w:r w:rsidR="006F54A9">
        <w:rPr>
          <w:rFonts w:ascii="Arial" w:hAnsi="Arial" w:cs="Arial"/>
          <w:sz w:val="24"/>
          <w:szCs w:val="24"/>
        </w:rPr>
        <w:t xml:space="preserve"> mogle smanjiti</w:t>
      </w:r>
      <w:r w:rsidR="005F52DA">
        <w:rPr>
          <w:rFonts w:ascii="Arial" w:hAnsi="Arial" w:cs="Arial"/>
          <w:sz w:val="24"/>
          <w:szCs w:val="24"/>
        </w:rPr>
        <w:t xml:space="preserve"> i same cijene struje i grijanja. Mislimo da je to izrazito važno, pogotovo u ovo vrijeme kada </w:t>
      </w:r>
      <w:r w:rsidR="00A23A10">
        <w:rPr>
          <w:rFonts w:ascii="Arial" w:hAnsi="Arial" w:cs="Arial"/>
          <w:sz w:val="24"/>
          <w:szCs w:val="24"/>
        </w:rPr>
        <w:t xml:space="preserve">cijene </w:t>
      </w:r>
      <w:r w:rsidR="005F52DA">
        <w:rPr>
          <w:rFonts w:ascii="Arial" w:hAnsi="Arial" w:cs="Arial"/>
          <w:sz w:val="24"/>
          <w:szCs w:val="24"/>
        </w:rPr>
        <w:t xml:space="preserve">energente </w:t>
      </w:r>
      <w:r w:rsidR="00A23A10">
        <w:rPr>
          <w:rFonts w:ascii="Arial" w:hAnsi="Arial" w:cs="Arial"/>
          <w:sz w:val="24"/>
          <w:szCs w:val="24"/>
        </w:rPr>
        <w:t xml:space="preserve">idu </w:t>
      </w:r>
      <w:r w:rsidR="005F52DA">
        <w:rPr>
          <w:rFonts w:ascii="Arial" w:hAnsi="Arial" w:cs="Arial"/>
          <w:sz w:val="24"/>
          <w:szCs w:val="24"/>
        </w:rPr>
        <w:t>u nebesa i koliko bi ovo zapravo značilo građanima i sada i ubuduće, a i Gradu ukoliko misli ići prema energetskoj neutralnosti.</w:t>
      </w:r>
    </w:p>
    <w:p w14:paraId="2FA12A89" w14:textId="54E98DBB" w:rsidR="005F52DA" w:rsidRDefault="005F52DA" w:rsidP="00915FC9">
      <w:pPr>
        <w:spacing w:after="0" w:line="276" w:lineRule="auto"/>
        <w:jc w:val="both"/>
        <w:rPr>
          <w:rFonts w:ascii="Arial" w:hAnsi="Arial" w:cs="Arial"/>
          <w:sz w:val="24"/>
          <w:szCs w:val="24"/>
        </w:rPr>
      </w:pPr>
    </w:p>
    <w:p w14:paraId="1EEF0F1C" w14:textId="137F4922" w:rsidR="005F52DA" w:rsidRDefault="005F52DA" w:rsidP="00915FC9">
      <w:pPr>
        <w:spacing w:after="0" w:line="276" w:lineRule="auto"/>
        <w:jc w:val="both"/>
        <w:rPr>
          <w:rFonts w:ascii="Arial" w:hAnsi="Arial" w:cs="Arial"/>
          <w:sz w:val="24"/>
          <w:szCs w:val="24"/>
        </w:rPr>
      </w:pPr>
      <w:r w:rsidRPr="0080757A">
        <w:rPr>
          <w:rFonts w:ascii="Arial" w:hAnsi="Arial" w:cs="Arial"/>
          <w:b/>
          <w:bCs/>
          <w:sz w:val="24"/>
          <w:szCs w:val="24"/>
        </w:rPr>
        <w:t>Milorad Batinić:</w:t>
      </w:r>
      <w:r>
        <w:rPr>
          <w:rFonts w:ascii="Arial" w:hAnsi="Arial" w:cs="Arial"/>
          <w:sz w:val="24"/>
          <w:szCs w:val="24"/>
        </w:rPr>
        <w:t xml:space="preserve"> </w:t>
      </w:r>
      <w:r w:rsidR="005331D9">
        <w:rPr>
          <w:rFonts w:ascii="Arial" w:hAnsi="Arial" w:cs="Arial"/>
          <w:sz w:val="24"/>
          <w:szCs w:val="24"/>
        </w:rPr>
        <w:t xml:space="preserve">Ova vaša inicijativa je hvale vrijedna. Meni je žao samo što ovo nije sjednica Sabora da vi to Vladi Republike Hrvatske predložite ovakav vid. Što se tiče naše lokalne samouprave, </w:t>
      </w:r>
      <w:r w:rsidR="00C8372F">
        <w:rPr>
          <w:rFonts w:ascii="Arial" w:hAnsi="Arial" w:cs="Arial"/>
          <w:sz w:val="24"/>
          <w:szCs w:val="24"/>
        </w:rPr>
        <w:t xml:space="preserve">naime </w:t>
      </w:r>
      <w:r w:rsidR="005331D9">
        <w:rPr>
          <w:rFonts w:ascii="Arial" w:hAnsi="Arial" w:cs="Arial"/>
          <w:sz w:val="24"/>
          <w:szCs w:val="24"/>
        </w:rPr>
        <w:t>što se tiče energenta</w:t>
      </w:r>
      <w:r w:rsidR="00C8372F">
        <w:rPr>
          <w:rFonts w:ascii="Arial" w:hAnsi="Arial" w:cs="Arial"/>
          <w:sz w:val="24"/>
          <w:szCs w:val="24"/>
        </w:rPr>
        <w:t>,</w:t>
      </w:r>
      <w:r w:rsidR="005331D9">
        <w:rPr>
          <w:rFonts w:ascii="Arial" w:hAnsi="Arial" w:cs="Arial"/>
          <w:sz w:val="24"/>
          <w:szCs w:val="24"/>
        </w:rPr>
        <w:t xml:space="preserve"> svjesni smo da Grad nema utjecaja </w:t>
      </w:r>
      <w:r w:rsidR="00C8372F">
        <w:rPr>
          <w:rFonts w:ascii="Arial" w:hAnsi="Arial" w:cs="Arial"/>
          <w:sz w:val="24"/>
          <w:szCs w:val="24"/>
        </w:rPr>
        <w:t>n</w:t>
      </w:r>
      <w:r w:rsidR="005331D9">
        <w:rPr>
          <w:rFonts w:ascii="Arial" w:hAnsi="Arial" w:cs="Arial"/>
          <w:sz w:val="24"/>
          <w:szCs w:val="24"/>
        </w:rPr>
        <w:t xml:space="preserve">a energente, ovo </w:t>
      </w:r>
      <w:r w:rsidR="00C8372F">
        <w:rPr>
          <w:rFonts w:ascii="Arial" w:hAnsi="Arial" w:cs="Arial"/>
          <w:sz w:val="24"/>
          <w:szCs w:val="24"/>
        </w:rPr>
        <w:t>s</w:t>
      </w:r>
      <w:r w:rsidR="005331D9">
        <w:rPr>
          <w:rFonts w:ascii="Arial" w:hAnsi="Arial" w:cs="Arial"/>
          <w:sz w:val="24"/>
          <w:szCs w:val="24"/>
        </w:rPr>
        <w:t xml:space="preserve">e isključivo odnosi da se kod građana pobudi svijest </w:t>
      </w:r>
      <w:r w:rsidR="00C8372F">
        <w:rPr>
          <w:rFonts w:ascii="Arial" w:hAnsi="Arial" w:cs="Arial"/>
          <w:sz w:val="24"/>
          <w:szCs w:val="24"/>
        </w:rPr>
        <w:t>o određenim uštedama koje kao građani korisnici energenta</w:t>
      </w:r>
      <w:r w:rsidR="00A23A10">
        <w:rPr>
          <w:rFonts w:ascii="Arial" w:hAnsi="Arial" w:cs="Arial"/>
          <w:sz w:val="24"/>
          <w:szCs w:val="24"/>
        </w:rPr>
        <w:t>,</w:t>
      </w:r>
      <w:r w:rsidR="00C8372F">
        <w:rPr>
          <w:rFonts w:ascii="Arial" w:hAnsi="Arial" w:cs="Arial"/>
          <w:sz w:val="24"/>
          <w:szCs w:val="24"/>
        </w:rPr>
        <w:t xml:space="preserve"> neovisno kojega </w:t>
      </w:r>
      <w:r w:rsidR="00A23A10">
        <w:rPr>
          <w:rFonts w:ascii="Arial" w:hAnsi="Arial" w:cs="Arial"/>
          <w:sz w:val="24"/>
          <w:szCs w:val="24"/>
        </w:rPr>
        <w:t>,</w:t>
      </w:r>
      <w:r w:rsidR="00C8372F">
        <w:rPr>
          <w:rFonts w:ascii="Arial" w:hAnsi="Arial" w:cs="Arial"/>
          <w:sz w:val="24"/>
          <w:szCs w:val="24"/>
        </w:rPr>
        <w:t xml:space="preserve">možemo učiniti. Znači, lokalna samouprava u svojim objektima, mjesni odbori u svojim objektima, škole u svojim, vrtić u svojim. </w:t>
      </w:r>
      <w:r w:rsidR="00297F9A">
        <w:rPr>
          <w:rFonts w:ascii="Arial" w:hAnsi="Arial" w:cs="Arial"/>
          <w:sz w:val="24"/>
          <w:szCs w:val="24"/>
        </w:rPr>
        <w:t>Idemo početi od toga. Neki razvoj fonda zelenoga, apsolutno velim, međutim isto tako predložio bih da to napiš</w:t>
      </w:r>
      <w:r w:rsidR="00F61DEA">
        <w:rPr>
          <w:rFonts w:ascii="Arial" w:hAnsi="Arial" w:cs="Arial"/>
          <w:sz w:val="24"/>
          <w:szCs w:val="24"/>
        </w:rPr>
        <w:t>i</w:t>
      </w:r>
      <w:r w:rsidR="00297F9A">
        <w:rPr>
          <w:rFonts w:ascii="Arial" w:hAnsi="Arial" w:cs="Arial"/>
          <w:sz w:val="24"/>
          <w:szCs w:val="24"/>
        </w:rPr>
        <w:t>te predsjedniku Vlade. Kad pogleda</w:t>
      </w:r>
      <w:r w:rsidR="00A23A10">
        <w:rPr>
          <w:rFonts w:ascii="Arial" w:hAnsi="Arial" w:cs="Arial"/>
          <w:sz w:val="24"/>
          <w:szCs w:val="24"/>
        </w:rPr>
        <w:t>te</w:t>
      </w:r>
      <w:r w:rsidR="00297F9A">
        <w:rPr>
          <w:rFonts w:ascii="Arial" w:hAnsi="Arial" w:cs="Arial"/>
          <w:sz w:val="24"/>
          <w:szCs w:val="24"/>
        </w:rPr>
        <w:t xml:space="preserve"> HEP ogrom</w:t>
      </w:r>
      <w:r w:rsidR="006A1CBB">
        <w:rPr>
          <w:rFonts w:ascii="Arial" w:hAnsi="Arial" w:cs="Arial"/>
          <w:sz w:val="24"/>
          <w:szCs w:val="24"/>
        </w:rPr>
        <w:t>an</w:t>
      </w:r>
      <w:r w:rsidR="00297F9A">
        <w:rPr>
          <w:rFonts w:ascii="Arial" w:hAnsi="Arial" w:cs="Arial"/>
          <w:sz w:val="24"/>
          <w:szCs w:val="24"/>
        </w:rPr>
        <w:t xml:space="preserve"> </w:t>
      </w:r>
      <w:r w:rsidR="006A1CBB">
        <w:rPr>
          <w:rFonts w:ascii="Arial" w:hAnsi="Arial" w:cs="Arial"/>
          <w:sz w:val="24"/>
          <w:szCs w:val="24"/>
        </w:rPr>
        <w:t>hidro potencijal</w:t>
      </w:r>
      <w:r w:rsidR="00297F9A">
        <w:rPr>
          <w:rFonts w:ascii="Arial" w:hAnsi="Arial" w:cs="Arial"/>
          <w:sz w:val="24"/>
          <w:szCs w:val="24"/>
        </w:rPr>
        <w:t xml:space="preserve"> Hrvatska ima neiskorišten. Nema potrebe poskupljenja električne energije. Solari na svaku kuću sufinancira se, super. Koliki </w:t>
      </w:r>
      <w:r w:rsidR="006A1CBB">
        <w:rPr>
          <w:rFonts w:ascii="Arial" w:hAnsi="Arial" w:cs="Arial"/>
          <w:sz w:val="24"/>
          <w:szCs w:val="24"/>
        </w:rPr>
        <w:t>efekt</w:t>
      </w:r>
      <w:r w:rsidR="00297F9A">
        <w:rPr>
          <w:rFonts w:ascii="Arial" w:hAnsi="Arial" w:cs="Arial"/>
          <w:sz w:val="24"/>
          <w:szCs w:val="24"/>
        </w:rPr>
        <w:t xml:space="preserve">? Energetska politika – nula bodova u Hrvatskoj. Što se napravilo u ovih četiri, pet godina? Ništa. E, tu je </w:t>
      </w:r>
      <w:r w:rsidR="006A1CBB">
        <w:rPr>
          <w:rFonts w:ascii="Arial" w:hAnsi="Arial" w:cs="Arial"/>
          <w:sz w:val="24"/>
          <w:szCs w:val="24"/>
        </w:rPr>
        <w:t>potencijal</w:t>
      </w:r>
      <w:r w:rsidR="00297F9A">
        <w:rPr>
          <w:rFonts w:ascii="Arial" w:hAnsi="Arial" w:cs="Arial"/>
          <w:sz w:val="24"/>
          <w:szCs w:val="24"/>
        </w:rPr>
        <w:t xml:space="preserve">. Zašto se nije išlo sufinancirati na hale solare? Zašto? Gospodarstvo, koji su </w:t>
      </w:r>
      <w:r w:rsidR="006A1CBB">
        <w:rPr>
          <w:rFonts w:ascii="Arial" w:hAnsi="Arial" w:cs="Arial"/>
          <w:sz w:val="24"/>
          <w:szCs w:val="24"/>
        </w:rPr>
        <w:t>najveći</w:t>
      </w:r>
      <w:r w:rsidR="00297F9A">
        <w:rPr>
          <w:rFonts w:ascii="Arial" w:hAnsi="Arial" w:cs="Arial"/>
          <w:sz w:val="24"/>
          <w:szCs w:val="24"/>
        </w:rPr>
        <w:t xml:space="preserve"> potrošači električne energije. Jedno kućanstvo će uštedjeti nešto sitno, pohvalno, super, ali nemoj dizati cijenu električne energije kućanstv</w:t>
      </w:r>
      <w:r w:rsidR="00A23A10">
        <w:rPr>
          <w:rFonts w:ascii="Arial" w:hAnsi="Arial" w:cs="Arial"/>
          <w:sz w:val="24"/>
          <w:szCs w:val="24"/>
        </w:rPr>
        <w:t>u</w:t>
      </w:r>
      <w:r w:rsidR="00297F9A">
        <w:rPr>
          <w:rFonts w:ascii="Arial" w:hAnsi="Arial" w:cs="Arial"/>
          <w:sz w:val="24"/>
          <w:szCs w:val="24"/>
        </w:rPr>
        <w:t xml:space="preserve">. Upravo s ovakvim pristupom </w:t>
      </w:r>
      <w:r w:rsidR="006A1CBB">
        <w:rPr>
          <w:rFonts w:ascii="Arial" w:hAnsi="Arial" w:cs="Arial"/>
          <w:sz w:val="24"/>
          <w:szCs w:val="24"/>
        </w:rPr>
        <w:t>hidro potencijala</w:t>
      </w:r>
      <w:r w:rsidR="00297F9A">
        <w:rPr>
          <w:rFonts w:ascii="Arial" w:hAnsi="Arial" w:cs="Arial"/>
          <w:sz w:val="24"/>
          <w:szCs w:val="24"/>
        </w:rPr>
        <w:t xml:space="preserve">, neovisnosti imamo nalazište plina, ništa. Ne moramo uvoziti. Sva sreća </w:t>
      </w:r>
      <w:r w:rsidR="0080757A">
        <w:rPr>
          <w:rFonts w:ascii="Arial" w:hAnsi="Arial" w:cs="Arial"/>
          <w:sz w:val="24"/>
          <w:szCs w:val="24"/>
        </w:rPr>
        <w:t>da</w:t>
      </w:r>
      <w:r w:rsidR="00297F9A">
        <w:rPr>
          <w:rFonts w:ascii="Arial" w:hAnsi="Arial" w:cs="Arial"/>
          <w:sz w:val="24"/>
          <w:szCs w:val="24"/>
        </w:rPr>
        <w:t xml:space="preserve"> je napravljen kad govorim o energetskoj neutralnosti, država je ključni faktor i o njoj ovisi sve. </w:t>
      </w:r>
    </w:p>
    <w:p w14:paraId="0FBD4D89" w14:textId="348FAD35" w:rsidR="00915FC9" w:rsidRDefault="00915FC9" w:rsidP="00915FC9">
      <w:pPr>
        <w:spacing w:after="0" w:line="276" w:lineRule="auto"/>
        <w:jc w:val="both"/>
        <w:rPr>
          <w:rFonts w:ascii="Arial" w:hAnsi="Arial" w:cs="Arial"/>
          <w:sz w:val="24"/>
          <w:szCs w:val="24"/>
        </w:rPr>
      </w:pPr>
    </w:p>
    <w:p w14:paraId="223FB565" w14:textId="4DCCAEAF" w:rsidR="0080757A" w:rsidRPr="005047E4" w:rsidRDefault="0080757A" w:rsidP="0080757A">
      <w:pPr>
        <w:spacing w:line="276" w:lineRule="auto"/>
        <w:jc w:val="both"/>
        <w:rPr>
          <w:rFonts w:ascii="Arial" w:hAnsi="Arial" w:cs="Arial"/>
          <w:sz w:val="24"/>
          <w:szCs w:val="24"/>
        </w:rPr>
      </w:pPr>
      <w:r w:rsidRPr="001746FF">
        <w:rPr>
          <w:rFonts w:ascii="Arial" w:hAnsi="Arial" w:cs="Arial"/>
          <w:sz w:val="24"/>
          <w:szCs w:val="24"/>
        </w:rPr>
        <w:t xml:space="preserve">Predsjednik Vijeća konstatira da </w:t>
      </w:r>
      <w:r>
        <w:rPr>
          <w:rFonts w:ascii="Arial" w:hAnsi="Arial" w:cs="Arial"/>
          <w:sz w:val="24"/>
          <w:szCs w:val="24"/>
        </w:rPr>
        <w:t xml:space="preserve">više </w:t>
      </w:r>
      <w:r w:rsidRPr="001746FF">
        <w:rPr>
          <w:rFonts w:ascii="Arial" w:hAnsi="Arial" w:cs="Arial"/>
          <w:sz w:val="24"/>
          <w:szCs w:val="24"/>
        </w:rPr>
        <w:t>nema prijavljenih za raspravu</w:t>
      </w:r>
      <w:r>
        <w:rPr>
          <w:rFonts w:ascii="Arial" w:hAnsi="Arial" w:cs="Arial"/>
          <w:sz w:val="24"/>
          <w:szCs w:val="24"/>
        </w:rPr>
        <w:t xml:space="preserve"> po ovoj točki dnevnog reda</w:t>
      </w:r>
      <w:r w:rsidRPr="001746FF">
        <w:rPr>
          <w:rFonts w:ascii="Arial" w:hAnsi="Arial" w:cs="Arial"/>
          <w:sz w:val="24"/>
          <w:szCs w:val="24"/>
        </w:rPr>
        <w:t xml:space="preserve"> te se prelazi na glasovanje.</w:t>
      </w:r>
    </w:p>
    <w:p w14:paraId="5460D84D" w14:textId="40563BB4" w:rsidR="00AE3E3F" w:rsidRDefault="0080757A" w:rsidP="0080757A">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6DABE081" w14:textId="77777777" w:rsidR="00AE3E3F" w:rsidRPr="00DF3B07" w:rsidRDefault="00AE3E3F" w:rsidP="00AE3E3F">
      <w:pPr>
        <w:suppressAutoHyphens/>
        <w:autoSpaceDE w:val="0"/>
        <w:autoSpaceDN w:val="0"/>
        <w:adjustRightInd w:val="0"/>
        <w:spacing w:after="200" w:line="276" w:lineRule="auto"/>
        <w:jc w:val="center"/>
        <w:rPr>
          <w:rFonts w:ascii="Arial" w:eastAsia="Calibri" w:hAnsi="Arial" w:cs="Arial"/>
          <w:b/>
          <w:lang w:eastAsia="ar-SA"/>
        </w:rPr>
      </w:pPr>
      <w:r w:rsidRPr="00DF3B07">
        <w:rPr>
          <w:rFonts w:ascii="Arial" w:eastAsia="Calibri" w:hAnsi="Arial" w:cs="Arial"/>
          <w:b/>
          <w:lang w:eastAsia="ar-SA"/>
        </w:rPr>
        <w:t>Z A K L J U Č A K</w:t>
      </w:r>
    </w:p>
    <w:p w14:paraId="75D0B330" w14:textId="77777777" w:rsidR="00AE3E3F" w:rsidRPr="00DF3B07" w:rsidRDefault="00AE3E3F" w:rsidP="00AE3E3F">
      <w:pPr>
        <w:spacing w:after="0" w:line="276" w:lineRule="auto"/>
        <w:ind w:firstLine="708"/>
        <w:jc w:val="both"/>
        <w:rPr>
          <w:rFonts w:ascii="Arial" w:eastAsia="Calibri" w:hAnsi="Arial" w:cs="Arial"/>
          <w:lang w:eastAsia="ar-SA"/>
        </w:rPr>
      </w:pPr>
    </w:p>
    <w:p w14:paraId="6277423B" w14:textId="77777777" w:rsidR="00AE3E3F" w:rsidRPr="00DF3B07" w:rsidRDefault="00AE3E3F" w:rsidP="00EE25C8">
      <w:pPr>
        <w:numPr>
          <w:ilvl w:val="0"/>
          <w:numId w:val="24"/>
        </w:numPr>
        <w:suppressAutoHyphens/>
        <w:spacing w:after="200" w:line="276" w:lineRule="auto"/>
        <w:contextualSpacing/>
        <w:jc w:val="both"/>
        <w:rPr>
          <w:rFonts w:ascii="Arial" w:eastAsia="Calibri" w:hAnsi="Arial" w:cs="Arial"/>
          <w:bCs/>
          <w:lang w:eastAsia="ar-SA"/>
        </w:rPr>
      </w:pPr>
      <w:r w:rsidRPr="00DF3B07">
        <w:rPr>
          <w:rFonts w:ascii="Arial" w:eastAsia="Calibri" w:hAnsi="Arial" w:cs="Arial"/>
          <w:bCs/>
          <w:lang w:eastAsia="ar-SA"/>
        </w:rPr>
        <w:t>Gradsko vijeće Grada Ivanca prihvaća</w:t>
      </w:r>
      <w:r>
        <w:rPr>
          <w:rFonts w:ascii="Arial" w:eastAsia="Calibri" w:hAnsi="Arial" w:cs="Arial"/>
          <w:bCs/>
          <w:lang w:eastAsia="ar-SA"/>
        </w:rPr>
        <w:t xml:space="preserve"> prijedlog</w:t>
      </w:r>
      <w:r w:rsidRPr="00DF3B07">
        <w:rPr>
          <w:rFonts w:ascii="Arial" w:eastAsia="Calibri" w:hAnsi="Arial" w:cs="Arial"/>
          <w:bCs/>
          <w:lang w:eastAsia="ar-SA"/>
        </w:rPr>
        <w:t xml:space="preserve"> </w:t>
      </w:r>
      <w:r w:rsidRPr="00DF3B07">
        <w:rPr>
          <w:rFonts w:ascii="Arial" w:hAnsi="Arial" w:cs="Arial"/>
          <w:i/>
          <w:iCs/>
        </w:rPr>
        <w:t>Sporazum</w:t>
      </w:r>
      <w:r>
        <w:rPr>
          <w:rFonts w:ascii="Arial" w:hAnsi="Arial" w:cs="Arial"/>
          <w:i/>
          <w:iCs/>
        </w:rPr>
        <w:t>a</w:t>
      </w:r>
      <w:r w:rsidRPr="00DF3B07">
        <w:rPr>
          <w:rFonts w:ascii="Arial" w:hAnsi="Arial" w:cs="Arial"/>
          <w:i/>
          <w:iCs/>
        </w:rPr>
        <w:t xml:space="preserve"> </w:t>
      </w:r>
      <w:r w:rsidRPr="00302C97">
        <w:rPr>
          <w:rFonts w:ascii="Arial" w:hAnsi="Arial" w:cs="Arial"/>
          <w:i/>
          <w:iCs/>
        </w:rPr>
        <w:t xml:space="preserve">gradonačelnika – Europa, </w:t>
      </w:r>
      <w:r>
        <w:rPr>
          <w:rFonts w:ascii="Arial" w:hAnsi="Arial" w:cs="Arial"/>
          <w:i/>
          <w:iCs/>
        </w:rPr>
        <w:t>I</w:t>
      </w:r>
      <w:r w:rsidRPr="00302C97">
        <w:rPr>
          <w:rFonts w:ascii="Arial" w:hAnsi="Arial" w:cs="Arial"/>
          <w:i/>
          <w:iCs/>
        </w:rPr>
        <w:t>ntenziviranje mjera za pravedniju, klimatski neutralnu Europu</w:t>
      </w:r>
      <w:r>
        <w:rPr>
          <w:rFonts w:ascii="Arial" w:hAnsi="Arial" w:cs="Arial"/>
        </w:rPr>
        <w:t>,</w:t>
      </w:r>
      <w:r w:rsidRPr="007C25DB">
        <w:rPr>
          <w:rFonts w:ascii="Arial" w:hAnsi="Arial" w:cs="Arial"/>
        </w:rPr>
        <w:t xml:space="preserve"> kako bi Grad Ivanec mogao pristupiti Europskoj inicijativi Sporazuma gradonačelnika, te izradi Akcijskog plana energetski i klimatski održivog razvitka (SECAP), kao temeljnog dokumenta za prepoznavanja potreba, pripremu i provođenje mjera energetske učinkovitosti i obnovljivih izvora energije, u cilju bolje kvalitete življenja na lokalnoj razini</w:t>
      </w:r>
      <w:r w:rsidRPr="00DF3B07">
        <w:rPr>
          <w:rFonts w:ascii="Arial" w:eastAsia="Calibri" w:hAnsi="Arial" w:cs="Arial"/>
          <w:bCs/>
          <w:lang w:eastAsia="ar-SA"/>
        </w:rPr>
        <w:t>.</w:t>
      </w:r>
    </w:p>
    <w:p w14:paraId="1434ACC6" w14:textId="77777777" w:rsidR="00AE3E3F" w:rsidRPr="00DF3B07" w:rsidRDefault="00AE3E3F" w:rsidP="00AE3E3F">
      <w:pPr>
        <w:spacing w:after="200" w:line="276" w:lineRule="auto"/>
        <w:ind w:left="1065"/>
        <w:contextualSpacing/>
        <w:jc w:val="both"/>
        <w:rPr>
          <w:rFonts w:ascii="Arial" w:eastAsia="Calibri" w:hAnsi="Arial" w:cs="Arial"/>
          <w:bCs/>
          <w:lang w:eastAsia="ar-SA"/>
        </w:rPr>
      </w:pPr>
    </w:p>
    <w:p w14:paraId="43D4EB84" w14:textId="77777777" w:rsidR="00AE3E3F" w:rsidRPr="007C25DB" w:rsidRDefault="00AE3E3F" w:rsidP="00EE25C8">
      <w:pPr>
        <w:numPr>
          <w:ilvl w:val="0"/>
          <w:numId w:val="24"/>
        </w:numPr>
        <w:suppressAutoHyphens/>
        <w:spacing w:after="200" w:line="276" w:lineRule="auto"/>
        <w:contextualSpacing/>
        <w:jc w:val="both"/>
        <w:rPr>
          <w:rFonts w:ascii="Arial" w:eastAsia="Calibri" w:hAnsi="Arial" w:cs="Arial"/>
          <w:bCs/>
          <w:lang w:eastAsia="ar-SA"/>
        </w:rPr>
      </w:pPr>
      <w:r w:rsidRPr="00DF3B07">
        <w:rPr>
          <w:rFonts w:ascii="Arial" w:eastAsia="Calibri" w:hAnsi="Arial" w:cs="Arial"/>
          <w:bCs/>
          <w:lang w:eastAsia="ar-SA"/>
        </w:rPr>
        <w:lastRenderedPageBreak/>
        <w:t xml:space="preserve">Ovlašćuje se </w:t>
      </w:r>
      <w:r w:rsidRPr="007C25DB">
        <w:rPr>
          <w:rFonts w:ascii="Arial" w:eastAsia="Calibri" w:hAnsi="Arial" w:cs="Arial"/>
          <w:bCs/>
          <w:lang w:eastAsia="ar-SA"/>
        </w:rPr>
        <w:t>G</w:t>
      </w:r>
      <w:r w:rsidRPr="00DF3B07">
        <w:rPr>
          <w:rFonts w:ascii="Arial" w:eastAsia="Calibri" w:hAnsi="Arial" w:cs="Arial"/>
          <w:bCs/>
          <w:lang w:eastAsia="ar-SA"/>
        </w:rPr>
        <w:t xml:space="preserve">radonačelnik za potpisivanje Sporazuma </w:t>
      </w:r>
      <w:r w:rsidRPr="007C25DB">
        <w:rPr>
          <w:rFonts w:ascii="Arial" w:eastAsia="Calibri" w:hAnsi="Arial" w:cs="Arial"/>
          <w:bCs/>
          <w:lang w:eastAsia="ar-SA"/>
        </w:rPr>
        <w:t>iz točke</w:t>
      </w:r>
      <w:r w:rsidRPr="00DF3B07">
        <w:rPr>
          <w:rFonts w:ascii="Arial" w:eastAsia="Calibri" w:hAnsi="Arial" w:cs="Arial"/>
          <w:bCs/>
          <w:lang w:eastAsia="ar-SA"/>
        </w:rPr>
        <w:t xml:space="preserve"> 1. ovog Zaključka.</w:t>
      </w:r>
    </w:p>
    <w:p w14:paraId="5A5BFAA6" w14:textId="77777777" w:rsidR="00AE3E3F" w:rsidRPr="007C25DB" w:rsidRDefault="00AE3E3F" w:rsidP="00AE3E3F">
      <w:pPr>
        <w:suppressAutoHyphens/>
        <w:spacing w:after="200" w:line="276" w:lineRule="auto"/>
        <w:ind w:left="1065"/>
        <w:contextualSpacing/>
        <w:jc w:val="both"/>
        <w:rPr>
          <w:rFonts w:ascii="Arial" w:eastAsia="Calibri" w:hAnsi="Arial" w:cs="Arial"/>
          <w:bCs/>
          <w:lang w:eastAsia="ar-SA"/>
        </w:rPr>
      </w:pPr>
    </w:p>
    <w:p w14:paraId="15AB8807" w14:textId="77777777" w:rsidR="00AE3E3F" w:rsidRPr="007C25DB" w:rsidRDefault="00AE3E3F" w:rsidP="00EE25C8">
      <w:pPr>
        <w:numPr>
          <w:ilvl w:val="0"/>
          <w:numId w:val="24"/>
        </w:numPr>
        <w:suppressAutoHyphens/>
        <w:spacing w:after="200" w:line="276" w:lineRule="auto"/>
        <w:contextualSpacing/>
        <w:jc w:val="both"/>
        <w:rPr>
          <w:rFonts w:ascii="Arial" w:eastAsia="Calibri" w:hAnsi="Arial" w:cs="Arial"/>
          <w:bCs/>
          <w:lang w:eastAsia="ar-SA"/>
        </w:rPr>
      </w:pPr>
      <w:r w:rsidRPr="007C25DB">
        <w:rPr>
          <w:rFonts w:ascii="Arial" w:eastAsia="Calibri" w:hAnsi="Arial" w:cs="Arial"/>
          <w:bCs/>
          <w:lang w:eastAsia="ar-SA"/>
        </w:rPr>
        <w:t>Prijedlog Sporazuma gradonačelnika – Europa</w:t>
      </w:r>
      <w:r>
        <w:rPr>
          <w:rFonts w:ascii="Arial" w:eastAsia="Calibri" w:hAnsi="Arial" w:cs="Arial"/>
          <w:bCs/>
          <w:lang w:eastAsia="ar-SA"/>
        </w:rPr>
        <w:t xml:space="preserve">, </w:t>
      </w:r>
      <w:r w:rsidRPr="007C25DB">
        <w:rPr>
          <w:rFonts w:ascii="Arial" w:eastAsia="Calibri" w:hAnsi="Arial" w:cs="Arial"/>
          <w:bCs/>
          <w:lang w:eastAsia="ar-SA"/>
        </w:rPr>
        <w:t>sastavni je dio ovog Zaključka.</w:t>
      </w:r>
    </w:p>
    <w:p w14:paraId="7838D7DF" w14:textId="77777777" w:rsidR="00AE3E3F" w:rsidRDefault="00AE3E3F" w:rsidP="0080757A">
      <w:pPr>
        <w:spacing w:line="276" w:lineRule="auto"/>
        <w:jc w:val="both"/>
        <w:rPr>
          <w:rFonts w:ascii="Arial" w:hAnsi="Arial" w:cs="Arial"/>
          <w:sz w:val="24"/>
          <w:szCs w:val="24"/>
        </w:rPr>
      </w:pPr>
    </w:p>
    <w:p w14:paraId="06F48D05" w14:textId="77777777" w:rsidR="0080757A" w:rsidRDefault="0080757A" w:rsidP="00915FC9">
      <w:pPr>
        <w:spacing w:after="0" w:line="276" w:lineRule="auto"/>
        <w:jc w:val="both"/>
        <w:rPr>
          <w:rFonts w:ascii="Arial" w:hAnsi="Arial" w:cs="Arial"/>
          <w:sz w:val="24"/>
          <w:szCs w:val="24"/>
        </w:rPr>
      </w:pPr>
    </w:p>
    <w:p w14:paraId="742BD4A7" w14:textId="77777777" w:rsidR="00915FC9" w:rsidRDefault="00915FC9" w:rsidP="00915FC9">
      <w:pPr>
        <w:spacing w:after="0" w:line="276" w:lineRule="auto"/>
        <w:jc w:val="both"/>
        <w:rPr>
          <w:rFonts w:ascii="Arial" w:hAnsi="Arial" w:cs="Arial"/>
          <w:b/>
          <w:bCs/>
          <w:sz w:val="24"/>
          <w:szCs w:val="24"/>
        </w:rPr>
      </w:pPr>
    </w:p>
    <w:p w14:paraId="44AC14FB" w14:textId="3A7C5045" w:rsidR="00714598" w:rsidRPr="002776E7" w:rsidRDefault="00714598" w:rsidP="008A77B2">
      <w:pPr>
        <w:spacing w:after="0" w:line="276" w:lineRule="auto"/>
        <w:jc w:val="center"/>
        <w:rPr>
          <w:rFonts w:ascii="Arial" w:hAnsi="Arial" w:cs="Arial"/>
          <w:b/>
          <w:bCs/>
          <w:sz w:val="24"/>
          <w:szCs w:val="24"/>
        </w:rPr>
      </w:pPr>
      <w:r w:rsidRPr="002776E7">
        <w:rPr>
          <w:rFonts w:ascii="Arial" w:hAnsi="Arial" w:cs="Arial"/>
          <w:b/>
          <w:bCs/>
          <w:sz w:val="24"/>
          <w:szCs w:val="24"/>
        </w:rPr>
        <w:t xml:space="preserve">TOČKA </w:t>
      </w:r>
      <w:r>
        <w:rPr>
          <w:rFonts w:ascii="Arial" w:hAnsi="Arial" w:cs="Arial"/>
          <w:b/>
          <w:bCs/>
          <w:sz w:val="24"/>
          <w:szCs w:val="24"/>
        </w:rPr>
        <w:t>20</w:t>
      </w:r>
      <w:r w:rsidRPr="002776E7">
        <w:rPr>
          <w:rFonts w:ascii="Arial" w:hAnsi="Arial" w:cs="Arial"/>
          <w:b/>
          <w:bCs/>
          <w:sz w:val="24"/>
          <w:szCs w:val="24"/>
        </w:rPr>
        <w:t>.</w:t>
      </w:r>
    </w:p>
    <w:p w14:paraId="64140087" w14:textId="35242355" w:rsidR="003C7035" w:rsidRPr="002776E7" w:rsidRDefault="003C7035" w:rsidP="008A77B2">
      <w:pPr>
        <w:spacing w:after="0" w:line="276" w:lineRule="auto"/>
        <w:jc w:val="center"/>
        <w:rPr>
          <w:rFonts w:ascii="Arial" w:hAnsi="Arial" w:cs="Arial"/>
          <w:b/>
          <w:bCs/>
          <w:sz w:val="24"/>
          <w:szCs w:val="24"/>
        </w:rPr>
      </w:pPr>
      <w:r w:rsidRPr="002776E7">
        <w:rPr>
          <w:rFonts w:ascii="Arial" w:hAnsi="Arial" w:cs="Arial"/>
          <w:b/>
          <w:bCs/>
          <w:sz w:val="24"/>
          <w:szCs w:val="24"/>
        </w:rPr>
        <w:t>Odluka o ukidanju svojstva javnog dobra na nekretninama označenim kao k.č.br. 12904 i 12936, sve u k.o. Ivanec</w:t>
      </w:r>
    </w:p>
    <w:p w14:paraId="3ABDA081" w14:textId="17C34052" w:rsidR="00715848" w:rsidRDefault="00715848" w:rsidP="00D07F68">
      <w:pPr>
        <w:spacing w:line="276" w:lineRule="auto"/>
        <w:jc w:val="both"/>
        <w:rPr>
          <w:rFonts w:ascii="Arial" w:hAnsi="Arial" w:cs="Arial"/>
          <w:sz w:val="24"/>
          <w:szCs w:val="24"/>
        </w:rPr>
      </w:pPr>
    </w:p>
    <w:p w14:paraId="36C4D132" w14:textId="77777777" w:rsidR="00715848" w:rsidRPr="00715848" w:rsidRDefault="00715848" w:rsidP="00715848">
      <w:pPr>
        <w:spacing w:after="0" w:line="276" w:lineRule="auto"/>
        <w:jc w:val="both"/>
        <w:rPr>
          <w:rFonts w:ascii="Arial" w:hAnsi="Arial" w:cs="Arial"/>
          <w:sz w:val="24"/>
          <w:szCs w:val="24"/>
        </w:rPr>
      </w:pPr>
      <w:r w:rsidRPr="00715848">
        <w:rPr>
          <w:rFonts w:ascii="Arial" w:hAnsi="Arial" w:cs="Arial"/>
          <w:sz w:val="24"/>
          <w:szCs w:val="24"/>
        </w:rPr>
        <w:t>Otvorena je rasprava.</w:t>
      </w:r>
    </w:p>
    <w:p w14:paraId="379A3E2F" w14:textId="77777777" w:rsidR="00715848" w:rsidRDefault="00715848" w:rsidP="00715848">
      <w:pPr>
        <w:spacing w:after="0" w:line="276" w:lineRule="auto"/>
        <w:ind w:left="360"/>
        <w:jc w:val="both"/>
        <w:rPr>
          <w:rFonts w:ascii="Arial" w:hAnsi="Arial" w:cs="Arial"/>
          <w:b/>
          <w:bCs/>
          <w:sz w:val="24"/>
          <w:szCs w:val="24"/>
        </w:rPr>
      </w:pPr>
    </w:p>
    <w:p w14:paraId="309DD39C" w14:textId="473D30D9" w:rsidR="00715848" w:rsidRPr="005047E4" w:rsidRDefault="00715848" w:rsidP="00715848">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31CBDA2B" w14:textId="29D8397C" w:rsidR="00715848" w:rsidRDefault="00715848" w:rsidP="00715848">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r>
        <w:rPr>
          <w:rFonts w:ascii="Arial" w:hAnsi="Arial" w:cs="Arial"/>
          <w:sz w:val="24"/>
          <w:szCs w:val="24"/>
        </w:rPr>
        <w:t>a</w:t>
      </w:r>
    </w:p>
    <w:p w14:paraId="782DA310" w14:textId="36CAF409" w:rsidR="00AE3E3F" w:rsidRPr="00AE3E3F" w:rsidRDefault="00AE3E3F" w:rsidP="00AE3E3F">
      <w:pPr>
        <w:spacing w:after="0"/>
        <w:ind w:firstLine="708"/>
        <w:rPr>
          <w:rFonts w:ascii="Arial" w:hAnsi="Arial" w:cs="Arial"/>
          <w:b/>
          <w:sz w:val="24"/>
          <w:szCs w:val="24"/>
        </w:rPr>
      </w:pPr>
      <w:r>
        <w:rPr>
          <w:b/>
          <w:sz w:val="24"/>
          <w:szCs w:val="24"/>
        </w:rPr>
        <w:t xml:space="preserve">                          </w:t>
      </w:r>
      <w:r w:rsidRPr="00AE3E3F">
        <w:rPr>
          <w:rFonts w:ascii="Arial" w:hAnsi="Arial" w:cs="Arial"/>
          <w:b/>
          <w:sz w:val="24"/>
          <w:szCs w:val="24"/>
        </w:rPr>
        <w:t xml:space="preserve">                          O D L U K </w:t>
      </w:r>
      <w:r>
        <w:rPr>
          <w:rFonts w:ascii="Arial" w:hAnsi="Arial" w:cs="Arial"/>
          <w:b/>
          <w:sz w:val="24"/>
          <w:szCs w:val="24"/>
        </w:rPr>
        <w:t>A</w:t>
      </w:r>
    </w:p>
    <w:p w14:paraId="09D58D82" w14:textId="77777777" w:rsidR="00AE3E3F" w:rsidRPr="00AE3E3F" w:rsidRDefault="00AE3E3F" w:rsidP="00AE3E3F">
      <w:pPr>
        <w:spacing w:after="0"/>
        <w:ind w:firstLine="708"/>
        <w:rPr>
          <w:rFonts w:ascii="Arial" w:hAnsi="Arial" w:cs="Arial"/>
          <w:b/>
          <w:sz w:val="24"/>
          <w:szCs w:val="24"/>
        </w:rPr>
      </w:pPr>
      <w:r w:rsidRPr="00AE3E3F">
        <w:rPr>
          <w:rFonts w:ascii="Arial" w:hAnsi="Arial" w:cs="Arial"/>
          <w:b/>
          <w:sz w:val="24"/>
          <w:szCs w:val="24"/>
        </w:rPr>
        <w:t xml:space="preserve">                    o ukidanju svojstva javnog dobra na nekretninama</w:t>
      </w:r>
    </w:p>
    <w:p w14:paraId="60A26EE5" w14:textId="77777777" w:rsidR="00AE3E3F" w:rsidRPr="00AE3E3F" w:rsidRDefault="00AE3E3F" w:rsidP="00AE3E3F">
      <w:pPr>
        <w:spacing w:after="0"/>
        <w:ind w:firstLine="708"/>
        <w:jc w:val="center"/>
        <w:rPr>
          <w:rFonts w:ascii="Arial" w:hAnsi="Arial" w:cs="Arial"/>
          <w:b/>
          <w:sz w:val="24"/>
          <w:szCs w:val="24"/>
        </w:rPr>
      </w:pPr>
      <w:r w:rsidRPr="00AE3E3F">
        <w:rPr>
          <w:rFonts w:ascii="Arial" w:hAnsi="Arial" w:cs="Arial"/>
          <w:b/>
          <w:sz w:val="24"/>
          <w:szCs w:val="24"/>
        </w:rPr>
        <w:t>k.č.br. 12904 i 12936 k.o. Ivanec</w:t>
      </w:r>
    </w:p>
    <w:p w14:paraId="599B92B4" w14:textId="77777777" w:rsidR="00AE3E3F" w:rsidRPr="00AE3E3F" w:rsidRDefault="00AE3E3F" w:rsidP="00AE3E3F">
      <w:pPr>
        <w:rPr>
          <w:rFonts w:ascii="Arial" w:hAnsi="Arial" w:cs="Arial"/>
          <w:bCs/>
          <w:sz w:val="32"/>
          <w:szCs w:val="32"/>
        </w:rPr>
      </w:pPr>
    </w:p>
    <w:p w14:paraId="4057F595" w14:textId="77777777" w:rsidR="00AE3E3F" w:rsidRPr="00AE3E3F" w:rsidRDefault="00AE3E3F" w:rsidP="00AE3E3F">
      <w:pPr>
        <w:tabs>
          <w:tab w:val="left" w:pos="855"/>
        </w:tabs>
        <w:jc w:val="center"/>
        <w:rPr>
          <w:rFonts w:ascii="Arial" w:hAnsi="Arial" w:cs="Arial"/>
          <w:bCs/>
          <w:sz w:val="24"/>
          <w:szCs w:val="24"/>
        </w:rPr>
      </w:pPr>
      <w:r w:rsidRPr="00AE3E3F">
        <w:rPr>
          <w:rFonts w:ascii="Arial" w:hAnsi="Arial" w:cs="Arial"/>
          <w:bCs/>
          <w:sz w:val="24"/>
          <w:szCs w:val="24"/>
        </w:rPr>
        <w:t>Članak 1.</w:t>
      </w:r>
    </w:p>
    <w:p w14:paraId="09752814" w14:textId="77777777" w:rsidR="00AE3E3F" w:rsidRPr="00AE3E3F" w:rsidRDefault="00AE3E3F" w:rsidP="00AE3E3F">
      <w:pPr>
        <w:tabs>
          <w:tab w:val="left" w:pos="855"/>
          <w:tab w:val="left" w:pos="1134"/>
        </w:tabs>
        <w:jc w:val="both"/>
        <w:rPr>
          <w:rFonts w:ascii="Arial" w:hAnsi="Arial" w:cs="Arial"/>
          <w:bCs/>
          <w:sz w:val="24"/>
          <w:szCs w:val="24"/>
        </w:rPr>
      </w:pPr>
      <w:r w:rsidRPr="00AE3E3F">
        <w:rPr>
          <w:rFonts w:ascii="Arial" w:hAnsi="Arial" w:cs="Arial"/>
          <w:bCs/>
          <w:sz w:val="24"/>
          <w:szCs w:val="24"/>
        </w:rPr>
        <w:t xml:space="preserve">               Ovom Odlukom utvrđuje se ukidanje svojstva javnog dobra na nekretninama označenim kao:</w:t>
      </w:r>
    </w:p>
    <w:p w14:paraId="6E8F3DA9" w14:textId="77777777" w:rsidR="00AE3E3F" w:rsidRPr="00AE3E3F" w:rsidRDefault="00AE3E3F" w:rsidP="00AE3E3F">
      <w:pPr>
        <w:tabs>
          <w:tab w:val="left" w:pos="855"/>
          <w:tab w:val="left" w:pos="1134"/>
        </w:tabs>
        <w:jc w:val="both"/>
        <w:rPr>
          <w:rFonts w:ascii="Arial" w:hAnsi="Arial" w:cs="Arial"/>
          <w:bCs/>
          <w:sz w:val="24"/>
          <w:szCs w:val="24"/>
        </w:rPr>
      </w:pPr>
      <w:r w:rsidRPr="00AE3E3F">
        <w:rPr>
          <w:rFonts w:ascii="Arial" w:hAnsi="Arial" w:cs="Arial"/>
          <w:bCs/>
          <w:sz w:val="24"/>
          <w:szCs w:val="24"/>
        </w:rPr>
        <w:t xml:space="preserve">- </w:t>
      </w:r>
      <w:r w:rsidRPr="00AE3E3F">
        <w:rPr>
          <w:rFonts w:ascii="Arial" w:hAnsi="Arial" w:cs="Arial"/>
          <w:bCs/>
          <w:sz w:val="24"/>
          <w:szCs w:val="24"/>
          <w:u w:val="single"/>
        </w:rPr>
        <w:t>k.č.br. 12904 k.o. Ivanec</w:t>
      </w:r>
      <w:r w:rsidRPr="00AE3E3F">
        <w:rPr>
          <w:rFonts w:ascii="Arial" w:hAnsi="Arial" w:cs="Arial"/>
          <w:bCs/>
          <w:sz w:val="24"/>
          <w:szCs w:val="24"/>
        </w:rPr>
        <w:t>, u naravi PUT KOD PAHIĆA, ukupne površine 166 m</w:t>
      </w:r>
      <w:r w:rsidRPr="00AE3E3F">
        <w:rPr>
          <w:rFonts w:ascii="Arial" w:hAnsi="Arial" w:cs="Arial"/>
          <w:bCs/>
          <w:sz w:val="24"/>
          <w:szCs w:val="24"/>
          <w:vertAlign w:val="superscript"/>
        </w:rPr>
        <w:t>2</w:t>
      </w:r>
      <w:r w:rsidRPr="00AE3E3F">
        <w:rPr>
          <w:rFonts w:ascii="Arial" w:hAnsi="Arial" w:cs="Arial"/>
          <w:bCs/>
          <w:sz w:val="24"/>
          <w:szCs w:val="24"/>
        </w:rPr>
        <w:t>, upisane u katastar zemljišta Područnog ureda za katastar Ivanec, Odjel za katastar nekretnina Ivanec, u posjedovni list broj 2884 k.o. Ivanec,</w:t>
      </w:r>
    </w:p>
    <w:p w14:paraId="083D77A8" w14:textId="77777777" w:rsidR="00AE3E3F" w:rsidRPr="00AE3E3F" w:rsidRDefault="00AE3E3F" w:rsidP="00AE3E3F">
      <w:pPr>
        <w:tabs>
          <w:tab w:val="left" w:pos="855"/>
          <w:tab w:val="left" w:pos="1134"/>
        </w:tabs>
        <w:jc w:val="both"/>
        <w:rPr>
          <w:rFonts w:ascii="Arial" w:hAnsi="Arial" w:cs="Arial"/>
          <w:bCs/>
          <w:sz w:val="24"/>
          <w:szCs w:val="24"/>
        </w:rPr>
      </w:pPr>
      <w:r w:rsidRPr="00AE3E3F">
        <w:rPr>
          <w:rFonts w:ascii="Arial" w:hAnsi="Arial" w:cs="Arial"/>
          <w:bCs/>
          <w:sz w:val="24"/>
          <w:szCs w:val="24"/>
        </w:rPr>
        <w:t xml:space="preserve">- </w:t>
      </w:r>
      <w:r w:rsidRPr="00AE3E3F">
        <w:rPr>
          <w:rFonts w:ascii="Arial" w:hAnsi="Arial" w:cs="Arial"/>
          <w:bCs/>
          <w:sz w:val="24"/>
          <w:szCs w:val="24"/>
          <w:u w:val="single"/>
        </w:rPr>
        <w:t>k.č.br. 12936 k.o. Ivanec</w:t>
      </w:r>
      <w:r w:rsidRPr="00AE3E3F">
        <w:rPr>
          <w:rFonts w:ascii="Arial" w:hAnsi="Arial" w:cs="Arial"/>
          <w:bCs/>
          <w:sz w:val="24"/>
          <w:szCs w:val="24"/>
        </w:rPr>
        <w:t>, u ORANICA GREBLICA, ukupne površine 341 m</w:t>
      </w:r>
      <w:r w:rsidRPr="00AE3E3F">
        <w:rPr>
          <w:rFonts w:ascii="Arial" w:hAnsi="Arial" w:cs="Arial"/>
          <w:bCs/>
          <w:sz w:val="24"/>
          <w:szCs w:val="24"/>
          <w:vertAlign w:val="superscript"/>
        </w:rPr>
        <w:t>2</w:t>
      </w:r>
      <w:r w:rsidRPr="00AE3E3F">
        <w:rPr>
          <w:rFonts w:ascii="Arial" w:hAnsi="Arial" w:cs="Arial"/>
          <w:bCs/>
          <w:sz w:val="24"/>
          <w:szCs w:val="24"/>
        </w:rPr>
        <w:t>, upisane u katastar zemljišta Područnog ureda za katastar Ivanec, Odjel za katastar nekretnina Ivanec, u posjedovni list broj 2884 k.o. Ivanec,</w:t>
      </w:r>
    </w:p>
    <w:p w14:paraId="392413DD" w14:textId="77777777" w:rsidR="00AE3E3F" w:rsidRPr="00AE3E3F" w:rsidRDefault="00AE3E3F" w:rsidP="00AE3E3F">
      <w:pPr>
        <w:tabs>
          <w:tab w:val="left" w:pos="855"/>
          <w:tab w:val="left" w:pos="1134"/>
        </w:tabs>
        <w:jc w:val="both"/>
        <w:rPr>
          <w:rFonts w:ascii="Arial" w:hAnsi="Arial" w:cs="Arial"/>
          <w:bCs/>
          <w:sz w:val="10"/>
          <w:szCs w:val="10"/>
        </w:rPr>
      </w:pPr>
    </w:p>
    <w:p w14:paraId="381AE917" w14:textId="77777777" w:rsidR="00AE3E3F" w:rsidRPr="00AE3E3F" w:rsidRDefault="00AE3E3F" w:rsidP="00AE3E3F">
      <w:pPr>
        <w:jc w:val="both"/>
        <w:rPr>
          <w:rFonts w:ascii="Arial" w:hAnsi="Arial" w:cs="Arial"/>
          <w:color w:val="00B050"/>
          <w:sz w:val="24"/>
          <w:szCs w:val="24"/>
        </w:rPr>
      </w:pPr>
      <w:r w:rsidRPr="00AE3E3F">
        <w:rPr>
          <w:rFonts w:ascii="Arial" w:hAnsi="Arial" w:cs="Arial"/>
          <w:bCs/>
          <w:sz w:val="24"/>
          <w:szCs w:val="24"/>
        </w:rPr>
        <w:t xml:space="preserve">sukladno </w:t>
      </w:r>
      <w:r w:rsidRPr="00AE3E3F">
        <w:rPr>
          <w:rFonts w:ascii="Arial" w:hAnsi="Arial" w:cs="Arial"/>
          <w:sz w:val="24"/>
          <w:szCs w:val="24"/>
        </w:rPr>
        <w:t xml:space="preserve">Prijavnom listu za zemljišnu knjigu – na k.č.br. 2252 i dr. u k.o. Ivanec, </w:t>
      </w:r>
      <w:r w:rsidRPr="00AE3E3F">
        <w:rPr>
          <w:rFonts w:ascii="Arial" w:hAnsi="Arial" w:cs="Arial"/>
          <w:bCs/>
          <w:sz w:val="24"/>
          <w:szCs w:val="24"/>
          <w:lang w:eastAsia="x-none"/>
        </w:rPr>
        <w:t>koji je sastavni dio ove Odluke, radi rekonstrukcije, odnosno proširenja postojeće prometnice – nerazvrstane ceste Ulica A. Cesarca od novog polja groblja do Ulice S. Vukovića, sve sukladno prostorno planskoj dokumentaciji.</w:t>
      </w:r>
    </w:p>
    <w:p w14:paraId="7B6CEF18" w14:textId="77777777" w:rsidR="00AE3E3F" w:rsidRPr="00AE3E3F" w:rsidRDefault="00AE3E3F" w:rsidP="00AE3E3F">
      <w:pPr>
        <w:tabs>
          <w:tab w:val="left" w:pos="855"/>
        </w:tabs>
        <w:jc w:val="both"/>
        <w:rPr>
          <w:rFonts w:ascii="Arial" w:hAnsi="Arial" w:cs="Arial"/>
          <w:bCs/>
          <w:sz w:val="20"/>
        </w:rPr>
      </w:pPr>
    </w:p>
    <w:p w14:paraId="1D1D6076" w14:textId="77777777" w:rsidR="00AE3E3F" w:rsidRPr="00AE3E3F" w:rsidRDefault="00AE3E3F" w:rsidP="00AE3E3F">
      <w:pPr>
        <w:tabs>
          <w:tab w:val="left" w:pos="855"/>
        </w:tabs>
        <w:jc w:val="center"/>
        <w:rPr>
          <w:rFonts w:ascii="Arial" w:hAnsi="Arial" w:cs="Arial"/>
          <w:bCs/>
          <w:sz w:val="24"/>
          <w:szCs w:val="24"/>
        </w:rPr>
      </w:pPr>
      <w:r w:rsidRPr="00AE3E3F">
        <w:rPr>
          <w:rFonts w:ascii="Arial" w:hAnsi="Arial" w:cs="Arial"/>
          <w:bCs/>
          <w:sz w:val="24"/>
          <w:szCs w:val="24"/>
        </w:rPr>
        <w:t>Članak 2.</w:t>
      </w:r>
    </w:p>
    <w:p w14:paraId="0B0A4259" w14:textId="77777777" w:rsidR="00AE3E3F" w:rsidRPr="00AE3E3F" w:rsidRDefault="00AE3E3F" w:rsidP="00AE3E3F">
      <w:pPr>
        <w:tabs>
          <w:tab w:val="left" w:pos="855"/>
          <w:tab w:val="left" w:pos="1026"/>
        </w:tabs>
        <w:jc w:val="both"/>
        <w:rPr>
          <w:rFonts w:ascii="Arial" w:hAnsi="Arial" w:cs="Arial"/>
          <w:bCs/>
          <w:sz w:val="24"/>
          <w:szCs w:val="24"/>
        </w:rPr>
      </w:pPr>
      <w:r w:rsidRPr="00AE3E3F">
        <w:rPr>
          <w:rFonts w:ascii="Arial" w:hAnsi="Arial" w:cs="Arial"/>
          <w:bCs/>
          <w:sz w:val="24"/>
          <w:szCs w:val="24"/>
        </w:rPr>
        <w:t xml:space="preserve">                Utvrđuje se da je trajno prestala potreba za korištenjem predmetnih nekretnina kao javnog dobra iz članka 1. ove Odluke, te se isključuju iz opće uporabe.</w:t>
      </w:r>
    </w:p>
    <w:p w14:paraId="7B65E08A" w14:textId="77777777" w:rsidR="00AE3E3F" w:rsidRPr="00AE3E3F" w:rsidRDefault="00AE3E3F" w:rsidP="00AE3E3F">
      <w:pPr>
        <w:tabs>
          <w:tab w:val="left" w:pos="855"/>
          <w:tab w:val="left" w:pos="1026"/>
        </w:tabs>
        <w:jc w:val="both"/>
        <w:rPr>
          <w:rFonts w:ascii="Arial" w:hAnsi="Arial" w:cs="Arial"/>
          <w:bCs/>
          <w:sz w:val="20"/>
        </w:rPr>
      </w:pPr>
    </w:p>
    <w:p w14:paraId="0E64007A" w14:textId="77777777" w:rsidR="00AE3E3F" w:rsidRPr="00AE3E3F" w:rsidRDefault="00AE3E3F" w:rsidP="00AE3E3F">
      <w:pPr>
        <w:tabs>
          <w:tab w:val="left" w:pos="855"/>
          <w:tab w:val="left" w:pos="1026"/>
        </w:tabs>
        <w:jc w:val="center"/>
        <w:rPr>
          <w:rFonts w:ascii="Arial" w:hAnsi="Arial" w:cs="Arial"/>
          <w:bCs/>
          <w:sz w:val="24"/>
          <w:szCs w:val="24"/>
        </w:rPr>
      </w:pPr>
      <w:r w:rsidRPr="00AE3E3F">
        <w:rPr>
          <w:rFonts w:ascii="Arial" w:hAnsi="Arial" w:cs="Arial"/>
          <w:bCs/>
          <w:sz w:val="24"/>
          <w:szCs w:val="24"/>
        </w:rPr>
        <w:lastRenderedPageBreak/>
        <w:t>Članak 3.</w:t>
      </w:r>
    </w:p>
    <w:p w14:paraId="3046865E" w14:textId="1187C11D" w:rsidR="00AE3E3F" w:rsidRPr="00AE3E3F" w:rsidRDefault="00AE3E3F" w:rsidP="00AE3E3F">
      <w:pPr>
        <w:tabs>
          <w:tab w:val="left" w:pos="855"/>
          <w:tab w:val="left" w:pos="1026"/>
        </w:tabs>
        <w:jc w:val="both"/>
        <w:rPr>
          <w:rFonts w:ascii="Arial" w:hAnsi="Arial" w:cs="Arial"/>
          <w:bCs/>
          <w:sz w:val="24"/>
          <w:szCs w:val="24"/>
        </w:rPr>
      </w:pPr>
      <w:r w:rsidRPr="00AE3E3F">
        <w:rPr>
          <w:rFonts w:ascii="Arial" w:hAnsi="Arial" w:cs="Arial"/>
          <w:bCs/>
          <w:sz w:val="24"/>
          <w:szCs w:val="24"/>
        </w:rPr>
        <w:t xml:space="preserve">                Temeljem ove Odluke, Općinski sud u Varaždinu, Stalna služba u Ivancu, izvršit će brisanje statusa javnog dobra na nekretninama iz članka 1. ove Odluke, te će izvršiti upis prava vlasništva na ime i u korist: Grad Ivanec, Ivanec, Trg hrvatskih </w:t>
      </w:r>
      <w:proofErr w:type="spellStart"/>
      <w:r w:rsidRPr="00AE3E3F">
        <w:rPr>
          <w:rFonts w:ascii="Arial" w:hAnsi="Arial" w:cs="Arial"/>
          <w:bCs/>
          <w:sz w:val="24"/>
          <w:szCs w:val="24"/>
        </w:rPr>
        <w:t>ivanovaca</w:t>
      </w:r>
      <w:proofErr w:type="spellEnd"/>
      <w:r w:rsidRPr="00AE3E3F">
        <w:rPr>
          <w:rFonts w:ascii="Arial" w:hAnsi="Arial" w:cs="Arial"/>
          <w:bCs/>
          <w:sz w:val="24"/>
          <w:szCs w:val="24"/>
        </w:rPr>
        <w:t xml:space="preserve"> 9b, OIB 84121580205.</w:t>
      </w:r>
    </w:p>
    <w:p w14:paraId="1C9D918D" w14:textId="77777777" w:rsidR="00AE3E3F" w:rsidRPr="00AE3E3F" w:rsidRDefault="00AE3E3F" w:rsidP="00AE3E3F">
      <w:pPr>
        <w:tabs>
          <w:tab w:val="left" w:pos="855"/>
          <w:tab w:val="left" w:pos="1026"/>
        </w:tabs>
        <w:jc w:val="center"/>
        <w:rPr>
          <w:rFonts w:ascii="Arial" w:hAnsi="Arial" w:cs="Arial"/>
          <w:bCs/>
          <w:sz w:val="24"/>
          <w:szCs w:val="24"/>
        </w:rPr>
      </w:pPr>
      <w:r w:rsidRPr="00AE3E3F">
        <w:rPr>
          <w:rFonts w:ascii="Arial" w:hAnsi="Arial" w:cs="Arial"/>
          <w:bCs/>
          <w:sz w:val="24"/>
          <w:szCs w:val="24"/>
        </w:rPr>
        <w:t>Članak 4.</w:t>
      </w:r>
    </w:p>
    <w:p w14:paraId="63E59A0C" w14:textId="77777777" w:rsidR="00AE3E3F" w:rsidRPr="00AE3E3F" w:rsidRDefault="00AE3E3F" w:rsidP="00AE3E3F">
      <w:pPr>
        <w:tabs>
          <w:tab w:val="left" w:pos="855"/>
          <w:tab w:val="left" w:pos="1026"/>
        </w:tabs>
        <w:jc w:val="both"/>
        <w:rPr>
          <w:rFonts w:ascii="Arial" w:hAnsi="Arial" w:cs="Arial"/>
          <w:bCs/>
          <w:sz w:val="24"/>
          <w:szCs w:val="24"/>
        </w:rPr>
      </w:pPr>
      <w:r w:rsidRPr="00AE3E3F">
        <w:rPr>
          <w:rFonts w:ascii="Arial" w:hAnsi="Arial" w:cs="Arial"/>
          <w:bCs/>
          <w:sz w:val="24"/>
          <w:szCs w:val="24"/>
        </w:rPr>
        <w:t xml:space="preserve">                Ova Odluka </w:t>
      </w:r>
      <w:r w:rsidRPr="00AE3E3F">
        <w:rPr>
          <w:rFonts w:ascii="Arial" w:hAnsi="Arial" w:cs="Arial"/>
          <w:sz w:val="24"/>
          <w:szCs w:val="24"/>
        </w:rPr>
        <w:t xml:space="preserve">stupa na snagu prvog dana od dana donošenja </w:t>
      </w:r>
      <w:r w:rsidRPr="00AE3E3F">
        <w:rPr>
          <w:rFonts w:ascii="Arial" w:hAnsi="Arial" w:cs="Arial"/>
          <w:bCs/>
          <w:sz w:val="24"/>
          <w:szCs w:val="24"/>
        </w:rPr>
        <w:t>i objavljuje se u „Službenom vjesniku Varaždinske županije“.</w:t>
      </w:r>
    </w:p>
    <w:p w14:paraId="516907D5" w14:textId="455E5803" w:rsidR="008A77B2" w:rsidRDefault="008A77B2" w:rsidP="00715848">
      <w:pPr>
        <w:spacing w:line="276" w:lineRule="auto"/>
        <w:jc w:val="both"/>
        <w:rPr>
          <w:rFonts w:ascii="Arial" w:hAnsi="Arial" w:cs="Arial"/>
          <w:sz w:val="24"/>
          <w:szCs w:val="24"/>
        </w:rPr>
      </w:pPr>
    </w:p>
    <w:p w14:paraId="4F633891" w14:textId="2C7DE579" w:rsidR="008A77B2" w:rsidRDefault="008A77B2" w:rsidP="00715848">
      <w:pPr>
        <w:spacing w:line="276" w:lineRule="auto"/>
        <w:jc w:val="both"/>
        <w:rPr>
          <w:rFonts w:ascii="Arial" w:hAnsi="Arial" w:cs="Arial"/>
          <w:sz w:val="24"/>
          <w:szCs w:val="24"/>
        </w:rPr>
      </w:pPr>
    </w:p>
    <w:p w14:paraId="74D921C7" w14:textId="0CA5C591" w:rsidR="008A77B2" w:rsidRDefault="008A77B2" w:rsidP="00715848">
      <w:pPr>
        <w:spacing w:line="276" w:lineRule="auto"/>
        <w:jc w:val="both"/>
        <w:rPr>
          <w:rFonts w:ascii="Arial" w:hAnsi="Arial" w:cs="Arial"/>
          <w:sz w:val="24"/>
          <w:szCs w:val="24"/>
        </w:rPr>
      </w:pPr>
      <w:r>
        <w:rPr>
          <w:rFonts w:ascii="Arial" w:hAnsi="Arial" w:cs="Arial"/>
          <w:sz w:val="24"/>
          <w:szCs w:val="24"/>
        </w:rPr>
        <w:t>Sve točke dnevnog reda su obrađene pa predsjednik zaključuje rad sjednice.</w:t>
      </w:r>
    </w:p>
    <w:p w14:paraId="4E98F423" w14:textId="5CDABFD9" w:rsidR="008A77B2" w:rsidRDefault="008A77B2" w:rsidP="00715848">
      <w:pPr>
        <w:spacing w:line="276" w:lineRule="auto"/>
        <w:jc w:val="both"/>
        <w:rPr>
          <w:rFonts w:ascii="Arial" w:hAnsi="Arial" w:cs="Arial"/>
          <w:sz w:val="24"/>
          <w:szCs w:val="24"/>
        </w:rPr>
      </w:pPr>
    </w:p>
    <w:p w14:paraId="4EFEDF91" w14:textId="2DCC3EA5" w:rsidR="008A77B2" w:rsidRDefault="008A77B2" w:rsidP="00715848">
      <w:pPr>
        <w:spacing w:line="276" w:lineRule="auto"/>
        <w:jc w:val="both"/>
        <w:rPr>
          <w:rFonts w:ascii="Arial" w:hAnsi="Arial" w:cs="Arial"/>
          <w:sz w:val="24"/>
          <w:szCs w:val="24"/>
        </w:rPr>
      </w:pPr>
      <w:r>
        <w:rPr>
          <w:rFonts w:ascii="Arial" w:hAnsi="Arial" w:cs="Arial"/>
          <w:sz w:val="24"/>
          <w:szCs w:val="24"/>
        </w:rPr>
        <w:t>Dovršeno u 20,01 sati.</w:t>
      </w:r>
    </w:p>
    <w:p w14:paraId="0355DCE8" w14:textId="1008737F" w:rsidR="008A77B2" w:rsidRDefault="008A77B2" w:rsidP="00715848">
      <w:pPr>
        <w:spacing w:line="276" w:lineRule="auto"/>
        <w:jc w:val="both"/>
        <w:rPr>
          <w:rFonts w:ascii="Arial" w:hAnsi="Arial" w:cs="Arial"/>
          <w:sz w:val="24"/>
          <w:szCs w:val="24"/>
        </w:rPr>
      </w:pPr>
    </w:p>
    <w:p w14:paraId="2F437FFE" w14:textId="4F665AC9" w:rsidR="008A77B2" w:rsidRDefault="008A77B2" w:rsidP="0080757A">
      <w:pPr>
        <w:spacing w:after="0" w:line="276" w:lineRule="auto"/>
        <w:jc w:val="both"/>
        <w:rPr>
          <w:rFonts w:ascii="Arial" w:hAnsi="Arial" w:cs="Arial"/>
          <w:sz w:val="24"/>
          <w:szCs w:val="24"/>
        </w:rPr>
      </w:pPr>
      <w:r>
        <w:rPr>
          <w:rFonts w:ascii="Arial" w:hAnsi="Arial" w:cs="Arial"/>
          <w:sz w:val="24"/>
          <w:szCs w:val="24"/>
        </w:rPr>
        <w:t>ZAPISNIK IZRADILA: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PREDSJEDNIK GRADSKOG</w:t>
      </w:r>
    </w:p>
    <w:p w14:paraId="24B5A58A" w14:textId="49349ABE" w:rsidR="008A77B2" w:rsidRDefault="008A77B2" w:rsidP="0080757A">
      <w:pPr>
        <w:spacing w:after="0" w:line="276" w:lineRule="auto"/>
        <w:jc w:val="both"/>
        <w:rPr>
          <w:rFonts w:ascii="Arial" w:hAnsi="Arial" w:cs="Arial"/>
          <w:sz w:val="24"/>
          <w:szCs w:val="24"/>
        </w:rPr>
      </w:pPr>
      <w:r>
        <w:rPr>
          <w:rFonts w:ascii="Arial" w:hAnsi="Arial" w:cs="Arial"/>
          <w:sz w:val="24"/>
          <w:szCs w:val="24"/>
        </w:rPr>
        <w:t>Snježana Canjuga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VIJEĆA GRADA IVANCA:</w:t>
      </w:r>
    </w:p>
    <w:p w14:paraId="02213641" w14:textId="2798E4ED" w:rsidR="008A77B2" w:rsidRDefault="008A77B2" w:rsidP="0080757A">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Dalibor </w:t>
      </w:r>
      <w:proofErr w:type="spellStart"/>
      <w:r>
        <w:rPr>
          <w:rFonts w:ascii="Arial" w:hAnsi="Arial" w:cs="Arial"/>
          <w:sz w:val="24"/>
          <w:szCs w:val="24"/>
        </w:rPr>
        <w:t>Patekar</w:t>
      </w:r>
      <w:proofErr w:type="spellEnd"/>
    </w:p>
    <w:p w14:paraId="388739E5" w14:textId="77777777" w:rsidR="00715848" w:rsidRPr="00883BC9" w:rsidRDefault="00715848" w:rsidP="00D07F68">
      <w:pPr>
        <w:spacing w:line="276" w:lineRule="auto"/>
        <w:jc w:val="both"/>
        <w:rPr>
          <w:rFonts w:ascii="Arial" w:hAnsi="Arial" w:cs="Arial"/>
          <w:sz w:val="24"/>
          <w:szCs w:val="24"/>
        </w:rPr>
      </w:pPr>
    </w:p>
    <w:sectPr w:rsidR="00715848" w:rsidRPr="00883B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5ED4" w14:textId="77777777" w:rsidR="00DC4F47" w:rsidRDefault="00DC4F47" w:rsidP="000437CC">
      <w:pPr>
        <w:spacing w:after="0" w:line="240" w:lineRule="auto"/>
      </w:pPr>
      <w:r>
        <w:separator/>
      </w:r>
    </w:p>
  </w:endnote>
  <w:endnote w:type="continuationSeparator" w:id="0">
    <w:p w14:paraId="21EA75B2" w14:textId="77777777" w:rsidR="00DC4F47" w:rsidRDefault="00DC4F47" w:rsidP="0004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877188"/>
      <w:docPartObj>
        <w:docPartGallery w:val="Page Numbers (Bottom of Page)"/>
        <w:docPartUnique/>
      </w:docPartObj>
    </w:sdtPr>
    <w:sdtEndPr/>
    <w:sdtContent>
      <w:p w14:paraId="0D52F293" w14:textId="62261B65" w:rsidR="000437CC" w:rsidRDefault="000437CC">
        <w:pPr>
          <w:pStyle w:val="Podnoje"/>
          <w:jc w:val="center"/>
        </w:pPr>
        <w:r>
          <w:fldChar w:fldCharType="begin"/>
        </w:r>
        <w:r>
          <w:instrText>PAGE   \* MERGEFORMAT</w:instrText>
        </w:r>
        <w:r>
          <w:fldChar w:fldCharType="separate"/>
        </w:r>
        <w:r>
          <w:t>2</w:t>
        </w:r>
        <w:r>
          <w:fldChar w:fldCharType="end"/>
        </w:r>
      </w:p>
    </w:sdtContent>
  </w:sdt>
  <w:p w14:paraId="474ADE2F" w14:textId="77777777" w:rsidR="000437CC" w:rsidRDefault="000437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9910" w14:textId="77777777" w:rsidR="00DC4F47" w:rsidRDefault="00DC4F47" w:rsidP="000437CC">
      <w:pPr>
        <w:spacing w:after="0" w:line="240" w:lineRule="auto"/>
      </w:pPr>
      <w:r>
        <w:separator/>
      </w:r>
    </w:p>
  </w:footnote>
  <w:footnote w:type="continuationSeparator" w:id="0">
    <w:p w14:paraId="204DECD7" w14:textId="77777777" w:rsidR="00DC4F47" w:rsidRDefault="00DC4F47" w:rsidP="00043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67D"/>
    <w:multiLevelType w:val="hybridMultilevel"/>
    <w:tmpl w:val="78085D16"/>
    <w:lvl w:ilvl="0" w:tplc="041A000F">
      <w:start w:val="1"/>
      <w:numFmt w:val="decimal"/>
      <w:lvlText w:val="%1."/>
      <w:lvlJc w:val="left"/>
      <w:pPr>
        <w:tabs>
          <w:tab w:val="num" w:pos="720"/>
        </w:tabs>
        <w:ind w:left="720" w:hanging="360"/>
      </w:pPr>
    </w:lvl>
    <w:lvl w:ilvl="1" w:tplc="A25AE866">
      <w:start w:val="1"/>
      <w:numFmt w:val="upp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75E6194"/>
    <w:multiLevelType w:val="hybridMultilevel"/>
    <w:tmpl w:val="62340032"/>
    <w:lvl w:ilvl="0" w:tplc="CF069212">
      <w:start w:val="1"/>
      <w:numFmt w:val="upperRoman"/>
      <w:lvlText w:val="%1."/>
      <w:lvlJc w:val="left"/>
      <w:pPr>
        <w:ind w:left="3491" w:hanging="720"/>
      </w:pPr>
      <w:rPr>
        <w:rFonts w:hint="default"/>
      </w:rPr>
    </w:lvl>
    <w:lvl w:ilvl="1" w:tplc="041A0019" w:tentative="1">
      <w:start w:val="1"/>
      <w:numFmt w:val="lowerLetter"/>
      <w:lvlText w:val="%2."/>
      <w:lvlJc w:val="left"/>
      <w:pPr>
        <w:ind w:left="3851" w:hanging="360"/>
      </w:pPr>
    </w:lvl>
    <w:lvl w:ilvl="2" w:tplc="041A001B" w:tentative="1">
      <w:start w:val="1"/>
      <w:numFmt w:val="lowerRoman"/>
      <w:lvlText w:val="%3."/>
      <w:lvlJc w:val="right"/>
      <w:pPr>
        <w:ind w:left="4571" w:hanging="180"/>
      </w:pPr>
    </w:lvl>
    <w:lvl w:ilvl="3" w:tplc="041A000F" w:tentative="1">
      <w:start w:val="1"/>
      <w:numFmt w:val="decimal"/>
      <w:lvlText w:val="%4."/>
      <w:lvlJc w:val="left"/>
      <w:pPr>
        <w:ind w:left="5291" w:hanging="360"/>
      </w:pPr>
    </w:lvl>
    <w:lvl w:ilvl="4" w:tplc="041A0019" w:tentative="1">
      <w:start w:val="1"/>
      <w:numFmt w:val="lowerLetter"/>
      <w:lvlText w:val="%5."/>
      <w:lvlJc w:val="left"/>
      <w:pPr>
        <w:ind w:left="6011" w:hanging="360"/>
      </w:pPr>
    </w:lvl>
    <w:lvl w:ilvl="5" w:tplc="041A001B" w:tentative="1">
      <w:start w:val="1"/>
      <w:numFmt w:val="lowerRoman"/>
      <w:lvlText w:val="%6."/>
      <w:lvlJc w:val="right"/>
      <w:pPr>
        <w:ind w:left="6731" w:hanging="180"/>
      </w:pPr>
    </w:lvl>
    <w:lvl w:ilvl="6" w:tplc="041A000F" w:tentative="1">
      <w:start w:val="1"/>
      <w:numFmt w:val="decimal"/>
      <w:lvlText w:val="%7."/>
      <w:lvlJc w:val="left"/>
      <w:pPr>
        <w:ind w:left="7451" w:hanging="360"/>
      </w:pPr>
    </w:lvl>
    <w:lvl w:ilvl="7" w:tplc="041A0019" w:tentative="1">
      <w:start w:val="1"/>
      <w:numFmt w:val="lowerLetter"/>
      <w:lvlText w:val="%8."/>
      <w:lvlJc w:val="left"/>
      <w:pPr>
        <w:ind w:left="8171" w:hanging="360"/>
      </w:pPr>
    </w:lvl>
    <w:lvl w:ilvl="8" w:tplc="041A001B" w:tentative="1">
      <w:start w:val="1"/>
      <w:numFmt w:val="lowerRoman"/>
      <w:lvlText w:val="%9."/>
      <w:lvlJc w:val="right"/>
      <w:pPr>
        <w:ind w:left="8891" w:hanging="180"/>
      </w:pPr>
    </w:lvl>
  </w:abstractNum>
  <w:abstractNum w:abstractNumId="2" w15:restartNumberingAfterBreak="0">
    <w:nsid w:val="0B5E575C"/>
    <w:multiLevelType w:val="hybridMultilevel"/>
    <w:tmpl w:val="7420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9209D"/>
    <w:multiLevelType w:val="hybridMultilevel"/>
    <w:tmpl w:val="1A9665F8"/>
    <w:lvl w:ilvl="0" w:tplc="F3A24E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5E7B02"/>
    <w:multiLevelType w:val="hybridMultilevel"/>
    <w:tmpl w:val="AA809F4A"/>
    <w:lvl w:ilvl="0" w:tplc="1C7ABEA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137F1706"/>
    <w:multiLevelType w:val="hybridMultilevel"/>
    <w:tmpl w:val="6ECA96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B25CC7"/>
    <w:multiLevelType w:val="hybridMultilevel"/>
    <w:tmpl w:val="DD4E85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244181"/>
    <w:multiLevelType w:val="hybridMultilevel"/>
    <w:tmpl w:val="A64A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A52FBD"/>
    <w:multiLevelType w:val="hybridMultilevel"/>
    <w:tmpl w:val="F3080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BF0C2E"/>
    <w:multiLevelType w:val="hybridMultilevel"/>
    <w:tmpl w:val="9C9EBF60"/>
    <w:lvl w:ilvl="0" w:tplc="3CD2B44A">
      <w:start w:val="1"/>
      <w:numFmt w:val="decimal"/>
      <w:lvlText w:val="%1."/>
      <w:lvlJc w:val="left"/>
      <w:pPr>
        <w:ind w:left="362" w:hanging="360"/>
      </w:pPr>
      <w:rPr>
        <w:rFonts w:ascii="Times New Roman" w:eastAsia="Times New Roman" w:hAnsi="Times New Roman" w:cs="Times New Roman"/>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10" w15:restartNumberingAfterBreak="0">
    <w:nsid w:val="36D41CC6"/>
    <w:multiLevelType w:val="hybridMultilevel"/>
    <w:tmpl w:val="0BDE7D78"/>
    <w:lvl w:ilvl="0" w:tplc="4512527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A455CA"/>
    <w:multiLevelType w:val="hybridMultilevel"/>
    <w:tmpl w:val="DA1C0B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2940B8"/>
    <w:multiLevelType w:val="hybridMultilevel"/>
    <w:tmpl w:val="41AA7AF4"/>
    <w:lvl w:ilvl="0" w:tplc="845C6138">
      <w:start w:val="6"/>
      <w:numFmt w:val="bullet"/>
      <w:lvlText w:val="-"/>
      <w:lvlJc w:val="left"/>
      <w:pPr>
        <w:tabs>
          <w:tab w:val="num" w:pos="900"/>
        </w:tabs>
        <w:ind w:left="900" w:hanging="360"/>
      </w:pPr>
      <w:rPr>
        <w:rFonts w:ascii="Times New Roman" w:eastAsia="Times New Roman" w:hAnsi="Times New Roman" w:cs="Times New Roman" w:hint="default"/>
      </w:rPr>
    </w:lvl>
    <w:lvl w:ilvl="1" w:tplc="AAE49B3E">
      <w:start w:val="1"/>
      <w:numFmt w:val="bullet"/>
      <w:lvlText w:val=""/>
      <w:lvlJc w:val="left"/>
      <w:pPr>
        <w:tabs>
          <w:tab w:val="num" w:pos="1620"/>
        </w:tabs>
        <w:ind w:left="1620" w:hanging="360"/>
      </w:pPr>
      <w:rPr>
        <w:rFonts w:ascii="Symbol" w:hAnsi="Symbol"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52A3047C"/>
    <w:multiLevelType w:val="multilevel"/>
    <w:tmpl w:val="99F48E5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503F2E"/>
    <w:multiLevelType w:val="hybridMultilevel"/>
    <w:tmpl w:val="956CF3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FF0A4B"/>
    <w:multiLevelType w:val="hybridMultilevel"/>
    <w:tmpl w:val="01B83782"/>
    <w:lvl w:ilvl="0" w:tplc="B01820A0">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B230B41"/>
    <w:multiLevelType w:val="hybridMultilevel"/>
    <w:tmpl w:val="C1A2D6D6"/>
    <w:lvl w:ilvl="0" w:tplc="B5C00F8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5E5F244C"/>
    <w:multiLevelType w:val="hybridMultilevel"/>
    <w:tmpl w:val="047A2892"/>
    <w:lvl w:ilvl="0" w:tplc="06EE3E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42E7E7D"/>
    <w:multiLevelType w:val="multilevel"/>
    <w:tmpl w:val="2D1CD274"/>
    <w:lvl w:ilvl="0">
      <w:start w:val="1"/>
      <w:numFmt w:val="decimal"/>
      <w:lvlText w:val="%1."/>
      <w:lvlJc w:val="left"/>
      <w:pPr>
        <w:tabs>
          <w:tab w:val="num" w:pos="720"/>
        </w:tabs>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64BA7151"/>
    <w:multiLevelType w:val="hybridMultilevel"/>
    <w:tmpl w:val="03B0B956"/>
    <w:lvl w:ilvl="0" w:tplc="A51CD23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D220E8"/>
    <w:multiLevelType w:val="hybridMultilevel"/>
    <w:tmpl w:val="69183A7C"/>
    <w:lvl w:ilvl="0" w:tplc="09962380">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D54F5"/>
    <w:multiLevelType w:val="hybridMultilevel"/>
    <w:tmpl w:val="8EEEBE52"/>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5E1BA9"/>
    <w:multiLevelType w:val="hybridMultilevel"/>
    <w:tmpl w:val="92A40D32"/>
    <w:lvl w:ilvl="0" w:tplc="D3889AFE">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9191691"/>
    <w:multiLevelType w:val="hybridMultilevel"/>
    <w:tmpl w:val="A39C27E0"/>
    <w:lvl w:ilvl="0" w:tplc="921E222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62365242">
    <w:abstractNumId w:val="10"/>
  </w:num>
  <w:num w:numId="2" w16cid:durableId="1439641850">
    <w:abstractNumId w:val="5"/>
  </w:num>
  <w:num w:numId="3" w16cid:durableId="884609777">
    <w:abstractNumId w:val="15"/>
  </w:num>
  <w:num w:numId="4" w16cid:durableId="1375347435">
    <w:abstractNumId w:val="16"/>
  </w:num>
  <w:num w:numId="5" w16cid:durableId="1693845479">
    <w:abstractNumId w:val="22"/>
  </w:num>
  <w:num w:numId="6" w16cid:durableId="1053039407">
    <w:abstractNumId w:val="19"/>
  </w:num>
  <w:num w:numId="7" w16cid:durableId="11303980">
    <w:abstractNumId w:val="20"/>
  </w:num>
  <w:num w:numId="8" w16cid:durableId="2030444421">
    <w:abstractNumId w:val="18"/>
  </w:num>
  <w:num w:numId="9" w16cid:durableId="115106542">
    <w:abstractNumId w:val="13"/>
  </w:num>
  <w:num w:numId="10" w16cid:durableId="1619144904">
    <w:abstractNumId w:val="23"/>
  </w:num>
  <w:num w:numId="11" w16cid:durableId="253127266">
    <w:abstractNumId w:val="0"/>
  </w:num>
  <w:num w:numId="12" w16cid:durableId="2035223986">
    <w:abstractNumId w:val="11"/>
  </w:num>
  <w:num w:numId="13" w16cid:durableId="1830560900">
    <w:abstractNumId w:val="9"/>
  </w:num>
  <w:num w:numId="14" w16cid:durableId="289477492">
    <w:abstractNumId w:val="14"/>
  </w:num>
  <w:num w:numId="15" w16cid:durableId="50812188">
    <w:abstractNumId w:val="17"/>
  </w:num>
  <w:num w:numId="16" w16cid:durableId="1317806458">
    <w:abstractNumId w:val="21"/>
  </w:num>
  <w:num w:numId="17" w16cid:durableId="2055344889">
    <w:abstractNumId w:val="1"/>
  </w:num>
  <w:num w:numId="18" w16cid:durableId="74010218">
    <w:abstractNumId w:val="7"/>
  </w:num>
  <w:num w:numId="19" w16cid:durableId="1991055424">
    <w:abstractNumId w:val="6"/>
  </w:num>
  <w:num w:numId="20" w16cid:durableId="1685397030">
    <w:abstractNumId w:val="3"/>
  </w:num>
  <w:num w:numId="21" w16cid:durableId="952201684">
    <w:abstractNumId w:val="12"/>
  </w:num>
  <w:num w:numId="22" w16cid:durableId="103884369">
    <w:abstractNumId w:val="8"/>
  </w:num>
  <w:num w:numId="23" w16cid:durableId="866521847">
    <w:abstractNumId w:val="2"/>
  </w:num>
  <w:num w:numId="24" w16cid:durableId="923298190">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C9"/>
    <w:rsid w:val="00016D8F"/>
    <w:rsid w:val="000203B3"/>
    <w:rsid w:val="000435B1"/>
    <w:rsid w:val="000437CC"/>
    <w:rsid w:val="00094BA3"/>
    <w:rsid w:val="000A5419"/>
    <w:rsid w:val="000D016B"/>
    <w:rsid w:val="000D33AC"/>
    <w:rsid w:val="000E431C"/>
    <w:rsid w:val="000F1DFF"/>
    <w:rsid w:val="001011C0"/>
    <w:rsid w:val="001025CE"/>
    <w:rsid w:val="00103D6A"/>
    <w:rsid w:val="00116D19"/>
    <w:rsid w:val="00116EB4"/>
    <w:rsid w:val="00124AC5"/>
    <w:rsid w:val="0013063F"/>
    <w:rsid w:val="00154B1A"/>
    <w:rsid w:val="001557EC"/>
    <w:rsid w:val="00170FCE"/>
    <w:rsid w:val="00183398"/>
    <w:rsid w:val="00185F32"/>
    <w:rsid w:val="0019549A"/>
    <w:rsid w:val="001A0560"/>
    <w:rsid w:val="001B590B"/>
    <w:rsid w:val="001C6F89"/>
    <w:rsid w:val="001D59BC"/>
    <w:rsid w:val="002442A7"/>
    <w:rsid w:val="0024752C"/>
    <w:rsid w:val="00262B1C"/>
    <w:rsid w:val="002639AE"/>
    <w:rsid w:val="00270BBB"/>
    <w:rsid w:val="00275A84"/>
    <w:rsid w:val="002776E7"/>
    <w:rsid w:val="002825AA"/>
    <w:rsid w:val="00292C73"/>
    <w:rsid w:val="00294C06"/>
    <w:rsid w:val="00297F9A"/>
    <w:rsid w:val="003116CE"/>
    <w:rsid w:val="00323B06"/>
    <w:rsid w:val="003311A9"/>
    <w:rsid w:val="003333CB"/>
    <w:rsid w:val="00356867"/>
    <w:rsid w:val="00361069"/>
    <w:rsid w:val="0038158E"/>
    <w:rsid w:val="003A344D"/>
    <w:rsid w:val="003C7035"/>
    <w:rsid w:val="003F4C5A"/>
    <w:rsid w:val="00403BB4"/>
    <w:rsid w:val="00421EC2"/>
    <w:rsid w:val="00422A75"/>
    <w:rsid w:val="00480F56"/>
    <w:rsid w:val="0048290D"/>
    <w:rsid w:val="004B09D9"/>
    <w:rsid w:val="004B1468"/>
    <w:rsid w:val="004C1C37"/>
    <w:rsid w:val="004E5E8D"/>
    <w:rsid w:val="004F3AAF"/>
    <w:rsid w:val="00500F36"/>
    <w:rsid w:val="005047E4"/>
    <w:rsid w:val="005075FF"/>
    <w:rsid w:val="00511559"/>
    <w:rsid w:val="0052299B"/>
    <w:rsid w:val="00530578"/>
    <w:rsid w:val="005331D9"/>
    <w:rsid w:val="00536EE4"/>
    <w:rsid w:val="005A4D33"/>
    <w:rsid w:val="005B6809"/>
    <w:rsid w:val="005B75DA"/>
    <w:rsid w:val="005C63A9"/>
    <w:rsid w:val="005F52DA"/>
    <w:rsid w:val="00627F08"/>
    <w:rsid w:val="0064659E"/>
    <w:rsid w:val="00655089"/>
    <w:rsid w:val="00690503"/>
    <w:rsid w:val="0069387D"/>
    <w:rsid w:val="006A1CBB"/>
    <w:rsid w:val="006C20FC"/>
    <w:rsid w:val="006C68FA"/>
    <w:rsid w:val="006E316F"/>
    <w:rsid w:val="006E3796"/>
    <w:rsid w:val="006E5042"/>
    <w:rsid w:val="006F54A9"/>
    <w:rsid w:val="006F7C13"/>
    <w:rsid w:val="00714598"/>
    <w:rsid w:val="00715848"/>
    <w:rsid w:val="00745A95"/>
    <w:rsid w:val="00747219"/>
    <w:rsid w:val="00771A0D"/>
    <w:rsid w:val="007831F7"/>
    <w:rsid w:val="00784507"/>
    <w:rsid w:val="007B3303"/>
    <w:rsid w:val="007C075A"/>
    <w:rsid w:val="007C0A3F"/>
    <w:rsid w:val="007D0FA5"/>
    <w:rsid w:val="007E3EFD"/>
    <w:rsid w:val="007F0767"/>
    <w:rsid w:val="007F4103"/>
    <w:rsid w:val="007F4A04"/>
    <w:rsid w:val="0080215F"/>
    <w:rsid w:val="0080757A"/>
    <w:rsid w:val="008539A5"/>
    <w:rsid w:val="008672CF"/>
    <w:rsid w:val="00876BA5"/>
    <w:rsid w:val="00883BC9"/>
    <w:rsid w:val="00885CA7"/>
    <w:rsid w:val="008A77B2"/>
    <w:rsid w:val="008B5186"/>
    <w:rsid w:val="008C65F6"/>
    <w:rsid w:val="008D21CE"/>
    <w:rsid w:val="008E0E08"/>
    <w:rsid w:val="008E4EAE"/>
    <w:rsid w:val="008E6393"/>
    <w:rsid w:val="008F242C"/>
    <w:rsid w:val="009115BE"/>
    <w:rsid w:val="00915FC9"/>
    <w:rsid w:val="00921E82"/>
    <w:rsid w:val="00976621"/>
    <w:rsid w:val="00980E8F"/>
    <w:rsid w:val="00992141"/>
    <w:rsid w:val="00994A72"/>
    <w:rsid w:val="009956AE"/>
    <w:rsid w:val="009A1193"/>
    <w:rsid w:val="009A19AA"/>
    <w:rsid w:val="009A50AD"/>
    <w:rsid w:val="009A7C03"/>
    <w:rsid w:val="009B505A"/>
    <w:rsid w:val="009C738F"/>
    <w:rsid w:val="00A10858"/>
    <w:rsid w:val="00A20745"/>
    <w:rsid w:val="00A21D0B"/>
    <w:rsid w:val="00A23A10"/>
    <w:rsid w:val="00A3148D"/>
    <w:rsid w:val="00A34AF4"/>
    <w:rsid w:val="00A51051"/>
    <w:rsid w:val="00A56616"/>
    <w:rsid w:val="00A62ED3"/>
    <w:rsid w:val="00A703F2"/>
    <w:rsid w:val="00A753BA"/>
    <w:rsid w:val="00AB308E"/>
    <w:rsid w:val="00AC4D98"/>
    <w:rsid w:val="00AD242A"/>
    <w:rsid w:val="00AE3E3F"/>
    <w:rsid w:val="00B2158A"/>
    <w:rsid w:val="00B25DAC"/>
    <w:rsid w:val="00B26AE0"/>
    <w:rsid w:val="00B334B6"/>
    <w:rsid w:val="00B47268"/>
    <w:rsid w:val="00B7272E"/>
    <w:rsid w:val="00B82E39"/>
    <w:rsid w:val="00B95998"/>
    <w:rsid w:val="00B95FC8"/>
    <w:rsid w:val="00BC48E3"/>
    <w:rsid w:val="00BF0C2D"/>
    <w:rsid w:val="00BF1C86"/>
    <w:rsid w:val="00C0794F"/>
    <w:rsid w:val="00C11D6F"/>
    <w:rsid w:val="00C22EB7"/>
    <w:rsid w:val="00C3035B"/>
    <w:rsid w:val="00C43652"/>
    <w:rsid w:val="00C72CCF"/>
    <w:rsid w:val="00C764CF"/>
    <w:rsid w:val="00C82216"/>
    <w:rsid w:val="00C82572"/>
    <w:rsid w:val="00C8372F"/>
    <w:rsid w:val="00C83AD4"/>
    <w:rsid w:val="00C938A8"/>
    <w:rsid w:val="00CA2F87"/>
    <w:rsid w:val="00CC04B9"/>
    <w:rsid w:val="00CC4FAB"/>
    <w:rsid w:val="00CE760C"/>
    <w:rsid w:val="00D0027A"/>
    <w:rsid w:val="00D07F68"/>
    <w:rsid w:val="00D85C2E"/>
    <w:rsid w:val="00D95165"/>
    <w:rsid w:val="00DA770B"/>
    <w:rsid w:val="00DB5F9F"/>
    <w:rsid w:val="00DC4F47"/>
    <w:rsid w:val="00DE24E7"/>
    <w:rsid w:val="00DE5F1D"/>
    <w:rsid w:val="00E3077C"/>
    <w:rsid w:val="00E3214A"/>
    <w:rsid w:val="00E74509"/>
    <w:rsid w:val="00E864DD"/>
    <w:rsid w:val="00EB21EC"/>
    <w:rsid w:val="00EC46FD"/>
    <w:rsid w:val="00EC7121"/>
    <w:rsid w:val="00EE25C8"/>
    <w:rsid w:val="00EF6147"/>
    <w:rsid w:val="00F01795"/>
    <w:rsid w:val="00F17326"/>
    <w:rsid w:val="00F17C55"/>
    <w:rsid w:val="00F40929"/>
    <w:rsid w:val="00F54D21"/>
    <w:rsid w:val="00F61DEA"/>
    <w:rsid w:val="00F846F8"/>
    <w:rsid w:val="00F86347"/>
    <w:rsid w:val="00F8774C"/>
    <w:rsid w:val="00F94AA7"/>
    <w:rsid w:val="00FA2BB7"/>
    <w:rsid w:val="00FC6602"/>
    <w:rsid w:val="00FD7C4A"/>
    <w:rsid w:val="00FE32E9"/>
    <w:rsid w:val="00FF1B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DECB"/>
  <w15:chartTrackingRefBased/>
  <w15:docId w15:val="{817F7C38-8719-42DD-B806-A2C06DA0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0437CC"/>
    <w:pPr>
      <w:tabs>
        <w:tab w:val="center" w:pos="4536"/>
        <w:tab w:val="right" w:pos="9072"/>
      </w:tabs>
      <w:spacing w:after="0" w:line="240" w:lineRule="auto"/>
    </w:pPr>
  </w:style>
  <w:style w:type="character" w:customStyle="1" w:styleId="ZaglavljeChar">
    <w:name w:val="Zaglavlje Char"/>
    <w:basedOn w:val="Zadanifontodlomka"/>
    <w:link w:val="Zaglavlje"/>
    <w:rsid w:val="000437CC"/>
  </w:style>
  <w:style w:type="paragraph" w:styleId="Podnoje">
    <w:name w:val="footer"/>
    <w:basedOn w:val="Normal"/>
    <w:link w:val="PodnojeChar"/>
    <w:unhideWhenUsed/>
    <w:rsid w:val="000437CC"/>
    <w:pPr>
      <w:tabs>
        <w:tab w:val="center" w:pos="4536"/>
        <w:tab w:val="right" w:pos="9072"/>
      </w:tabs>
      <w:spacing w:after="0" w:line="240" w:lineRule="auto"/>
    </w:pPr>
  </w:style>
  <w:style w:type="character" w:customStyle="1" w:styleId="PodnojeChar">
    <w:name w:val="Podnožje Char"/>
    <w:basedOn w:val="Zadanifontodlomka"/>
    <w:link w:val="Podnoje"/>
    <w:rsid w:val="000437CC"/>
  </w:style>
  <w:style w:type="paragraph" w:styleId="Odlomakpopisa">
    <w:name w:val="List Paragraph"/>
    <w:basedOn w:val="Normal"/>
    <w:link w:val="OdlomakpopisaChar"/>
    <w:uiPriority w:val="34"/>
    <w:qFormat/>
    <w:rsid w:val="00D95165"/>
    <w:pPr>
      <w:ind w:left="720"/>
      <w:contextualSpacing/>
    </w:pPr>
  </w:style>
  <w:style w:type="paragraph" w:customStyle="1" w:styleId="Default">
    <w:name w:val="Default"/>
    <w:uiPriority w:val="99"/>
    <w:rsid w:val="009A19AA"/>
    <w:pPr>
      <w:autoSpaceDE w:val="0"/>
      <w:autoSpaceDN w:val="0"/>
      <w:adjustRightInd w:val="0"/>
      <w:spacing w:after="0" w:line="240" w:lineRule="auto"/>
    </w:pPr>
    <w:rPr>
      <w:rFonts w:ascii="Times New Roman" w:hAnsi="Times New Roman" w:cs="Times New Roman"/>
      <w:color w:val="000000"/>
      <w:sz w:val="24"/>
      <w:szCs w:val="24"/>
    </w:rPr>
  </w:style>
  <w:style w:type="paragraph" w:styleId="Bezproreda">
    <w:name w:val="No Spacing"/>
    <w:uiPriority w:val="1"/>
    <w:qFormat/>
    <w:rsid w:val="009A19AA"/>
    <w:pPr>
      <w:spacing w:after="0" w:line="240" w:lineRule="auto"/>
    </w:pPr>
  </w:style>
  <w:style w:type="character" w:customStyle="1" w:styleId="OdlomakpopisaChar">
    <w:name w:val="Odlomak popisa Char"/>
    <w:link w:val="Odlomakpopisa"/>
    <w:uiPriority w:val="34"/>
    <w:locked/>
    <w:rsid w:val="00C43652"/>
  </w:style>
  <w:style w:type="character" w:styleId="Brojstranice">
    <w:name w:val="page number"/>
    <w:basedOn w:val="Zadanifontodlomka"/>
    <w:rsid w:val="00EC7121"/>
  </w:style>
  <w:style w:type="table" w:styleId="Reetkatablice">
    <w:name w:val="Table Grid"/>
    <w:basedOn w:val="Obinatablica"/>
    <w:rsid w:val="00EC712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semiHidden/>
    <w:rsid w:val="00EC7121"/>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EC7121"/>
    <w:rPr>
      <w:rFonts w:ascii="Tahoma" w:eastAsia="Times New Roman" w:hAnsi="Tahoma" w:cs="Tahoma"/>
      <w:sz w:val="16"/>
      <w:szCs w:val="16"/>
      <w:lang w:eastAsia="hr-HR"/>
    </w:rPr>
  </w:style>
  <w:style w:type="paragraph" w:styleId="StandardWeb">
    <w:name w:val="Normal (Web)"/>
    <w:basedOn w:val="Normal"/>
    <w:uiPriority w:val="99"/>
    <w:unhideWhenUsed/>
    <w:rsid w:val="00EC71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AE3E3F"/>
    <w:rPr>
      <w:color w:val="0563C1" w:themeColor="hyperlink"/>
      <w:u w:val="single"/>
    </w:rPr>
  </w:style>
  <w:style w:type="paragraph" w:styleId="Tijeloteksta">
    <w:name w:val="Body Text"/>
    <w:basedOn w:val="Normal"/>
    <w:link w:val="TijelotekstaChar"/>
    <w:rsid w:val="00AE3E3F"/>
    <w:pPr>
      <w:spacing w:after="0" w:line="240" w:lineRule="auto"/>
      <w:jc w:val="both"/>
    </w:pPr>
    <w:rPr>
      <w:rFonts w:ascii="Times New Roman" w:eastAsia="Times New Roman" w:hAnsi="Times New Roman" w:cs="Times New Roman"/>
      <w:szCs w:val="20"/>
      <w:lang w:eastAsia="hr-HR"/>
    </w:rPr>
  </w:style>
  <w:style w:type="character" w:customStyle="1" w:styleId="TijelotekstaChar">
    <w:name w:val="Tijelo teksta Char"/>
    <w:basedOn w:val="Zadanifontodlomka"/>
    <w:link w:val="Tijeloteksta"/>
    <w:rsid w:val="00AE3E3F"/>
    <w:rPr>
      <w:rFonts w:ascii="Times New Roman" w:eastAsia="Times New Roman" w:hAnsi="Times New Roman"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v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8568-AF58-4DC9-B78C-F0408C93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79</Pages>
  <Words>26474</Words>
  <Characters>150902</Characters>
  <Application>Microsoft Office Word</Application>
  <DocSecurity>0</DocSecurity>
  <Lines>1257</Lines>
  <Paragraphs>354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115</cp:revision>
  <dcterms:created xsi:type="dcterms:W3CDTF">2022-04-22T06:29:00Z</dcterms:created>
  <dcterms:modified xsi:type="dcterms:W3CDTF">2022-05-03T12:38:00Z</dcterms:modified>
</cp:coreProperties>
</file>