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A1982" w14:textId="77777777" w:rsidR="00C85ECD" w:rsidRDefault="00C85ECD" w:rsidP="00C85EC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Obrazloženje</w:t>
      </w:r>
    </w:p>
    <w:p w14:paraId="6AB170E2" w14:textId="77777777" w:rsidR="00C85ECD" w:rsidRDefault="00C85ECD" w:rsidP="00C85ECD">
      <w:pPr>
        <w:pStyle w:val="Odlomakpopisa"/>
        <w:ind w:left="108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4447414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Člankom 90.a stavak 2. Zakona o lokalnoj i područnoj (regionalnoj) samoupravi ("Narodne novine" broj 33/01, 60/01, 129/05, 109/07, 125/08, 36/09, 150/11, 144/12, 19/13, 137/15, 123/17, 98/19 i 144/20), propisano je da gradonačelnik i njegovi zamjenici koji dužnost obavljaju volonterski, imaju pravo na naknadu za rad.</w:t>
      </w:r>
    </w:p>
    <w:p w14:paraId="41260546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Istim člankom u stavku 3. propisano je da se osnovna mjerila za određivanje naknade za rad gradonačelnika i zamjenika gradonačelnika određuju posebnim zakonom. </w:t>
      </w:r>
    </w:p>
    <w:p w14:paraId="6AA51862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Zakonom o plaćama u lokalnoj i područnoj (regionalnoj) samoupravi ("Narodne novine" broj 28/10 – dalje u tekstu: Zakon o plaćama) u članku 6. propisano je da naknada za rad gradonačelnika i njegovog zamjenika, koji dužnost obnašaju bez zasnivanja radnog odnosa, može iznositi najviše do 50% umnoška koeficijenta za obračun plaće odgovarajućeg nositelja dužnosti koji dužnost obavlja profesionalno i osnovice za obračun plaće.</w:t>
      </w:r>
    </w:p>
    <w:p w14:paraId="5AA54C27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Člankom 6. stavak 2. Zakona o plaćama određeno je da odluku o visini naknade za rad gradonačelnika i njegovog zamjenika donosi predstavničko tijelo jedinice lokalne samouprave.</w:t>
      </w:r>
    </w:p>
    <w:p w14:paraId="12676B3B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Gradsko vijeće Grada Ivanca na sjednici održanoj 14. rujna 2010.g. donijelo je Odluku o plaći i drugim pravima gradonačelnika, zamjenika gradonačelnika iz radnog odnosa, te zamjenika gradonačelnika koji dužnost obnašaju bez zasnivanja radnog odnosa (objavljena u „Službenom vjesniku Varaždinske županije“ broj 27/10), na sjednici održanoj 18. prosinca 2014.g. donijelo je prve Izmjene i dopune predmetne Odluke (objavljene u „Službenom vjesniku Varaždinske županije broj 58/14), a na sjednici  održanoj 23. srpnja 2015.g. donijelo je druge Izmjene i dopune predmetne Odluke (objavljene u „Službenom vjesniku Varaždinske županije broj  32/15).</w:t>
      </w:r>
    </w:p>
    <w:p w14:paraId="248981F7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Važećom Odlukom određeni su plaća i druga prava  gradonačelnika i zamjenika gradonačelnika koji dužnost obnašaju profesionalno kao i visina naknade za rad zamjenika gradonačelnika koji dužnost obavlja bez zasnivanja radnog odnosa.</w:t>
      </w:r>
    </w:p>
    <w:p w14:paraId="4A4B97CD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Tako je u članku 7. važeće Odluke propisano da bruto naknada za zamjenike gradonačelnika koji dužnost obavljaju bez zasnivanja radnog odnosa čini umnožak koeficijenta 1,30 i osnovice za obračun plaće iz članka 1. Odluke ( u visini osnovice za izračun plaće državnih dužnosnika, prema propisima kojima se uređuju obveze i prava državnih dužnosnika).</w:t>
      </w:r>
    </w:p>
    <w:p w14:paraId="510B80B8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Prijedlogom ove Odluke predlaže se utvrditi kako visina naknade za rad gradonačelnika tako i visina naknade za rad njegovog zamjenika koji dužnost obnašaju bez zasnivanja radnog odnosa. Naime, u važećoj Odluci propušteno je definirati visinu naknade za rad gradonačelnika koji dužnost obavlja volonterski, a obzirom da Zakon o lokalnoj i područnoj (regionalnoj) samoupravi („Narodne novine“ br. 33/01, 60/01, 129/05, 109/07, 125/08, 36/09, 150/11, 144/12, 19/13, 137/15, 123/17, 98/19 i 144/20) u odredbi članka 90. stavak 5. propisuje da gradonačelnik i njegovi zamjenici mogu promijeniti način obavljanja dužnosti u tijeku mandata dostavom pisane obavijesti o promjeni načina obavljanja dužnosti nadležnom upravnom tijelu grada, potrebno je predvidjeti i takvu situaciju.</w:t>
      </w:r>
    </w:p>
    <w:p w14:paraId="4155E63D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prijedlogu ove Odluke u članku 3. i 4. predlaže se odrediti visina naknade za rad dužnosnika koji svoju dužnost obavljaju bez zasnivanja radnog odnosa na način da visina naknade za rad gradonačelnika i njegovog zamjenika iznosi 50% umnoška koeficijenta za obračun plaće </w:t>
      </w:r>
      <w:r>
        <w:rPr>
          <w:rFonts w:ascii="Times New Roman" w:hAnsi="Times New Roman" w:cs="Times New Roman"/>
          <w:sz w:val="24"/>
          <w:szCs w:val="24"/>
        </w:rPr>
        <w:lastRenderedPageBreak/>
        <w:t>odgovarajućeg nositelja dužnosti koji dužnost obavlja profesionalno i osnovice za obračun plaće, što je u skladu s odredbom članka 6. stavak 1. Zakona o plaćama.</w:t>
      </w:r>
    </w:p>
    <w:p w14:paraId="176E925F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Odredba članka 5. prijedloga Odluke temelji se na odredbi članka 7. Zakona o plaćama.</w:t>
      </w:r>
    </w:p>
    <w:p w14:paraId="07F202AF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provođenje ove Odluke potrebno je osigurati dodatna financijska sredstva u Proračunu Grada Ivanca za 2022.g. i projekcijama za 2023. i 2024. godinu.</w:t>
      </w:r>
    </w:p>
    <w:p w14:paraId="6A5DA194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0C98D6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501D0F" w14:textId="77777777" w:rsidR="00C85ECD" w:rsidRDefault="00C85ECD" w:rsidP="00C85ECD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Služba za pravne poslove i javnu nabavu</w:t>
      </w:r>
    </w:p>
    <w:p w14:paraId="6F77C80D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428173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6CF3D1" w14:textId="77777777" w:rsidR="00C85ECD" w:rsidRDefault="00C85ECD" w:rsidP="00C85EC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D26701" w14:textId="77777777" w:rsidR="00C85ECD" w:rsidRDefault="00C85ECD" w:rsidP="00C85ECD">
      <w:pPr>
        <w:rPr>
          <w:rFonts w:ascii="Times New Roman" w:hAnsi="Times New Roman" w:cs="Times New Roman"/>
          <w:sz w:val="24"/>
          <w:szCs w:val="24"/>
        </w:rPr>
      </w:pPr>
    </w:p>
    <w:p w14:paraId="0CDCB90E" w14:textId="77777777" w:rsidR="00014E92" w:rsidRDefault="00014E92"/>
    <w:sectPr w:rsidR="00014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73E"/>
    <w:rsid w:val="00014E92"/>
    <w:rsid w:val="00B3373E"/>
    <w:rsid w:val="00C8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936253-7D52-46EE-B1FC-A1B70A90C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ECD"/>
    <w:pPr>
      <w:spacing w:line="256" w:lineRule="auto"/>
    </w:pPr>
    <w:rPr>
      <w:rFonts w:ascii="Calibri" w:eastAsia="Calibri" w:hAnsi="Calibri" w:cs="Calibri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85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4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3245</Characters>
  <Application>Microsoft Office Word</Application>
  <DocSecurity>0</DocSecurity>
  <Lines>27</Lines>
  <Paragraphs>7</Paragraphs>
  <ScaleCrop>false</ScaleCrop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2</cp:revision>
  <dcterms:created xsi:type="dcterms:W3CDTF">2022-07-04T10:53:00Z</dcterms:created>
  <dcterms:modified xsi:type="dcterms:W3CDTF">2022-07-04T10:53:00Z</dcterms:modified>
</cp:coreProperties>
</file>