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8F781" w14:textId="07014BE0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4E3DFE" w:rsidRPr="009457A6">
        <w:rPr>
          <w:noProof/>
          <w:sz w:val="24"/>
          <w:szCs w:val="24"/>
        </w:rPr>
        <w:drawing>
          <wp:inline distT="0" distB="0" distL="0" distR="0" wp14:anchorId="0A4AA4AA" wp14:editId="596807D5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BBE8B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969BA8E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2826AE55" w14:textId="283FC674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31AD093D" w14:textId="77777777" w:rsidR="006458B1" w:rsidRPr="00F31107" w:rsidRDefault="006458B1" w:rsidP="00BB68C9">
      <w:pPr>
        <w:jc w:val="both"/>
        <w:rPr>
          <w:sz w:val="24"/>
          <w:szCs w:val="24"/>
        </w:rPr>
      </w:pPr>
    </w:p>
    <w:p w14:paraId="6EFAB710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234DC5E5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79AD9703" w14:textId="49420CF1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Pr="00711AEE">
        <w:rPr>
          <w:sz w:val="24"/>
          <w:szCs w:val="24"/>
        </w:rPr>
        <w:t>-01/</w:t>
      </w:r>
      <w:r w:rsidR="00B435C4">
        <w:rPr>
          <w:sz w:val="24"/>
          <w:szCs w:val="24"/>
        </w:rPr>
        <w:t>44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13875078" w14:textId="05F760CE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="002D14A1">
        <w:rPr>
          <w:sz w:val="24"/>
          <w:szCs w:val="24"/>
        </w:rPr>
        <w:t>-</w:t>
      </w:r>
      <w:r w:rsidR="006458B1">
        <w:rPr>
          <w:sz w:val="24"/>
          <w:szCs w:val="24"/>
        </w:rPr>
        <w:t>3</w:t>
      </w:r>
    </w:p>
    <w:p w14:paraId="7E497DD9" w14:textId="77777777" w:rsidR="00A800A5" w:rsidRPr="00F31107" w:rsidRDefault="00A800A5" w:rsidP="00BB68C9">
      <w:pPr>
        <w:jc w:val="both"/>
        <w:rPr>
          <w:sz w:val="24"/>
          <w:szCs w:val="24"/>
        </w:rPr>
      </w:pPr>
    </w:p>
    <w:p w14:paraId="4926C12B" w14:textId="360A60D6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A800A5">
        <w:rPr>
          <w:sz w:val="24"/>
          <w:szCs w:val="24"/>
        </w:rPr>
        <w:t>12.</w:t>
      </w:r>
      <w:r w:rsidR="001358F1">
        <w:rPr>
          <w:sz w:val="24"/>
          <w:szCs w:val="24"/>
        </w:rPr>
        <w:t xml:space="preserve"> </w:t>
      </w:r>
      <w:r w:rsidR="00972D15">
        <w:rPr>
          <w:sz w:val="24"/>
          <w:szCs w:val="24"/>
        </w:rPr>
        <w:t>svibnja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6520BC">
        <w:rPr>
          <w:sz w:val="24"/>
          <w:szCs w:val="24"/>
        </w:rPr>
        <w:t>2</w:t>
      </w:r>
      <w:r w:rsidR="00751409">
        <w:rPr>
          <w:sz w:val="24"/>
          <w:szCs w:val="24"/>
        </w:rPr>
        <w:t>.</w:t>
      </w:r>
    </w:p>
    <w:p w14:paraId="6ECD6396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587270F2" w14:textId="626200F4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B0172C">
        <w:rPr>
          <w:sz w:val="24"/>
          <w:szCs w:val="24"/>
        </w:rPr>
        <w:t>, 15/21, 38/21 – pročišćeni tekst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B435C4">
        <w:rPr>
          <w:sz w:val="24"/>
          <w:szCs w:val="24"/>
        </w:rPr>
        <w:t>članka 21</w:t>
      </w:r>
      <w:r w:rsidR="00B435C4" w:rsidRPr="00B02A85">
        <w:rPr>
          <w:sz w:val="24"/>
          <w:szCs w:val="24"/>
        </w:rPr>
        <w:t xml:space="preserve">. Odluke o </w:t>
      </w:r>
      <w:r w:rsidR="00B435C4">
        <w:rPr>
          <w:sz w:val="24"/>
          <w:szCs w:val="24"/>
        </w:rPr>
        <w:t xml:space="preserve">upravljanju i raspolaganju imovinom u vlasništvu Grada Ivanca </w:t>
      </w:r>
      <w:r w:rsidR="00B435C4" w:rsidRPr="00B02A85">
        <w:rPr>
          <w:sz w:val="24"/>
          <w:szCs w:val="24"/>
        </w:rPr>
        <w:t>(</w:t>
      </w:r>
      <w:r w:rsidR="00B435C4">
        <w:rPr>
          <w:sz w:val="24"/>
          <w:szCs w:val="24"/>
        </w:rPr>
        <w:t xml:space="preserve">„Službeni vjesnik </w:t>
      </w:r>
      <w:r w:rsidR="00B435C4" w:rsidRPr="00B02A85">
        <w:rPr>
          <w:sz w:val="24"/>
          <w:szCs w:val="24"/>
        </w:rPr>
        <w:t>Varaždinske županije</w:t>
      </w:r>
      <w:r w:rsidR="00B435C4">
        <w:rPr>
          <w:sz w:val="24"/>
          <w:szCs w:val="24"/>
        </w:rPr>
        <w:t xml:space="preserve">“ br. 21/21), a u svezi članka 15. stavka 4. prethodno navedene Odluke,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A800A5">
        <w:rPr>
          <w:sz w:val="24"/>
          <w:szCs w:val="24"/>
        </w:rPr>
        <w:t>17.</w:t>
      </w:r>
      <w:r w:rsidR="002C7C72">
        <w:rPr>
          <w:sz w:val="24"/>
          <w:szCs w:val="24"/>
        </w:rPr>
        <w:t xml:space="preserve"> sjednici održanoj dana  </w:t>
      </w:r>
      <w:r w:rsidR="00A800A5">
        <w:rPr>
          <w:sz w:val="24"/>
          <w:szCs w:val="24"/>
        </w:rPr>
        <w:t>12. svibnja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C36004">
        <w:rPr>
          <w:sz w:val="24"/>
          <w:szCs w:val="24"/>
        </w:rPr>
        <w:t>2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3963CCB4" w14:textId="77777777" w:rsidR="00E41440" w:rsidRDefault="00E41440" w:rsidP="00C033D8">
      <w:pPr>
        <w:rPr>
          <w:b/>
          <w:sz w:val="24"/>
          <w:szCs w:val="24"/>
        </w:rPr>
      </w:pPr>
    </w:p>
    <w:p w14:paraId="44B0F899" w14:textId="77777777" w:rsidR="00B435C4" w:rsidRPr="00B435C4" w:rsidRDefault="00B435C4" w:rsidP="00B435C4">
      <w:pPr>
        <w:pStyle w:val="Tijeloteksta"/>
        <w:rPr>
          <w:rFonts w:ascii="Times New Roman" w:hAnsi="Times New Roman"/>
          <w:sz w:val="24"/>
          <w:szCs w:val="24"/>
        </w:rPr>
      </w:pPr>
    </w:p>
    <w:p w14:paraId="543DCBF0" w14:textId="77777777" w:rsidR="00B435C4" w:rsidRPr="00B435C4" w:rsidRDefault="00B435C4" w:rsidP="00B435C4">
      <w:pPr>
        <w:pStyle w:val="Naslov1"/>
        <w:rPr>
          <w:rFonts w:ascii="Times New Roman" w:hAnsi="Times New Roman" w:cs="Times New Roman"/>
          <w:szCs w:val="24"/>
        </w:rPr>
      </w:pPr>
      <w:r w:rsidRPr="00B435C4">
        <w:rPr>
          <w:rFonts w:ascii="Times New Roman" w:hAnsi="Times New Roman" w:cs="Times New Roman"/>
          <w:szCs w:val="24"/>
        </w:rPr>
        <w:t xml:space="preserve">O D L U K U </w:t>
      </w:r>
    </w:p>
    <w:p w14:paraId="61C5A587" w14:textId="77777777" w:rsidR="00B435C4" w:rsidRPr="00B435C4" w:rsidRDefault="00B435C4" w:rsidP="00B435C4">
      <w:pPr>
        <w:pStyle w:val="Naslov1"/>
        <w:rPr>
          <w:rFonts w:ascii="Times New Roman" w:hAnsi="Times New Roman" w:cs="Times New Roman"/>
          <w:szCs w:val="24"/>
        </w:rPr>
      </w:pPr>
      <w:r w:rsidRPr="00B435C4">
        <w:rPr>
          <w:rFonts w:ascii="Times New Roman" w:hAnsi="Times New Roman" w:cs="Times New Roman"/>
          <w:szCs w:val="24"/>
        </w:rPr>
        <w:t xml:space="preserve">o stavljanju izvan snage Odluke o </w:t>
      </w:r>
      <w:r>
        <w:rPr>
          <w:rFonts w:ascii="Times New Roman" w:hAnsi="Times New Roman" w:cs="Times New Roman"/>
          <w:szCs w:val="24"/>
        </w:rPr>
        <w:t>prodaji nekretnina u vlasništvu Grada Ivanca</w:t>
      </w:r>
    </w:p>
    <w:p w14:paraId="766C2918" w14:textId="77777777" w:rsidR="00B435C4" w:rsidRPr="00B435C4" w:rsidRDefault="00B435C4" w:rsidP="00B435C4">
      <w:pPr>
        <w:jc w:val="center"/>
        <w:rPr>
          <w:b/>
          <w:bCs/>
          <w:sz w:val="24"/>
          <w:szCs w:val="24"/>
        </w:rPr>
      </w:pPr>
    </w:p>
    <w:p w14:paraId="2E7183FE" w14:textId="77777777" w:rsidR="00B435C4" w:rsidRPr="00B435C4" w:rsidRDefault="00B435C4" w:rsidP="00B435C4">
      <w:pPr>
        <w:jc w:val="center"/>
        <w:rPr>
          <w:b/>
          <w:bCs/>
          <w:sz w:val="24"/>
          <w:szCs w:val="24"/>
        </w:rPr>
      </w:pPr>
    </w:p>
    <w:p w14:paraId="53E16DEE" w14:textId="77777777" w:rsidR="00B435C4" w:rsidRPr="00B435C4" w:rsidRDefault="00B435C4" w:rsidP="00B435C4">
      <w:pPr>
        <w:jc w:val="center"/>
        <w:rPr>
          <w:b/>
          <w:bCs/>
          <w:sz w:val="24"/>
          <w:szCs w:val="24"/>
        </w:rPr>
      </w:pPr>
      <w:r w:rsidRPr="00B435C4">
        <w:rPr>
          <w:b/>
          <w:bCs/>
          <w:sz w:val="24"/>
          <w:szCs w:val="24"/>
        </w:rPr>
        <w:t>Članak 1.</w:t>
      </w:r>
    </w:p>
    <w:p w14:paraId="0A432851" w14:textId="77777777" w:rsidR="00B435C4" w:rsidRPr="00B435C4" w:rsidRDefault="00972D15" w:rsidP="00B435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435C4" w:rsidRPr="00B435C4">
        <w:rPr>
          <w:sz w:val="24"/>
          <w:szCs w:val="24"/>
        </w:rPr>
        <w:t xml:space="preserve">Odluka o </w:t>
      </w:r>
      <w:r w:rsidR="00B435C4">
        <w:rPr>
          <w:sz w:val="24"/>
          <w:szCs w:val="24"/>
        </w:rPr>
        <w:t xml:space="preserve">prodaji nekretnina u vlasništvu Grada Ivanca, KLASA: 940-01/22-01/05, URBROJ: 2186/12-02/32-22-3, od 17. ožujka 2022. godine, </w:t>
      </w:r>
      <w:r w:rsidR="00B435C4" w:rsidRPr="00B435C4">
        <w:rPr>
          <w:sz w:val="24"/>
          <w:szCs w:val="24"/>
        </w:rPr>
        <w:t>stavlja se izvan snage.</w:t>
      </w:r>
    </w:p>
    <w:p w14:paraId="4D6E71A2" w14:textId="77777777" w:rsidR="00B435C4" w:rsidRPr="00B435C4" w:rsidRDefault="00B435C4" w:rsidP="00B435C4">
      <w:pPr>
        <w:jc w:val="both"/>
        <w:rPr>
          <w:sz w:val="24"/>
          <w:szCs w:val="24"/>
        </w:rPr>
      </w:pPr>
    </w:p>
    <w:p w14:paraId="210A3543" w14:textId="77777777" w:rsidR="00B435C4" w:rsidRDefault="00B435C4" w:rsidP="00B435C4">
      <w:pPr>
        <w:jc w:val="center"/>
        <w:rPr>
          <w:b/>
          <w:bCs/>
          <w:sz w:val="24"/>
          <w:szCs w:val="24"/>
        </w:rPr>
      </w:pPr>
      <w:r w:rsidRPr="00B435C4">
        <w:rPr>
          <w:b/>
          <w:bCs/>
          <w:sz w:val="24"/>
          <w:szCs w:val="24"/>
        </w:rPr>
        <w:t xml:space="preserve"> Članak 2.</w:t>
      </w:r>
    </w:p>
    <w:p w14:paraId="1FAA03EA" w14:textId="77777777" w:rsidR="00B435C4" w:rsidRPr="00B435C4" w:rsidRDefault="00972D15" w:rsidP="00972D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051BB2">
        <w:rPr>
          <w:sz w:val="24"/>
          <w:szCs w:val="24"/>
        </w:rPr>
        <w:t>G</w:t>
      </w:r>
      <w:r w:rsidR="00B435C4">
        <w:rPr>
          <w:sz w:val="24"/>
          <w:szCs w:val="24"/>
        </w:rPr>
        <w:t>radonačelnik Grada Ivanca don</w:t>
      </w:r>
      <w:r w:rsidR="00051BB2">
        <w:rPr>
          <w:sz w:val="24"/>
          <w:szCs w:val="24"/>
        </w:rPr>
        <w:t xml:space="preserve">osi </w:t>
      </w:r>
      <w:r w:rsidR="00B435C4">
        <w:rPr>
          <w:sz w:val="24"/>
          <w:szCs w:val="24"/>
        </w:rPr>
        <w:t>zaključ</w:t>
      </w:r>
      <w:r w:rsidR="00051BB2">
        <w:rPr>
          <w:sz w:val="24"/>
          <w:szCs w:val="24"/>
        </w:rPr>
        <w:t>ak</w:t>
      </w:r>
      <w:r w:rsidR="00B435C4">
        <w:rPr>
          <w:sz w:val="24"/>
          <w:szCs w:val="24"/>
        </w:rPr>
        <w:t xml:space="preserve"> o poništenju raspisanog javnog natječaja po Odluci iz članka</w:t>
      </w:r>
      <w:r>
        <w:rPr>
          <w:sz w:val="24"/>
          <w:szCs w:val="24"/>
        </w:rPr>
        <w:t xml:space="preserve"> 1. ove Odluke, bez odgode.</w:t>
      </w:r>
    </w:p>
    <w:p w14:paraId="5864E0CD" w14:textId="77777777" w:rsidR="00B435C4" w:rsidRDefault="00B435C4" w:rsidP="00B435C4">
      <w:pPr>
        <w:jc w:val="center"/>
        <w:rPr>
          <w:b/>
          <w:bCs/>
          <w:sz w:val="24"/>
          <w:szCs w:val="24"/>
        </w:rPr>
      </w:pPr>
    </w:p>
    <w:p w14:paraId="31110C8A" w14:textId="77777777" w:rsidR="00B435C4" w:rsidRDefault="00972D15" w:rsidP="00972D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Članak 3.</w:t>
      </w:r>
    </w:p>
    <w:p w14:paraId="761ACB78" w14:textId="77777777" w:rsidR="00B435C4" w:rsidRPr="00B435C4" w:rsidRDefault="00972D15" w:rsidP="00972D15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972D15">
        <w:rPr>
          <w:sz w:val="24"/>
          <w:szCs w:val="24"/>
        </w:rPr>
        <w:t>Po donošenju</w:t>
      </w:r>
      <w:r>
        <w:rPr>
          <w:sz w:val="24"/>
          <w:szCs w:val="24"/>
        </w:rPr>
        <w:t xml:space="preserve"> zaključka gradonačelnika iz članka 2. ove Odluke, izvršit će se povrat uplaćenih jamčevina po raspisanom javnom natječaju u roku od 15 dana, sukladno odredbama Odluke</w:t>
      </w:r>
      <w:r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upravljanju i raspolaganju imovinom u vlasništvu Grada Ivanca.</w:t>
      </w:r>
    </w:p>
    <w:p w14:paraId="7CFCA36A" w14:textId="77777777" w:rsidR="00FB0163" w:rsidRDefault="00FB0163" w:rsidP="00972D15">
      <w:pPr>
        <w:jc w:val="center"/>
        <w:rPr>
          <w:sz w:val="22"/>
          <w:szCs w:val="22"/>
        </w:rPr>
      </w:pPr>
    </w:p>
    <w:p w14:paraId="03161E36" w14:textId="77777777" w:rsidR="008868C6" w:rsidRPr="00711AEE" w:rsidRDefault="00972D15" w:rsidP="00972D15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</w:t>
      </w:r>
      <w:r w:rsidR="00DD408A" w:rsidRPr="00711AEE">
        <w:rPr>
          <w:b/>
          <w:bCs/>
          <w:sz w:val="24"/>
          <w:szCs w:val="24"/>
        </w:rPr>
        <w:t xml:space="preserve">Članak </w:t>
      </w:r>
      <w:r>
        <w:rPr>
          <w:b/>
          <w:bCs/>
          <w:sz w:val="24"/>
          <w:szCs w:val="24"/>
        </w:rPr>
        <w:t>4</w:t>
      </w:r>
      <w:r w:rsidR="008868C6" w:rsidRPr="00711AEE">
        <w:rPr>
          <w:b/>
          <w:bCs/>
          <w:sz w:val="24"/>
          <w:szCs w:val="24"/>
        </w:rPr>
        <w:t>.</w:t>
      </w:r>
    </w:p>
    <w:p w14:paraId="0291A51C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7B409E">
        <w:rPr>
          <w:sz w:val="24"/>
          <w:szCs w:val="24"/>
        </w:rPr>
        <w:t>prvog dana od dana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web stranici Grada Ivanca.</w:t>
      </w:r>
    </w:p>
    <w:p w14:paraId="2877CC16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16DD3936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EAED517" w14:textId="77777777" w:rsidR="00A800A5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598BFC17" w14:textId="4431BC2E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6A52EC93" w14:textId="77777777" w:rsidR="000A01E8" w:rsidRPr="00F54C07" w:rsidRDefault="007B409E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Dalibor Patekar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439646">
    <w:abstractNumId w:val="6"/>
  </w:num>
  <w:num w:numId="2" w16cid:durableId="1150904046">
    <w:abstractNumId w:val="4"/>
  </w:num>
  <w:num w:numId="3" w16cid:durableId="342441062">
    <w:abstractNumId w:val="5"/>
  </w:num>
  <w:num w:numId="4" w16cid:durableId="1648630604">
    <w:abstractNumId w:val="2"/>
  </w:num>
  <w:num w:numId="5" w16cid:durableId="1510757967">
    <w:abstractNumId w:val="1"/>
  </w:num>
  <w:num w:numId="6" w16cid:durableId="1519807175">
    <w:abstractNumId w:val="3"/>
  </w:num>
  <w:num w:numId="7" w16cid:durableId="29198545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1BB2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3DFE"/>
    <w:rsid w:val="004E4A7A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58B1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2D15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00A5"/>
    <w:rsid w:val="00A81CCD"/>
    <w:rsid w:val="00A83A0D"/>
    <w:rsid w:val="00A93D68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172C"/>
    <w:rsid w:val="00B037B4"/>
    <w:rsid w:val="00B0571F"/>
    <w:rsid w:val="00B07784"/>
    <w:rsid w:val="00B22100"/>
    <w:rsid w:val="00B2380D"/>
    <w:rsid w:val="00B33709"/>
    <w:rsid w:val="00B34B0A"/>
    <w:rsid w:val="00B435C4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49E1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DBBBB"/>
  <w15:chartTrackingRefBased/>
  <w15:docId w15:val="{F197FD2F-2CA7-4812-BD5D-B0D4D13B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paragraph" w:styleId="Naslov1">
    <w:name w:val="heading 1"/>
    <w:basedOn w:val="Normal"/>
    <w:next w:val="Normal"/>
    <w:link w:val="Naslov1Char"/>
    <w:qFormat/>
    <w:rsid w:val="00B435C4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B435C4"/>
    <w:rPr>
      <w:rFonts w:ascii="Arial" w:hAnsi="Arial" w:cs="Arial"/>
      <w:b/>
      <w:bCs/>
      <w:sz w:val="24"/>
    </w:rPr>
  </w:style>
  <w:style w:type="paragraph" w:styleId="Tijeloteksta">
    <w:name w:val="Body Text"/>
    <w:basedOn w:val="Normal"/>
    <w:link w:val="TijelotekstaChar"/>
    <w:unhideWhenUsed/>
    <w:rsid w:val="00B435C4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link w:val="Tijeloteksta"/>
    <w:rsid w:val="00B435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3822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2022-05-04T12:44:00Z</cp:lastPrinted>
  <dcterms:created xsi:type="dcterms:W3CDTF">2022-05-13T06:14:00Z</dcterms:created>
  <dcterms:modified xsi:type="dcterms:W3CDTF">2022-05-13T07:01:00Z</dcterms:modified>
</cp:coreProperties>
</file>