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8A6E" w14:textId="4C6652C1" w:rsidR="00CE1A1E" w:rsidRPr="00080235" w:rsidRDefault="00CE1A1E" w:rsidP="00CE1A1E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3EF66A2E" wp14:editId="0E544D71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</w:p>
    <w:p w14:paraId="34CC6046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962DC1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5F661429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6A205AEF" w14:textId="77777777" w:rsidR="00CE1A1E" w:rsidRDefault="00CE1A1E" w:rsidP="00CE1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A0A80">
        <w:rPr>
          <w:sz w:val="22"/>
          <w:szCs w:val="22"/>
        </w:rPr>
        <w:t>GRADSKO VIJEĆE</w:t>
      </w:r>
    </w:p>
    <w:p w14:paraId="764D6E32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1389592C" w14:textId="754B19AE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363-01/2</w:t>
      </w:r>
      <w:r w:rsidR="00080235">
        <w:rPr>
          <w:sz w:val="22"/>
          <w:szCs w:val="22"/>
        </w:rPr>
        <w:t>2</w:t>
      </w:r>
      <w:r>
        <w:rPr>
          <w:sz w:val="22"/>
          <w:szCs w:val="22"/>
        </w:rPr>
        <w:t>-01/</w:t>
      </w:r>
      <w:r w:rsidR="00C21ED0">
        <w:rPr>
          <w:sz w:val="22"/>
          <w:szCs w:val="22"/>
        </w:rPr>
        <w:t>117</w:t>
      </w:r>
    </w:p>
    <w:p w14:paraId="172E9AC5" w14:textId="2F00620D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>
        <w:rPr>
          <w:sz w:val="22"/>
          <w:szCs w:val="22"/>
        </w:rPr>
        <w:t>2186/012-03/</w:t>
      </w:r>
      <w:r w:rsidR="00EE2248">
        <w:rPr>
          <w:sz w:val="22"/>
          <w:szCs w:val="22"/>
        </w:rPr>
        <w:t>23</w:t>
      </w:r>
      <w:r>
        <w:rPr>
          <w:sz w:val="22"/>
          <w:szCs w:val="22"/>
        </w:rPr>
        <w:t>-</w:t>
      </w:r>
      <w:r w:rsidR="0035186D">
        <w:rPr>
          <w:sz w:val="22"/>
          <w:szCs w:val="22"/>
        </w:rPr>
        <w:t>22-</w:t>
      </w:r>
      <w:r w:rsidR="00D36396">
        <w:rPr>
          <w:sz w:val="22"/>
          <w:szCs w:val="22"/>
        </w:rPr>
        <w:t>6</w:t>
      </w:r>
    </w:p>
    <w:p w14:paraId="71F42A5D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3F0A37D5" w14:textId="173FF2B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BC2EB3">
        <w:rPr>
          <w:sz w:val="22"/>
          <w:szCs w:val="22"/>
        </w:rPr>
        <w:t xml:space="preserve"> </w:t>
      </w:r>
      <w:r w:rsidR="00D36396">
        <w:rPr>
          <w:sz w:val="22"/>
          <w:szCs w:val="22"/>
        </w:rPr>
        <w:t xml:space="preserve">14. </w:t>
      </w:r>
      <w:r w:rsidR="00F661B3">
        <w:rPr>
          <w:sz w:val="22"/>
          <w:szCs w:val="22"/>
        </w:rPr>
        <w:t>srpnj</w:t>
      </w:r>
      <w:r w:rsidR="00D3639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7268D">
        <w:rPr>
          <w:sz w:val="22"/>
          <w:szCs w:val="22"/>
        </w:rPr>
        <w:t>202</w:t>
      </w:r>
      <w:r w:rsidR="00080235">
        <w:rPr>
          <w:sz w:val="22"/>
          <w:szCs w:val="22"/>
        </w:rPr>
        <w:t>2</w:t>
      </w:r>
      <w:r w:rsidRPr="008A0A80">
        <w:rPr>
          <w:sz w:val="22"/>
          <w:szCs w:val="22"/>
        </w:rPr>
        <w:t>.</w:t>
      </w:r>
    </w:p>
    <w:p w14:paraId="060CBE93" w14:textId="77777777" w:rsidR="00CE1A1E" w:rsidRPr="008A0A80" w:rsidRDefault="00CE1A1E" w:rsidP="00CE1A1E">
      <w:pPr>
        <w:ind w:firstLine="708"/>
        <w:jc w:val="both"/>
        <w:rPr>
          <w:sz w:val="22"/>
          <w:szCs w:val="22"/>
        </w:rPr>
      </w:pPr>
    </w:p>
    <w:p w14:paraId="0A213EFE" w14:textId="67F06233" w:rsidR="00BD33A0" w:rsidRPr="008A0A80" w:rsidRDefault="00BD33A0" w:rsidP="00BD33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Pr="008A0A80">
        <w:rPr>
          <w:sz w:val="22"/>
          <w:szCs w:val="22"/>
        </w:rPr>
        <w:t>. Zakona o komunalnom gos</w:t>
      </w:r>
      <w:r>
        <w:rPr>
          <w:sz w:val="22"/>
          <w:szCs w:val="22"/>
        </w:rPr>
        <w:t>podarstvu („Narodne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 xml:space="preserve">) i članka 35. Statuta Grada Ivanca („Službeni vjesnik Varaždinske županije br. </w:t>
      </w:r>
      <w:r>
        <w:rPr>
          <w:sz w:val="22"/>
          <w:szCs w:val="22"/>
        </w:rPr>
        <w:t>21/09, 12/13, 23/13 – pročišćeni tekst, 13/18, 8/20, 15/21 i 38/21 – pročišćeni tekst</w:t>
      </w:r>
      <w:r w:rsidRPr="008A0A80">
        <w:rPr>
          <w:sz w:val="22"/>
          <w:szCs w:val="22"/>
        </w:rPr>
        <w:t xml:space="preserve">), Gradsko vijeće </w:t>
      </w:r>
      <w:r w:rsidR="00D36396">
        <w:rPr>
          <w:sz w:val="22"/>
          <w:szCs w:val="22"/>
        </w:rPr>
        <w:t xml:space="preserve">Grada </w:t>
      </w:r>
      <w:r w:rsidRPr="008A0A80">
        <w:rPr>
          <w:sz w:val="22"/>
          <w:szCs w:val="22"/>
        </w:rPr>
        <w:t>Ivanc</w:t>
      </w:r>
      <w:r w:rsidR="00D36396">
        <w:rPr>
          <w:sz w:val="22"/>
          <w:szCs w:val="22"/>
        </w:rPr>
        <w:t>a</w:t>
      </w:r>
      <w:r w:rsidRPr="008A0A80">
        <w:rPr>
          <w:sz w:val="22"/>
          <w:szCs w:val="22"/>
        </w:rPr>
        <w:t xml:space="preserve"> na  </w:t>
      </w:r>
      <w:r w:rsidR="00D36396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Pr="008A0A80">
        <w:rPr>
          <w:sz w:val="22"/>
          <w:szCs w:val="22"/>
        </w:rPr>
        <w:t xml:space="preserve"> sjednici održanoj  </w:t>
      </w:r>
      <w:r w:rsidR="00D36396">
        <w:rPr>
          <w:sz w:val="22"/>
          <w:szCs w:val="22"/>
        </w:rPr>
        <w:t xml:space="preserve">14. srpnja </w:t>
      </w:r>
      <w:r>
        <w:rPr>
          <w:sz w:val="22"/>
          <w:szCs w:val="22"/>
        </w:rPr>
        <w:t>2022</w:t>
      </w:r>
      <w:r w:rsidRPr="008A0A80">
        <w:rPr>
          <w:sz w:val="22"/>
          <w:szCs w:val="22"/>
        </w:rPr>
        <w:t>. godine, donosi</w:t>
      </w:r>
    </w:p>
    <w:p w14:paraId="387A4F12" w14:textId="77777777" w:rsidR="00BD33A0" w:rsidRPr="008A0A80" w:rsidRDefault="00BD33A0" w:rsidP="00BD33A0">
      <w:pPr>
        <w:jc w:val="both"/>
        <w:rPr>
          <w:sz w:val="22"/>
          <w:szCs w:val="22"/>
        </w:rPr>
      </w:pPr>
    </w:p>
    <w:p w14:paraId="3031D83C" w14:textId="320CFC76" w:rsidR="00CE1A1E" w:rsidRPr="00E26B32" w:rsidRDefault="00BD33A0" w:rsidP="00CE1A1E">
      <w:pPr>
        <w:pStyle w:val="Odlomakpopisa"/>
        <w:ind w:left="1429"/>
        <w:jc w:val="center"/>
        <w:rPr>
          <w:b/>
        </w:rPr>
      </w:pPr>
      <w:r w:rsidRPr="008C62D0">
        <w:rPr>
          <w:b/>
        </w:rPr>
        <w:t>I</w:t>
      </w:r>
      <w:r w:rsidR="00383A76">
        <w:rPr>
          <w:b/>
        </w:rPr>
        <w:t>I</w:t>
      </w:r>
      <w:r w:rsidRPr="008C62D0">
        <w:rPr>
          <w:b/>
        </w:rPr>
        <w:t xml:space="preserve">. IZMJENE I DOPUNE PROGRAMA </w:t>
      </w:r>
      <w:r w:rsidR="00CE1A1E" w:rsidRPr="00E26B32">
        <w:rPr>
          <w:b/>
        </w:rPr>
        <w:t>GRAĐENJA OBJEKATA I UREĐAJA KOMUNALNE INFRASTRUKTURE ZA 202</w:t>
      </w:r>
      <w:r w:rsidR="00D502BE" w:rsidRPr="00E26B32">
        <w:rPr>
          <w:b/>
        </w:rPr>
        <w:t>2</w:t>
      </w:r>
      <w:r w:rsidR="00CE1A1E" w:rsidRPr="00E26B32">
        <w:rPr>
          <w:b/>
        </w:rPr>
        <w:t>. GODINU</w:t>
      </w:r>
    </w:p>
    <w:p w14:paraId="0341424D" w14:textId="77777777" w:rsidR="00CE1A1E" w:rsidRDefault="00CE1A1E" w:rsidP="00CE1A1E">
      <w:pPr>
        <w:rPr>
          <w:b/>
          <w:sz w:val="22"/>
          <w:szCs w:val="22"/>
        </w:rPr>
      </w:pPr>
    </w:p>
    <w:p w14:paraId="3C958FA4" w14:textId="77777777" w:rsidR="00D502BE" w:rsidRDefault="00D502BE" w:rsidP="00CE1A1E">
      <w:pPr>
        <w:ind w:firstLine="360"/>
        <w:jc w:val="both"/>
        <w:rPr>
          <w:sz w:val="22"/>
          <w:szCs w:val="22"/>
        </w:rPr>
      </w:pPr>
    </w:p>
    <w:p w14:paraId="455ED27C" w14:textId="5B824A7E" w:rsidR="00BD33A0" w:rsidRPr="00801CCB" w:rsidRDefault="00BD33A0" w:rsidP="00BD33A0">
      <w:pPr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Ovim Izmjenama </w:t>
      </w:r>
      <w:r>
        <w:rPr>
          <w:sz w:val="22"/>
          <w:szCs w:val="22"/>
        </w:rPr>
        <w:t xml:space="preserve">i dopunama </w:t>
      </w:r>
      <w:r w:rsidRPr="00801CCB">
        <w:rPr>
          <w:sz w:val="22"/>
          <w:szCs w:val="22"/>
        </w:rPr>
        <w:t>Programa gra</w:t>
      </w:r>
      <w:r>
        <w:rPr>
          <w:sz w:val="22"/>
          <w:szCs w:val="22"/>
        </w:rPr>
        <w:t>đenja</w:t>
      </w:r>
      <w:r w:rsidRPr="00801CCB">
        <w:rPr>
          <w:sz w:val="22"/>
          <w:szCs w:val="22"/>
        </w:rPr>
        <w:t xml:space="preserve"> objekata i uređaja </w:t>
      </w:r>
      <w:r>
        <w:rPr>
          <w:sz w:val="22"/>
          <w:szCs w:val="22"/>
        </w:rPr>
        <w:t>komunalne infrastrukture za 2022</w:t>
      </w:r>
      <w:r w:rsidRPr="00801CCB">
        <w:rPr>
          <w:sz w:val="22"/>
          <w:szCs w:val="22"/>
        </w:rPr>
        <w:t>. godinu mijenja se Program gra</w:t>
      </w:r>
      <w:r>
        <w:rPr>
          <w:sz w:val="22"/>
          <w:szCs w:val="22"/>
        </w:rPr>
        <w:t xml:space="preserve">đenja </w:t>
      </w:r>
      <w:r w:rsidRPr="00801CCB">
        <w:rPr>
          <w:sz w:val="22"/>
          <w:szCs w:val="22"/>
        </w:rPr>
        <w:t>objekata i uređaja komunalne infrastrukture za 20</w:t>
      </w:r>
      <w:r>
        <w:rPr>
          <w:sz w:val="22"/>
          <w:szCs w:val="22"/>
        </w:rPr>
        <w:t>22</w:t>
      </w:r>
      <w:r w:rsidRPr="00801CCB">
        <w:rPr>
          <w:sz w:val="22"/>
          <w:szCs w:val="22"/>
        </w:rPr>
        <w:t xml:space="preserve">. godinu (''Službeni vjesnik Varaždinske županije“ br. </w:t>
      </w:r>
      <w:r>
        <w:rPr>
          <w:sz w:val="22"/>
          <w:szCs w:val="22"/>
        </w:rPr>
        <w:t>107/21</w:t>
      </w:r>
      <w:r w:rsidR="00383A76">
        <w:rPr>
          <w:sz w:val="22"/>
          <w:szCs w:val="22"/>
        </w:rPr>
        <w:t>, 38/22</w:t>
      </w:r>
      <w:r>
        <w:rPr>
          <w:sz w:val="22"/>
          <w:szCs w:val="22"/>
        </w:rPr>
        <w:t>)</w:t>
      </w:r>
      <w:r w:rsidRPr="00801CCB">
        <w:rPr>
          <w:sz w:val="22"/>
          <w:szCs w:val="22"/>
        </w:rPr>
        <w:t xml:space="preserve"> na način da glasi:</w:t>
      </w:r>
    </w:p>
    <w:p w14:paraId="3EF96DA4" w14:textId="77777777" w:rsidR="00BD33A0" w:rsidRDefault="00BD33A0" w:rsidP="00BD33A0">
      <w:pPr>
        <w:ind w:firstLine="360"/>
        <w:jc w:val="both"/>
        <w:rPr>
          <w:b/>
          <w:bCs/>
          <w:sz w:val="22"/>
          <w:szCs w:val="22"/>
        </w:rPr>
      </w:pPr>
    </w:p>
    <w:p w14:paraId="0E498925" w14:textId="76C00129" w:rsidR="00BD33A0" w:rsidRPr="00A87779" w:rsidRDefault="00BD33A0" w:rsidP="00BD33A0">
      <w:pPr>
        <w:ind w:firstLine="360"/>
        <w:jc w:val="both"/>
        <w:rPr>
          <w:b/>
          <w:bCs/>
          <w:sz w:val="22"/>
          <w:szCs w:val="22"/>
        </w:rPr>
      </w:pPr>
      <w:r w:rsidRPr="00A87779">
        <w:rPr>
          <w:b/>
          <w:bCs/>
          <w:sz w:val="22"/>
          <w:szCs w:val="22"/>
        </w:rPr>
        <w:t>UVODNE ODREDBE</w:t>
      </w:r>
    </w:p>
    <w:p w14:paraId="1967FCED" w14:textId="77777777" w:rsidR="00BD33A0" w:rsidRDefault="00BD33A0" w:rsidP="00CE1A1E">
      <w:pPr>
        <w:ind w:firstLine="360"/>
        <w:jc w:val="both"/>
        <w:rPr>
          <w:sz w:val="22"/>
          <w:szCs w:val="22"/>
        </w:rPr>
      </w:pPr>
    </w:p>
    <w:p w14:paraId="426ED9FF" w14:textId="2DF7E063" w:rsidR="00CE1A1E" w:rsidRPr="008A0A80" w:rsidRDefault="00CE1A1E" w:rsidP="00CE1A1E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Grada Ivanca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 xml:space="preserve">. godinu, u skladu s predvidivim sredstvima i izvorima financiranja </w:t>
      </w:r>
      <w:r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31ADD1EC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745B0CBE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6404D633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289A4210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40E529FE" w14:textId="4281345C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280CBB">
        <w:rPr>
          <w:sz w:val="22"/>
          <w:szCs w:val="22"/>
        </w:rPr>
        <w:t>,</w:t>
      </w:r>
    </w:p>
    <w:p w14:paraId="71C279EC" w14:textId="61AD7921" w:rsidR="00280CBB" w:rsidRPr="0019564C" w:rsidRDefault="00280CBB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3288C85F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447BA8D9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09597C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1CBABCEC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42EE592A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DF7946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343C442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071052B6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 određuje opis poslova s procjenom troškova za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1841B3DC" w14:textId="77777777" w:rsidR="00CE1A1E" w:rsidRPr="008A0A80" w:rsidRDefault="00CE1A1E" w:rsidP="00CE1A1E">
      <w:pPr>
        <w:adjustRightInd w:val="0"/>
        <w:jc w:val="both"/>
        <w:rPr>
          <w:b/>
          <w:bCs/>
          <w:sz w:val="22"/>
          <w:szCs w:val="22"/>
        </w:rPr>
      </w:pPr>
    </w:p>
    <w:p w14:paraId="2B9DCB0D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5F837A2D" w14:textId="77777777" w:rsidR="00CE1A1E" w:rsidRPr="008A0A80" w:rsidRDefault="00CE1A1E" w:rsidP="00CE1A1E">
      <w:pPr>
        <w:adjustRightInd w:val="0"/>
        <w:ind w:firstLine="708"/>
        <w:jc w:val="both"/>
        <w:rPr>
          <w:b/>
          <w:sz w:val="22"/>
          <w:szCs w:val="22"/>
        </w:rPr>
      </w:pPr>
    </w:p>
    <w:p w14:paraId="51F302FD" w14:textId="18692C9B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>. osigurat će se iz komunalnog doprinosa,</w:t>
      </w:r>
      <w:r>
        <w:rPr>
          <w:sz w:val="22"/>
          <w:szCs w:val="22"/>
        </w:rPr>
        <w:t xml:space="preserve"> komunalne naknade, </w:t>
      </w:r>
      <w:r w:rsidRPr="009020BE">
        <w:rPr>
          <w:sz w:val="22"/>
          <w:szCs w:val="22"/>
        </w:rPr>
        <w:t>naknade za zadržavanje nezakonito izgrađenih zgrada,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</w:t>
      </w:r>
      <w:r>
        <w:rPr>
          <w:sz w:val="22"/>
          <w:szCs w:val="22"/>
        </w:rPr>
        <w:t>ora utvrđenih posebnim propisom, kako slijedi:</w:t>
      </w:r>
    </w:p>
    <w:p w14:paraId="72C67A4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559"/>
      </w:tblGrid>
      <w:tr w:rsidR="00C4588E" w:rsidRPr="008062EA" w14:paraId="19975A10" w14:textId="5D87302E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34EC65F" w14:textId="77777777" w:rsidR="00C4588E" w:rsidRPr="008062EA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lastRenderedPageBreak/>
              <w:t>Vrsta prihoda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1D01A7" w14:textId="6FC35DB5" w:rsidR="00C4588E" w:rsidRPr="008062EA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 xml:space="preserve">Plan za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8062E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26C4C860" w14:textId="00D9E143" w:rsidR="00C4588E" w:rsidRPr="008062EA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559" w:type="dxa"/>
            <w:vAlign w:val="center"/>
          </w:tcPr>
          <w:p w14:paraId="26504BDA" w14:textId="6A767B4C" w:rsidR="00C4588E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Izmjena </w:t>
            </w:r>
            <w:r w:rsidRPr="008062EA">
              <w:rPr>
                <w:b/>
                <w:bCs/>
                <w:sz w:val="20"/>
                <w:szCs w:val="20"/>
              </w:rPr>
              <w:t>Plan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062EA">
              <w:rPr>
                <w:b/>
                <w:bCs/>
                <w:sz w:val="20"/>
                <w:szCs w:val="20"/>
              </w:rPr>
              <w:t xml:space="preserve"> za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8062E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8750C" w:rsidRPr="008062EA" w14:paraId="0137F8AD" w14:textId="717AA1CA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9542382" w14:textId="3985A8E6" w:rsidR="0058750C" w:rsidRPr="008062EA" w:rsidRDefault="0058750C" w:rsidP="0058750C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Prihod od komunalne naknade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E2FD88" w14:textId="4DC2CB04" w:rsidR="0058750C" w:rsidRPr="00AA0657" w:rsidRDefault="0058750C" w:rsidP="0058750C">
            <w:pPr>
              <w:jc w:val="right"/>
              <w:rPr>
                <w:sz w:val="20"/>
                <w:szCs w:val="20"/>
              </w:rPr>
            </w:pPr>
            <w:r w:rsidRPr="00317592">
              <w:rPr>
                <w:sz w:val="20"/>
                <w:szCs w:val="20"/>
              </w:rPr>
              <w:t>585.000,00 kn</w:t>
            </w:r>
          </w:p>
        </w:tc>
        <w:tc>
          <w:tcPr>
            <w:tcW w:w="1701" w:type="dxa"/>
            <w:vAlign w:val="center"/>
          </w:tcPr>
          <w:p w14:paraId="6AFF219D" w14:textId="7EEACD6A" w:rsidR="0058750C" w:rsidRPr="00AA0657" w:rsidRDefault="0058750C" w:rsidP="0058750C">
            <w:pPr>
              <w:ind w:hanging="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089DBA0C" w14:textId="2DD28A4D" w:rsidR="0058750C" w:rsidRPr="00317592" w:rsidRDefault="0058750C" w:rsidP="0058750C">
            <w:pPr>
              <w:jc w:val="right"/>
              <w:rPr>
                <w:sz w:val="20"/>
                <w:szCs w:val="20"/>
              </w:rPr>
            </w:pPr>
            <w:r w:rsidRPr="00723999">
              <w:rPr>
                <w:sz w:val="20"/>
                <w:szCs w:val="20"/>
              </w:rPr>
              <w:t>585.000,00 kn</w:t>
            </w:r>
          </w:p>
        </w:tc>
      </w:tr>
      <w:tr w:rsidR="00483534" w:rsidRPr="00483534" w14:paraId="0502260F" w14:textId="25F714FC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B4BA9DC" w14:textId="656A4929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 Prihod od komunalnog doprinosa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C052CA" w14:textId="42C02331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2.555.000,00 kn</w:t>
            </w:r>
          </w:p>
        </w:tc>
        <w:tc>
          <w:tcPr>
            <w:tcW w:w="1701" w:type="dxa"/>
            <w:vAlign w:val="center"/>
          </w:tcPr>
          <w:p w14:paraId="5CB1B0E8" w14:textId="6FA2C87C" w:rsidR="0058750C" w:rsidRPr="00483534" w:rsidRDefault="0058750C" w:rsidP="0058750C">
            <w:pPr>
              <w:ind w:hanging="105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-1.000.000,00 kn</w:t>
            </w:r>
          </w:p>
        </w:tc>
        <w:tc>
          <w:tcPr>
            <w:tcW w:w="1559" w:type="dxa"/>
            <w:vAlign w:val="center"/>
          </w:tcPr>
          <w:p w14:paraId="12ECCAFC" w14:textId="30F6CB0B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1.555.000,00 kn</w:t>
            </w:r>
          </w:p>
        </w:tc>
      </w:tr>
      <w:tr w:rsidR="00483534" w:rsidRPr="00483534" w14:paraId="2A16000A" w14:textId="2133EB4F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13B828D" w14:textId="7C410503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 Prihod od vodnog doprinosa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0C1D02" w14:textId="501D7121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25.000,00 kn</w:t>
            </w:r>
          </w:p>
        </w:tc>
        <w:tc>
          <w:tcPr>
            <w:tcW w:w="1701" w:type="dxa"/>
            <w:vAlign w:val="center"/>
          </w:tcPr>
          <w:p w14:paraId="5735FF8A" w14:textId="2C913BB9" w:rsidR="0058750C" w:rsidRPr="00483534" w:rsidRDefault="0058750C" w:rsidP="0058750C">
            <w:pPr>
              <w:ind w:hanging="105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5FD6ED4B" w14:textId="38E9C6E8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25.000,00 kn</w:t>
            </w:r>
          </w:p>
        </w:tc>
      </w:tr>
      <w:tr w:rsidR="00483534" w:rsidRPr="00483534" w14:paraId="6AF85603" w14:textId="535A4DE8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90C4C96" w14:textId="22BC2C07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 Prihod od naknade za zadržavanje nezakonito izgrađenih zgrada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E2DEDF" w14:textId="088680B9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20.000,00 kn</w:t>
            </w:r>
          </w:p>
        </w:tc>
        <w:tc>
          <w:tcPr>
            <w:tcW w:w="1701" w:type="dxa"/>
            <w:vAlign w:val="center"/>
          </w:tcPr>
          <w:p w14:paraId="09B33161" w14:textId="09C39E85" w:rsidR="0058750C" w:rsidRPr="00483534" w:rsidRDefault="0058750C" w:rsidP="0058750C">
            <w:pPr>
              <w:ind w:hanging="105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4A6B9A31" w14:textId="47427BBE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20.000,00 kn</w:t>
            </w:r>
          </w:p>
        </w:tc>
      </w:tr>
      <w:tr w:rsidR="00483534" w:rsidRPr="00483534" w14:paraId="647E624C" w14:textId="1D072CA2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408B231" w14:textId="57AD54D2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 Prihod od naknade za dodjelu grobnih mjesta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A8DA70" w14:textId="7931EDA3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319.598,53 kn</w:t>
            </w:r>
          </w:p>
        </w:tc>
        <w:tc>
          <w:tcPr>
            <w:tcW w:w="1701" w:type="dxa"/>
            <w:vAlign w:val="center"/>
          </w:tcPr>
          <w:p w14:paraId="793207DD" w14:textId="6B04AE6F" w:rsidR="0058750C" w:rsidRPr="00483534" w:rsidRDefault="0058750C" w:rsidP="0058750C">
            <w:pPr>
              <w:ind w:hanging="105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37480CBB" w14:textId="25FCDCD9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319.598,53 kn</w:t>
            </w:r>
          </w:p>
        </w:tc>
      </w:tr>
      <w:tr w:rsidR="00483534" w:rsidRPr="00483534" w14:paraId="679AA905" w14:textId="621D3F84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7360BCF" w14:textId="0A6BF064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 Prihodi od kapitalnih potpora Ministarstava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6FC910" w14:textId="5B719B3D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675.000,00 kn</w:t>
            </w:r>
          </w:p>
        </w:tc>
        <w:tc>
          <w:tcPr>
            <w:tcW w:w="1701" w:type="dxa"/>
            <w:vAlign w:val="center"/>
          </w:tcPr>
          <w:p w14:paraId="1FE17EF6" w14:textId="7D96DB1C" w:rsidR="0058750C" w:rsidRPr="00483534" w:rsidRDefault="0058750C" w:rsidP="0058750C">
            <w:pPr>
              <w:ind w:hanging="105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</w:t>
            </w:r>
            <w:r w:rsidR="00BD5B56" w:rsidRPr="00483534">
              <w:rPr>
                <w:sz w:val="20"/>
                <w:szCs w:val="20"/>
              </w:rPr>
              <w:t>79</w:t>
            </w:r>
            <w:r w:rsidRPr="00483534">
              <w:rPr>
                <w:sz w:val="20"/>
                <w:szCs w:val="20"/>
              </w:rPr>
              <w:t>.</w:t>
            </w:r>
            <w:r w:rsidR="00BD5B56" w:rsidRPr="00483534">
              <w:rPr>
                <w:sz w:val="20"/>
                <w:szCs w:val="20"/>
              </w:rPr>
              <w:t>573,29</w:t>
            </w:r>
            <w:r w:rsidRPr="00483534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14:paraId="171AA623" w14:textId="2B968FE1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5</w:t>
            </w:r>
            <w:r w:rsidR="00BD5B56" w:rsidRPr="00483534">
              <w:rPr>
                <w:sz w:val="20"/>
                <w:szCs w:val="20"/>
              </w:rPr>
              <w:t>95</w:t>
            </w:r>
            <w:r w:rsidRPr="00483534">
              <w:rPr>
                <w:sz w:val="20"/>
                <w:szCs w:val="20"/>
              </w:rPr>
              <w:t>.</w:t>
            </w:r>
            <w:r w:rsidR="00BD5B56" w:rsidRPr="00483534">
              <w:rPr>
                <w:sz w:val="20"/>
                <w:szCs w:val="20"/>
              </w:rPr>
              <w:t>426,71</w:t>
            </w:r>
            <w:r w:rsidRPr="00483534">
              <w:rPr>
                <w:sz w:val="20"/>
                <w:szCs w:val="20"/>
              </w:rPr>
              <w:t xml:space="preserve"> kn</w:t>
            </w:r>
          </w:p>
        </w:tc>
      </w:tr>
      <w:tr w:rsidR="00483534" w:rsidRPr="00483534" w14:paraId="489C8152" w14:textId="746457DD" w:rsidTr="007219AB">
        <w:trPr>
          <w:trHeight w:val="35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33530B8B" w14:textId="3439046F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 Prihodi od pomoći (Fond za zaštitu okoliša i energetsku učinkovitost)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EEAE76" w14:textId="0A0BC063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4.500,00 kn</w:t>
            </w:r>
          </w:p>
        </w:tc>
        <w:tc>
          <w:tcPr>
            <w:tcW w:w="1701" w:type="dxa"/>
            <w:vAlign w:val="center"/>
          </w:tcPr>
          <w:p w14:paraId="5D247CAE" w14:textId="4EC50624" w:rsidR="0058750C" w:rsidRPr="00483534" w:rsidRDefault="0058750C" w:rsidP="0058750C">
            <w:pPr>
              <w:ind w:hanging="105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488BC09B" w14:textId="6D49CEDF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4.500,00 kn</w:t>
            </w:r>
          </w:p>
        </w:tc>
      </w:tr>
      <w:tr w:rsidR="00483534" w:rsidRPr="00483534" w14:paraId="1F50A6C5" w14:textId="3468D5F2" w:rsidTr="007219AB">
        <w:trPr>
          <w:trHeight w:val="35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201FD71D" w14:textId="51FB6405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 Prihodi od pomoći EU projekti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8C3EC4" w14:textId="59A22EE7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2.812.479,86 kn</w:t>
            </w:r>
          </w:p>
        </w:tc>
        <w:tc>
          <w:tcPr>
            <w:tcW w:w="1701" w:type="dxa"/>
            <w:vAlign w:val="center"/>
          </w:tcPr>
          <w:p w14:paraId="575DF931" w14:textId="204BE822" w:rsidR="0058750C" w:rsidRPr="00483534" w:rsidRDefault="00BD5B56" w:rsidP="0058750C">
            <w:pPr>
              <w:ind w:hanging="105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-29.176,71</w:t>
            </w:r>
            <w:r w:rsidR="0058750C" w:rsidRPr="00483534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14:paraId="34E48460" w14:textId="5C0E83BE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2.</w:t>
            </w:r>
            <w:r w:rsidR="00BD5B56" w:rsidRPr="00483534">
              <w:rPr>
                <w:sz w:val="20"/>
                <w:szCs w:val="20"/>
              </w:rPr>
              <w:t>783</w:t>
            </w:r>
            <w:r w:rsidRPr="00483534">
              <w:rPr>
                <w:sz w:val="20"/>
                <w:szCs w:val="20"/>
              </w:rPr>
              <w:t>.</w:t>
            </w:r>
            <w:r w:rsidR="00BD5B56" w:rsidRPr="00483534">
              <w:rPr>
                <w:sz w:val="20"/>
                <w:szCs w:val="20"/>
              </w:rPr>
              <w:t>303,15</w:t>
            </w:r>
            <w:r w:rsidRPr="00483534">
              <w:rPr>
                <w:sz w:val="20"/>
                <w:szCs w:val="20"/>
              </w:rPr>
              <w:t xml:space="preserve"> kn</w:t>
            </w:r>
          </w:p>
        </w:tc>
      </w:tr>
      <w:tr w:rsidR="00483534" w:rsidRPr="00483534" w14:paraId="05CACA4D" w14:textId="3DB71A16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3CC547D3" w14:textId="4AEA61C4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 Prihodi od pomoći – fiskalno izravnanje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614284" w14:textId="78EA9447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3.922.489,21 kn</w:t>
            </w:r>
          </w:p>
        </w:tc>
        <w:tc>
          <w:tcPr>
            <w:tcW w:w="1701" w:type="dxa"/>
            <w:vAlign w:val="center"/>
          </w:tcPr>
          <w:p w14:paraId="32C04358" w14:textId="203BBFDF" w:rsidR="0058750C" w:rsidRPr="00483534" w:rsidRDefault="00BD5B56" w:rsidP="0058750C">
            <w:pPr>
              <w:ind w:hanging="105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-91</w:t>
            </w:r>
            <w:r w:rsidR="007E416C" w:rsidRPr="00483534">
              <w:rPr>
                <w:sz w:val="20"/>
                <w:szCs w:val="20"/>
              </w:rPr>
              <w:t>.</w:t>
            </w:r>
            <w:r w:rsidRPr="00483534">
              <w:rPr>
                <w:sz w:val="20"/>
                <w:szCs w:val="20"/>
              </w:rPr>
              <w:t>015</w:t>
            </w:r>
            <w:r w:rsidR="007E416C" w:rsidRPr="00483534">
              <w:rPr>
                <w:sz w:val="20"/>
                <w:szCs w:val="20"/>
              </w:rPr>
              <w:t>,00</w:t>
            </w:r>
            <w:r w:rsidR="0058750C" w:rsidRPr="00483534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14:paraId="34709536" w14:textId="7DC78A6E" w:rsidR="0058750C" w:rsidRPr="00483534" w:rsidRDefault="00BD5B56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3</w:t>
            </w:r>
            <w:r w:rsidR="0058750C" w:rsidRPr="00483534">
              <w:rPr>
                <w:sz w:val="20"/>
                <w:szCs w:val="20"/>
              </w:rPr>
              <w:t>.</w:t>
            </w:r>
            <w:r w:rsidRPr="00483534">
              <w:rPr>
                <w:sz w:val="20"/>
                <w:szCs w:val="20"/>
              </w:rPr>
              <w:t>831</w:t>
            </w:r>
            <w:r w:rsidR="0058750C" w:rsidRPr="00483534">
              <w:rPr>
                <w:sz w:val="20"/>
                <w:szCs w:val="20"/>
              </w:rPr>
              <w:t>.</w:t>
            </w:r>
            <w:r w:rsidRPr="00483534">
              <w:rPr>
                <w:sz w:val="20"/>
                <w:szCs w:val="20"/>
              </w:rPr>
              <w:t>474,21</w:t>
            </w:r>
            <w:r w:rsidR="0058750C" w:rsidRPr="00483534">
              <w:rPr>
                <w:sz w:val="20"/>
                <w:szCs w:val="20"/>
              </w:rPr>
              <w:t xml:space="preserve"> kn</w:t>
            </w:r>
          </w:p>
        </w:tc>
      </w:tr>
      <w:tr w:rsidR="00483534" w:rsidRPr="00483534" w14:paraId="53C625C0" w14:textId="5E18FC93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54B581E8" w14:textId="53105789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 Prihodi od prodaje imovine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457F04" w14:textId="00ACB08B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1.100.000,00 kn</w:t>
            </w:r>
          </w:p>
        </w:tc>
        <w:tc>
          <w:tcPr>
            <w:tcW w:w="1701" w:type="dxa"/>
            <w:vAlign w:val="center"/>
          </w:tcPr>
          <w:p w14:paraId="171825BF" w14:textId="6F7A5D1F" w:rsidR="0058750C" w:rsidRPr="00483534" w:rsidRDefault="0058750C" w:rsidP="0058750C">
            <w:pPr>
              <w:ind w:hanging="105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7F9E89EF" w14:textId="50291852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1.100.000,00 kn</w:t>
            </w:r>
          </w:p>
        </w:tc>
      </w:tr>
      <w:tr w:rsidR="00483534" w:rsidRPr="00483534" w14:paraId="4F2A758E" w14:textId="77777777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4F398A0C" w14:textId="77777777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 Primici od zaduživanja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71BFBB" w14:textId="44D3C9EF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2.012.808,56 kn</w:t>
            </w:r>
          </w:p>
        </w:tc>
        <w:tc>
          <w:tcPr>
            <w:tcW w:w="1701" w:type="dxa"/>
            <w:vAlign w:val="center"/>
          </w:tcPr>
          <w:p w14:paraId="3FD54CD0" w14:textId="5F320D1D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74F0A658" w14:textId="649CDD2C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2.012.808,56 kn</w:t>
            </w:r>
          </w:p>
        </w:tc>
      </w:tr>
      <w:tr w:rsidR="0058750C" w:rsidRPr="00483534" w14:paraId="4F43A1FC" w14:textId="77777777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79F00EDE" w14:textId="63DA32CA" w:rsidR="0058750C" w:rsidRPr="00483534" w:rsidRDefault="0058750C" w:rsidP="0058750C">
            <w:pPr>
              <w:jc w:val="both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 Prihodi od poreza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74341" w14:textId="1150A359" w:rsidR="0058750C" w:rsidRPr="00483534" w:rsidRDefault="0058750C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544.123,84 kn</w:t>
            </w:r>
          </w:p>
        </w:tc>
        <w:tc>
          <w:tcPr>
            <w:tcW w:w="1701" w:type="dxa"/>
            <w:vAlign w:val="center"/>
          </w:tcPr>
          <w:p w14:paraId="3F5BB79B" w14:textId="0AE44C41" w:rsidR="0058750C" w:rsidRPr="00483534" w:rsidRDefault="00BD5B56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+510.765,00</w:t>
            </w:r>
            <w:r w:rsidR="00F411A8" w:rsidRPr="00483534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14:paraId="3C9F887B" w14:textId="0191B3D9" w:rsidR="0058750C" w:rsidRPr="00483534" w:rsidRDefault="00BD5B56" w:rsidP="0058750C">
            <w:pPr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1.054.888,84</w:t>
            </w:r>
            <w:r w:rsidR="0058750C" w:rsidRPr="00483534">
              <w:rPr>
                <w:sz w:val="20"/>
                <w:szCs w:val="20"/>
              </w:rPr>
              <w:t xml:space="preserve"> kn</w:t>
            </w:r>
          </w:p>
        </w:tc>
      </w:tr>
    </w:tbl>
    <w:p w14:paraId="371A0A72" w14:textId="77777777" w:rsidR="00CE1A1E" w:rsidRPr="00483534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7D0F8137" w14:textId="1F6435C8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483534">
        <w:rPr>
          <w:sz w:val="22"/>
          <w:szCs w:val="22"/>
        </w:rPr>
        <w:t xml:space="preserve">Sredstva za financiranje Programa građenja objekata i uređaja komunalne infrastrukture za </w:t>
      </w:r>
      <w:r w:rsidR="00B7268D" w:rsidRPr="00483534">
        <w:rPr>
          <w:sz w:val="22"/>
          <w:szCs w:val="22"/>
        </w:rPr>
        <w:t>2022</w:t>
      </w:r>
      <w:r w:rsidRPr="00483534">
        <w:rPr>
          <w:sz w:val="22"/>
          <w:szCs w:val="22"/>
        </w:rPr>
        <w:t xml:space="preserve">. </w:t>
      </w:r>
      <w:r w:rsidRPr="008A0A80">
        <w:rPr>
          <w:sz w:val="22"/>
          <w:szCs w:val="22"/>
        </w:rPr>
        <w:t>rasporedit</w:t>
      </w:r>
      <w:r>
        <w:rPr>
          <w:sz w:val="22"/>
          <w:szCs w:val="22"/>
        </w:rPr>
        <w:t>i</w:t>
      </w:r>
      <w:r w:rsidRPr="008A0A80">
        <w:rPr>
          <w:sz w:val="22"/>
          <w:szCs w:val="22"/>
        </w:rPr>
        <w:t xml:space="preserve"> će se za financiranje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po djelatnostima: </w:t>
      </w:r>
    </w:p>
    <w:p w14:paraId="56DD17F6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AED114E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73BDCE7A" w14:textId="77777777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53A702F3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Pr="008A0A80">
        <w:rPr>
          <w:sz w:val="22"/>
          <w:szCs w:val="22"/>
        </w:rPr>
        <w:tab/>
      </w:r>
    </w:p>
    <w:p w14:paraId="4928FC05" w14:textId="24B2189D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</w:p>
    <w:p w14:paraId="5F6702D8" w14:textId="2661F75D" w:rsidR="00280CBB" w:rsidRPr="0019564C" w:rsidRDefault="00280CBB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44591A31" w14:textId="77777777" w:rsidR="00CE1A1E" w:rsidRPr="008A0A80" w:rsidRDefault="00CE1A1E" w:rsidP="00CE1A1E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94EA37E" w14:textId="77777777" w:rsidR="00CE1A1E" w:rsidRPr="008A0A80" w:rsidRDefault="00CE1A1E" w:rsidP="00CE1A1E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7AFC4F62" w14:textId="77777777" w:rsidR="004E4027" w:rsidRDefault="004E4027" w:rsidP="00CE1A1E">
      <w:pPr>
        <w:adjustRightInd w:val="0"/>
        <w:rPr>
          <w:b/>
          <w:bCs/>
          <w:sz w:val="22"/>
          <w:szCs w:val="22"/>
        </w:rPr>
      </w:pPr>
    </w:p>
    <w:p w14:paraId="423248DC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56CC9427" w14:textId="77777777" w:rsidR="004E4027" w:rsidRPr="008A0A80" w:rsidRDefault="004E4027" w:rsidP="00CE1A1E">
      <w:pPr>
        <w:adjustRightInd w:val="0"/>
        <w:ind w:left="720" w:hanging="720"/>
        <w:rPr>
          <w:b/>
          <w:bCs/>
          <w:sz w:val="22"/>
          <w:szCs w:val="22"/>
        </w:rPr>
      </w:pPr>
    </w:p>
    <w:p w14:paraId="169D34DA" w14:textId="77777777" w:rsidR="00CE1A1E" w:rsidRPr="00CC07EC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28015E06" w14:textId="77777777" w:rsidR="00CE1A1E" w:rsidRPr="008A0A80" w:rsidRDefault="00CE1A1E" w:rsidP="00CE1A1E">
      <w:pPr>
        <w:rPr>
          <w:b/>
          <w:bCs/>
          <w:sz w:val="22"/>
          <w:szCs w:val="22"/>
        </w:rPr>
      </w:pPr>
    </w:p>
    <w:p w14:paraId="5780C2F3" w14:textId="77777777" w:rsidR="00CE1A1E" w:rsidRPr="00EB05BE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pod gra</w:t>
      </w:r>
      <w:r>
        <w:rPr>
          <w:sz w:val="22"/>
          <w:szCs w:val="22"/>
        </w:rPr>
        <w:t>đenjem</w:t>
      </w:r>
      <w:r w:rsidRPr="00EB05BE">
        <w:rPr>
          <w:sz w:val="22"/>
          <w:szCs w:val="22"/>
        </w:rPr>
        <w:t xml:space="preserve"> javnih površina podrazumijeva se gra</w:t>
      </w:r>
      <w:r>
        <w:rPr>
          <w:sz w:val="22"/>
          <w:szCs w:val="22"/>
        </w:rPr>
        <w:t>đenje</w:t>
      </w:r>
      <w:r w:rsidRPr="00EB05BE">
        <w:rPr>
          <w:sz w:val="22"/>
          <w:szCs w:val="22"/>
        </w:rPr>
        <w:t xml:space="preserve"> i uređenje </w:t>
      </w:r>
      <w:r w:rsidRPr="00EB05BE">
        <w:rPr>
          <w:b/>
          <w:bCs/>
          <w:sz w:val="22"/>
          <w:szCs w:val="22"/>
        </w:rPr>
        <w:t>javnih prometnih površina</w:t>
      </w:r>
      <w:r w:rsidRPr="00EB05BE">
        <w:rPr>
          <w:sz w:val="22"/>
          <w:szCs w:val="22"/>
        </w:rPr>
        <w:t xml:space="preserve"> (trgovi, pločnici, javni prolazi, šetališta i sl.), </w:t>
      </w:r>
      <w:r w:rsidRPr="00EB05BE">
        <w:rPr>
          <w:b/>
          <w:bCs/>
          <w:sz w:val="22"/>
          <w:szCs w:val="22"/>
        </w:rPr>
        <w:t>javnih zelenih površina</w:t>
      </w:r>
      <w:r w:rsidRPr="00EB05BE">
        <w:rPr>
          <w:sz w:val="22"/>
          <w:szCs w:val="22"/>
        </w:rPr>
        <w:t xml:space="preserve"> (dječja igrališta s pripadajućom opremom, parkovi,  javni športski i rekreacijski prostori i sl.), te </w:t>
      </w:r>
      <w:r w:rsidRPr="00EB05BE">
        <w:rPr>
          <w:b/>
          <w:bCs/>
          <w:sz w:val="22"/>
          <w:szCs w:val="22"/>
        </w:rPr>
        <w:t>javnih objekata i uređaja</w:t>
      </w:r>
      <w:r w:rsidRPr="00EB05BE">
        <w:rPr>
          <w:sz w:val="22"/>
          <w:szCs w:val="22"/>
        </w:rPr>
        <w:t xml:space="preserve"> (oglasni stupovi, javni satovi, groblje, tržnica i drugi slični objekti i uređaji), a u nastavku se daje opis poslova s procjenom troškova gra</w:t>
      </w:r>
      <w:r>
        <w:rPr>
          <w:sz w:val="22"/>
          <w:szCs w:val="22"/>
        </w:rPr>
        <w:t>đenja</w:t>
      </w:r>
      <w:r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01C3DC04" w14:textId="77777777" w:rsidR="00CE1A1E" w:rsidRDefault="00CE1A1E" w:rsidP="00CE1A1E">
      <w:pPr>
        <w:ind w:firstLine="709"/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1559"/>
        <w:gridCol w:w="1276"/>
        <w:gridCol w:w="1417"/>
      </w:tblGrid>
      <w:tr w:rsidR="00483534" w:rsidRPr="00483534" w14:paraId="59DAA50D" w14:textId="3D6F7500" w:rsidTr="00B53F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2F8" w14:textId="77777777" w:rsidR="00EC5B20" w:rsidRPr="00483534" w:rsidRDefault="00EC5B20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2CF" w14:textId="77777777" w:rsidR="00EC5B20" w:rsidRPr="00483534" w:rsidRDefault="00EC5B20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A19" w14:textId="7BDD5807" w:rsidR="00EC5B20" w:rsidRPr="00483534" w:rsidRDefault="00EC5B20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7F8" w14:textId="4D079BB8" w:rsidR="00EC5B20" w:rsidRPr="00483534" w:rsidRDefault="00EC5B20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8C6" w14:textId="4B51CEA7" w:rsidR="00EC5B20" w:rsidRPr="00483534" w:rsidRDefault="00EC5B20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483534" w:rsidRPr="00483534" w14:paraId="2598B936" w14:textId="2A0863B9" w:rsidTr="000E24B4">
        <w:trPr>
          <w:cantSplit/>
          <w:trHeight w:val="321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78" w14:textId="77777777" w:rsidR="00EC5B20" w:rsidRPr="00483534" w:rsidRDefault="00EC5B20" w:rsidP="00401FEA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483534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AE7" w14:textId="4F21B186" w:rsidR="00EC5B20" w:rsidRPr="00483534" w:rsidRDefault="00EC5B20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2.</w:t>
            </w:r>
            <w:r w:rsidR="00C52AFD" w:rsidRPr="00483534">
              <w:rPr>
                <w:b/>
                <w:bCs/>
                <w:sz w:val="21"/>
                <w:szCs w:val="21"/>
              </w:rPr>
              <w:t>173</w:t>
            </w:r>
            <w:r w:rsidRPr="00483534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329" w14:textId="62A86FEF" w:rsidR="00EC5B20" w:rsidRPr="00483534" w:rsidRDefault="00F90EA0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</w:t>
            </w:r>
            <w:r w:rsidR="008A26E9" w:rsidRPr="00483534">
              <w:rPr>
                <w:b/>
                <w:bCs/>
                <w:sz w:val="21"/>
                <w:szCs w:val="21"/>
              </w:rPr>
              <w:t>2</w:t>
            </w:r>
            <w:r w:rsidR="00153BBB" w:rsidRPr="00483534">
              <w:rPr>
                <w:b/>
                <w:bCs/>
                <w:sz w:val="21"/>
                <w:szCs w:val="21"/>
              </w:rPr>
              <w:t>5</w:t>
            </w:r>
            <w:r w:rsidR="008A26E9" w:rsidRPr="00483534">
              <w:rPr>
                <w:b/>
                <w:bCs/>
                <w:sz w:val="21"/>
                <w:szCs w:val="21"/>
              </w:rPr>
              <w:t>7</w:t>
            </w:r>
            <w:r w:rsidR="00153BBB" w:rsidRPr="00483534">
              <w:rPr>
                <w:b/>
                <w:bCs/>
                <w:sz w:val="21"/>
                <w:szCs w:val="21"/>
              </w:rPr>
              <w:t>.0</w:t>
            </w:r>
            <w:r w:rsidR="006B1F6D" w:rsidRPr="00483534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A59" w14:textId="06DC5E38" w:rsidR="00EC5B20" w:rsidRPr="00483534" w:rsidRDefault="006B1F6D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2.</w:t>
            </w:r>
            <w:r w:rsidR="008A26E9" w:rsidRPr="00483534">
              <w:rPr>
                <w:b/>
                <w:bCs/>
                <w:sz w:val="21"/>
                <w:szCs w:val="21"/>
              </w:rPr>
              <w:t>4</w:t>
            </w:r>
            <w:r w:rsidR="00153BBB" w:rsidRPr="00483534">
              <w:rPr>
                <w:b/>
                <w:bCs/>
                <w:sz w:val="21"/>
                <w:szCs w:val="21"/>
              </w:rPr>
              <w:t>3</w:t>
            </w:r>
            <w:r w:rsidR="008A26E9" w:rsidRPr="00483534">
              <w:rPr>
                <w:b/>
                <w:bCs/>
                <w:sz w:val="21"/>
                <w:szCs w:val="21"/>
              </w:rPr>
              <w:t>0</w:t>
            </w:r>
            <w:r w:rsidR="00F90EA0" w:rsidRPr="00483534">
              <w:rPr>
                <w:b/>
                <w:bCs/>
                <w:sz w:val="21"/>
                <w:szCs w:val="21"/>
              </w:rPr>
              <w:t>.</w:t>
            </w:r>
            <w:r w:rsidRPr="00483534">
              <w:rPr>
                <w:b/>
                <w:bCs/>
                <w:sz w:val="21"/>
                <w:szCs w:val="21"/>
              </w:rPr>
              <w:t>000,00</w:t>
            </w:r>
          </w:p>
        </w:tc>
      </w:tr>
      <w:tr w:rsidR="00483534" w:rsidRPr="00483534" w14:paraId="65D63CA0" w14:textId="0D563F84" w:rsidTr="000E24B4">
        <w:trPr>
          <w:cantSplit/>
          <w:trHeight w:val="384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E36" w14:textId="77777777" w:rsidR="00EC5B20" w:rsidRPr="00483534" w:rsidRDefault="00EC5B20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1. GRADNJA I UREĐENJE DJEČJIH IGRALIŠTA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667" w14:textId="380B1989" w:rsidR="00EC5B20" w:rsidRPr="00483534" w:rsidRDefault="00EC5B20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75.000,00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4FB9" w14:textId="1927539C" w:rsidR="00EC5B20" w:rsidRPr="00483534" w:rsidRDefault="00820D9B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-8.00</w:t>
            </w:r>
            <w:r w:rsidR="00653DEF"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3DC" w14:textId="1F82C444" w:rsidR="00EC5B20" w:rsidRPr="00483534" w:rsidRDefault="00607A17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6</w:t>
            </w:r>
            <w:r w:rsidR="00820D9B" w:rsidRPr="00483534">
              <w:rPr>
                <w:b/>
                <w:bCs/>
                <w:sz w:val="21"/>
                <w:szCs w:val="21"/>
              </w:rPr>
              <w:t>7</w:t>
            </w:r>
            <w:r w:rsidR="00653DEF"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5D11E126" w14:textId="719C8EA5" w:rsidTr="000E24B4">
        <w:trPr>
          <w:cantSplit/>
          <w:trHeight w:val="1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BB9C" w14:textId="77777777" w:rsidR="00EC5B20" w:rsidRPr="00483534" w:rsidRDefault="00EC5B20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8AE" w14:textId="77777777" w:rsidR="00EC5B20" w:rsidRPr="00483534" w:rsidRDefault="00EC5B20" w:rsidP="00E41549">
            <w:pPr>
              <w:adjustRightInd w:val="0"/>
              <w:ind w:right="108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1. Uređenje dječjih igrališta na području Grada Ivanca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2277" w14:textId="2D5B6BF1" w:rsidR="00EC5B20" w:rsidRPr="00483534" w:rsidRDefault="00EC5B20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75.000,00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5CBD4" w14:textId="6C907646" w:rsidR="00EC5B20" w:rsidRPr="00483534" w:rsidRDefault="00820D9B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-8.00</w:t>
            </w:r>
            <w:r w:rsidR="00653DEF"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33F9" w14:textId="5C10A98A" w:rsidR="00EC5B20" w:rsidRPr="00483534" w:rsidRDefault="00607A17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6</w:t>
            </w:r>
            <w:r w:rsidR="00820D9B" w:rsidRPr="00483534">
              <w:rPr>
                <w:b/>
                <w:bCs/>
                <w:sz w:val="21"/>
                <w:szCs w:val="21"/>
              </w:rPr>
              <w:t>7</w:t>
            </w:r>
            <w:r w:rsidR="00653DEF"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51908966" w14:textId="47EB9DD1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675E" w14:textId="77777777" w:rsidR="00653DEF" w:rsidRPr="00483534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E97" w14:textId="143654EC" w:rsidR="00653DEF" w:rsidRPr="00483534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1.1. Oprema - Ivanec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FE9A" w14:textId="0E835D68" w:rsidR="00653DEF" w:rsidRPr="00483534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17.000,00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FC53" w14:textId="0ECC9A90" w:rsidR="00653DEF" w:rsidRPr="00483534" w:rsidRDefault="00820D9B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-5.00</w:t>
            </w:r>
            <w:r w:rsidR="00653DEF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1223E8" w14:textId="4F8378B7" w:rsidR="00653DEF" w:rsidRPr="00483534" w:rsidRDefault="00820D9B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12</w:t>
            </w:r>
            <w:r w:rsidR="00653DEF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4A5B5F4D" w14:textId="13F851FA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E743B" w14:textId="77777777" w:rsidR="00653DEF" w:rsidRPr="00483534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87F" w14:textId="42F3430C" w:rsidR="00653DEF" w:rsidRPr="00483534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1.2. Oprema – Punikve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758EE" w14:textId="7E757570" w:rsidR="00653DEF" w:rsidRPr="00483534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B1D2" w14:textId="5CE3A27B" w:rsidR="00653DEF" w:rsidRPr="00483534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6D9D5E" w14:textId="03852BFB" w:rsidR="00653DEF" w:rsidRPr="00483534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20.000,00</w:t>
            </w:r>
          </w:p>
        </w:tc>
      </w:tr>
      <w:tr w:rsidR="00483534" w:rsidRPr="00483534" w14:paraId="5131D83A" w14:textId="603AE5CE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312E" w14:textId="77777777" w:rsidR="00653DEF" w:rsidRPr="00483534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7EA" w14:textId="7E6A7EFB" w:rsidR="00653DEF" w:rsidRPr="00483534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1.3. Oprema – Stažnjevec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53C8" w14:textId="3D1F1B54" w:rsidR="00653DEF" w:rsidRPr="00483534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D23E" w14:textId="278C61A4" w:rsidR="00653DEF" w:rsidRPr="00483534" w:rsidRDefault="00820D9B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+3.00</w:t>
            </w:r>
            <w:r w:rsidR="00653DEF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8EF4B0" w14:textId="7B0C2925" w:rsidR="00653DEF" w:rsidRPr="00483534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</w:t>
            </w:r>
            <w:r w:rsidR="00820D9B" w:rsidRPr="00483534">
              <w:rPr>
                <w:sz w:val="21"/>
                <w:szCs w:val="21"/>
              </w:rPr>
              <w:t>6</w:t>
            </w:r>
            <w:r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6404DBFF" w14:textId="5D4DF082" w:rsidTr="000E24B4">
        <w:trPr>
          <w:cantSplit/>
          <w:trHeight w:val="9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4E5D" w14:textId="77777777" w:rsidR="00653DEF" w:rsidRPr="00483534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7D3" w14:textId="7D2C59FE" w:rsidR="00653DEF" w:rsidRPr="00483534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1.4. Oprema - Gačice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F852C" w14:textId="6E062051" w:rsidR="00653DEF" w:rsidRPr="00483534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8AEA" w14:textId="27D21B58" w:rsidR="00653DEF" w:rsidRPr="00483534" w:rsidRDefault="00820D9B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-6.00</w:t>
            </w:r>
            <w:r w:rsidR="00653DEF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2108CA3" w14:textId="3E276F50" w:rsidR="00653DEF" w:rsidRPr="00483534" w:rsidRDefault="00820D9B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9</w:t>
            </w:r>
            <w:r w:rsidR="00653DEF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48EC3F9B" w14:textId="1FF001CA" w:rsidTr="000E24B4">
        <w:trPr>
          <w:cantSplit/>
          <w:trHeight w:val="258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DAD" w14:textId="77777777" w:rsidR="00653DEF" w:rsidRPr="00483534" w:rsidRDefault="00653DEF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2. GRADNJA I UREĐENJE TRGOVA I PARKOVA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E45" w14:textId="598EC5F7" w:rsidR="00653DEF" w:rsidRPr="00483534" w:rsidRDefault="00FA1549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1.055.000,00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F17" w14:textId="5AA95AA1" w:rsidR="00653DEF" w:rsidRPr="00483534" w:rsidRDefault="00F90EA0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</w:t>
            </w:r>
            <w:r w:rsidR="005633AF" w:rsidRPr="00483534">
              <w:rPr>
                <w:b/>
                <w:bCs/>
                <w:sz w:val="21"/>
                <w:szCs w:val="21"/>
              </w:rPr>
              <w:t>2</w:t>
            </w:r>
            <w:r w:rsidR="00AB78C4" w:rsidRPr="00483534">
              <w:rPr>
                <w:b/>
                <w:bCs/>
                <w:sz w:val="21"/>
                <w:szCs w:val="21"/>
              </w:rPr>
              <w:t>6</w:t>
            </w:r>
            <w:r w:rsidR="005633AF" w:rsidRPr="00483534">
              <w:rPr>
                <w:b/>
                <w:bCs/>
                <w:sz w:val="21"/>
                <w:szCs w:val="21"/>
              </w:rPr>
              <w:t>5</w:t>
            </w:r>
            <w:r w:rsidR="00566FD8" w:rsidRPr="00483534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B2D" w14:textId="047871A9" w:rsidR="00653DEF" w:rsidRPr="00483534" w:rsidRDefault="00566FD8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</w:t>
            </w:r>
            <w:r w:rsidR="005633AF" w:rsidRPr="00483534">
              <w:rPr>
                <w:b/>
                <w:bCs/>
                <w:sz w:val="21"/>
                <w:szCs w:val="21"/>
              </w:rPr>
              <w:t>.3</w:t>
            </w:r>
            <w:r w:rsidR="00AB78C4" w:rsidRPr="00483534">
              <w:rPr>
                <w:b/>
                <w:bCs/>
                <w:sz w:val="21"/>
                <w:szCs w:val="21"/>
              </w:rPr>
              <w:t>2</w:t>
            </w:r>
            <w:r w:rsidR="005633AF" w:rsidRPr="00483534">
              <w:rPr>
                <w:b/>
                <w:bCs/>
                <w:sz w:val="21"/>
                <w:szCs w:val="21"/>
              </w:rPr>
              <w:t>0</w:t>
            </w:r>
            <w:r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132356E2" w14:textId="5E93C169" w:rsidTr="00D24110">
        <w:trPr>
          <w:cantSplit/>
          <w:trHeight w:val="10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8251" w14:textId="77777777" w:rsidR="006C2DC7" w:rsidRPr="00483534" w:rsidRDefault="006C2DC7" w:rsidP="00FA1549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B34" w14:textId="64E75E59" w:rsidR="006C2DC7" w:rsidRPr="00483534" w:rsidRDefault="006C2DC7" w:rsidP="00FA154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2.1. Glavni gradski trg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3232" w14:textId="6A4411A3" w:rsidR="006C2DC7" w:rsidRPr="00483534" w:rsidRDefault="006C2DC7" w:rsidP="00FA154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C707" w14:textId="571764A1" w:rsidR="006C2DC7" w:rsidRPr="00483534" w:rsidRDefault="00736355" w:rsidP="00FA15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+50.00</w:t>
            </w:r>
            <w:r w:rsidR="006C2DC7"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C0D8" w14:textId="762B8BA6" w:rsidR="006C2DC7" w:rsidRPr="00483534" w:rsidRDefault="00736355" w:rsidP="00FA15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50.00</w:t>
            </w:r>
            <w:r w:rsidR="006C2DC7" w:rsidRPr="0048353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483534" w:rsidRPr="00483534" w14:paraId="37A127C4" w14:textId="0B46074C" w:rsidTr="006C2DC7">
        <w:trPr>
          <w:cantSplit/>
          <w:trHeight w:val="1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DAE4" w14:textId="77777777" w:rsidR="006C2DC7" w:rsidRPr="00483534" w:rsidRDefault="006C2DC7" w:rsidP="00FA1549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EE9" w14:textId="0B8BF9DF" w:rsidR="006C2DC7" w:rsidRPr="00483534" w:rsidRDefault="006C2DC7" w:rsidP="00FA154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2.1.1. Imovinsko pravni odnosi (zemljište)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4190" w14:textId="60A8FD2B" w:rsidR="006C2DC7" w:rsidRPr="00483534" w:rsidRDefault="006C2DC7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394" w14:textId="5CB44F6A" w:rsidR="006C2DC7" w:rsidRPr="00483534" w:rsidRDefault="006C2DC7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A682" w14:textId="5DA40835" w:rsidR="006C2DC7" w:rsidRPr="00483534" w:rsidRDefault="006C2DC7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</w:tr>
      <w:tr w:rsidR="00483534" w:rsidRPr="00483534" w14:paraId="7F09DCF9" w14:textId="77777777" w:rsidTr="00270CB5">
        <w:trPr>
          <w:cantSplit/>
          <w:trHeight w:val="10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2ED0" w14:textId="77777777" w:rsidR="006C2DC7" w:rsidRPr="00483534" w:rsidRDefault="006C2DC7" w:rsidP="00FA1549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8EF8" w14:textId="68AEFB57" w:rsidR="006C2DC7" w:rsidRPr="00483534" w:rsidRDefault="00132C1B" w:rsidP="00FA154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2.1.2. Projektna dokumentacija - izmjena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9CC8" w14:textId="079B419B" w:rsidR="006C2DC7" w:rsidRPr="00483534" w:rsidRDefault="00736355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17296" w14:textId="24CE9EE1" w:rsidR="006C2DC7" w:rsidRPr="00483534" w:rsidRDefault="00736355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+50.000,00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9460" w14:textId="484BC74B" w:rsidR="006C2DC7" w:rsidRPr="00483534" w:rsidRDefault="00736355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50.000,00</w:t>
            </w:r>
          </w:p>
        </w:tc>
      </w:tr>
      <w:tr w:rsidR="00483534" w:rsidRPr="00483534" w14:paraId="40FE0DA4" w14:textId="4D0A9009" w:rsidTr="000E24B4">
        <w:trPr>
          <w:cantSplit/>
          <w:trHeight w:val="22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E247" w14:textId="77777777" w:rsidR="000E43CF" w:rsidRPr="00483534" w:rsidRDefault="000E43CF" w:rsidP="00653DEF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C5B" w14:textId="361FEE37" w:rsidR="000E43CF" w:rsidRPr="00483534" w:rsidRDefault="000E43CF" w:rsidP="00653DEF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2.2. Biciklistički poligon u Ivancu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A299" w14:textId="194E6C3A" w:rsidR="000E43CF" w:rsidRPr="00483534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1.020.000,00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EA33" w14:textId="41494899" w:rsidR="000E43CF" w:rsidRPr="00483534" w:rsidRDefault="00477C21" w:rsidP="00653DE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+145</w:t>
            </w:r>
            <w:r w:rsidR="00FC5A8E" w:rsidRPr="00483534">
              <w:rPr>
                <w:b/>
                <w:bCs/>
                <w:sz w:val="21"/>
                <w:szCs w:val="21"/>
              </w:rPr>
              <w:t>.00</w:t>
            </w:r>
            <w:r w:rsidR="000E43CF"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4475B3" w14:textId="5F15E8EE" w:rsidR="000E43CF" w:rsidRPr="00483534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1.</w:t>
            </w:r>
            <w:r w:rsidR="00477C21" w:rsidRPr="00483534">
              <w:rPr>
                <w:b/>
                <w:sz w:val="21"/>
                <w:szCs w:val="21"/>
              </w:rPr>
              <w:t>165</w:t>
            </w:r>
            <w:r w:rsidRPr="00483534">
              <w:rPr>
                <w:b/>
                <w:sz w:val="21"/>
                <w:szCs w:val="21"/>
              </w:rPr>
              <w:t>.000,00</w:t>
            </w:r>
          </w:p>
        </w:tc>
      </w:tr>
      <w:tr w:rsidR="00483534" w:rsidRPr="00483534" w14:paraId="42B80440" w14:textId="426411FE" w:rsidTr="000E24B4">
        <w:trPr>
          <w:cantSplit/>
          <w:trHeight w:val="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2C09" w14:textId="77777777" w:rsidR="00FA1549" w:rsidRPr="00483534" w:rsidRDefault="00FA1549" w:rsidP="00FA1549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ED8" w14:textId="3601EEBB" w:rsidR="00FA1549" w:rsidRPr="00483534" w:rsidRDefault="00FA1549" w:rsidP="00FA154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2.2.1. Uređenje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3BBC3" w14:textId="0CDC24B9" w:rsidR="00FA1549" w:rsidRPr="00483534" w:rsidRDefault="00FA1549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750.000,00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CD83" w14:textId="5A24AD35" w:rsidR="00FA1549" w:rsidRPr="00483534" w:rsidRDefault="00477C21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+107.00</w:t>
            </w:r>
            <w:r w:rsidR="00FA1549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131F6F" w14:textId="1753EBB5" w:rsidR="00FA1549" w:rsidRPr="00483534" w:rsidRDefault="00477C21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857</w:t>
            </w:r>
            <w:r w:rsidR="00FA1549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07FB6AFB" w14:textId="3CA996DA" w:rsidTr="000E43CF">
        <w:trPr>
          <w:cantSplit/>
          <w:trHeight w:val="9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DBA6" w14:textId="77777777" w:rsidR="00FA1549" w:rsidRPr="00483534" w:rsidRDefault="00FA1549" w:rsidP="00FA1549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552" w14:textId="670EE2D9" w:rsidR="00FA1549" w:rsidRPr="00483534" w:rsidRDefault="00FA1549" w:rsidP="00FA154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2.2.2. Oprema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48B6" w14:textId="76E28D5E" w:rsidR="00FA1549" w:rsidRPr="00483534" w:rsidRDefault="00FA1549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80B1" w14:textId="7E9ACCB2" w:rsidR="00FA1549" w:rsidRPr="00483534" w:rsidRDefault="00E56E49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+50.00</w:t>
            </w:r>
            <w:r w:rsidR="00FA1549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0D0582" w14:textId="260D5B5E" w:rsidR="00FA1549" w:rsidRPr="00483534" w:rsidRDefault="00E56E49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300</w:t>
            </w:r>
            <w:r w:rsidR="00FA1549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2A86AB09" w14:textId="77777777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A4FD0" w14:textId="77777777" w:rsidR="00FA1549" w:rsidRPr="00483534" w:rsidRDefault="00FA1549" w:rsidP="00FA1549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8CCA" w14:textId="59FECF10" w:rsidR="00FA1549" w:rsidRPr="00483534" w:rsidRDefault="00FA1549" w:rsidP="00FA1549">
            <w:pPr>
              <w:adjustRightInd w:val="0"/>
              <w:ind w:left="239" w:right="108"/>
              <w:rPr>
                <w:b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2.2.3. Nadzor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A245B" w14:textId="4731B5CD" w:rsidR="00FA1549" w:rsidRPr="00483534" w:rsidRDefault="00FA1549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A461" w14:textId="4EAF7E98" w:rsidR="00FA1549" w:rsidRPr="00483534" w:rsidRDefault="00FC5A8E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-12.00</w:t>
            </w:r>
            <w:r w:rsidR="00FA1549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EBF79A" w14:textId="0A0A0B63" w:rsidR="00FA1549" w:rsidRPr="00483534" w:rsidRDefault="00FC5A8E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8</w:t>
            </w:r>
            <w:r w:rsidR="00FA1549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3AE2DEC6" w14:textId="77777777" w:rsidTr="000E24B4">
        <w:trPr>
          <w:cantSplit/>
          <w:trHeight w:val="1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D70F" w14:textId="29FD871D" w:rsidR="00FA1549" w:rsidRPr="00483534" w:rsidRDefault="00FA1549" w:rsidP="00FA1549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4CCA" w14:textId="2259266A" w:rsidR="00FA1549" w:rsidRPr="00483534" w:rsidRDefault="00FA1549" w:rsidP="00FA154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2.3. Gradska šuma Ivanečka jezera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9C243" w14:textId="0DE541C6" w:rsidR="00FA1549" w:rsidRPr="00483534" w:rsidRDefault="00FA1549" w:rsidP="00FA15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35.000,00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E7F3A" w14:textId="48C932ED" w:rsidR="00FA1549" w:rsidRPr="00483534" w:rsidRDefault="00FA1549" w:rsidP="00FA15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53835A" w14:textId="18E7145F" w:rsidR="00FA1549" w:rsidRPr="00483534" w:rsidRDefault="00FA1549" w:rsidP="00FA15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35.000,00</w:t>
            </w:r>
          </w:p>
        </w:tc>
      </w:tr>
      <w:tr w:rsidR="00483534" w:rsidRPr="00483534" w14:paraId="7D23EF0C" w14:textId="77777777" w:rsidTr="00132C1B">
        <w:trPr>
          <w:cantSplit/>
          <w:trHeight w:val="1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964A" w14:textId="77777777" w:rsidR="00FA1549" w:rsidRPr="00483534" w:rsidRDefault="00FA1549" w:rsidP="00FA1549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98FC" w14:textId="774BAEA6" w:rsidR="00FA1549" w:rsidRPr="00483534" w:rsidRDefault="00FA1549" w:rsidP="00FA154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2.3.1. Projektna dokumentacija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3B805" w14:textId="6AF44655" w:rsidR="00FA1549" w:rsidRPr="00483534" w:rsidRDefault="00FA1549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73B55" w14:textId="1A9267A7" w:rsidR="00FA1549" w:rsidRPr="00483534" w:rsidRDefault="00FA1549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9C0978" w14:textId="38710D84" w:rsidR="00FA1549" w:rsidRPr="00483534" w:rsidRDefault="00FA1549" w:rsidP="00FA15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35.000,00</w:t>
            </w:r>
          </w:p>
        </w:tc>
      </w:tr>
      <w:tr w:rsidR="00483534" w:rsidRPr="00483534" w14:paraId="77C3E8DF" w14:textId="77777777" w:rsidTr="00132C1B">
        <w:trPr>
          <w:cantSplit/>
          <w:trHeight w:val="12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F5303" w14:textId="1A4F04DD" w:rsidR="00132C1B" w:rsidRPr="00483534" w:rsidRDefault="00132C1B" w:rsidP="00132C1B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4E8A" w14:textId="50492936" w:rsidR="00132C1B" w:rsidRPr="00483534" w:rsidRDefault="00132C1B" w:rsidP="00132C1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2.4. Park u ul. I. G. Kovačića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1E3AA" w14:textId="1813F4E3" w:rsidR="00132C1B" w:rsidRPr="00483534" w:rsidRDefault="00132C1B" w:rsidP="00132C1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E14E" w14:textId="1D4EAB42" w:rsidR="00132C1B" w:rsidRPr="00483534" w:rsidRDefault="00132C1B" w:rsidP="00132C1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</w:t>
            </w:r>
            <w:r w:rsidR="00AB78C4" w:rsidRPr="00483534">
              <w:rPr>
                <w:b/>
                <w:bCs/>
                <w:sz w:val="21"/>
                <w:szCs w:val="21"/>
              </w:rPr>
              <w:t>7</w:t>
            </w:r>
            <w:r w:rsidRPr="00483534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1B1A12" w14:textId="009D1197" w:rsidR="00132C1B" w:rsidRPr="00483534" w:rsidRDefault="00AB78C4" w:rsidP="00132C1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7</w:t>
            </w:r>
            <w:r w:rsidR="00132C1B" w:rsidRPr="00483534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483534" w:rsidRPr="00483534" w14:paraId="7E08BC37" w14:textId="77777777" w:rsidTr="00C40916">
        <w:trPr>
          <w:cantSplit/>
          <w:trHeight w:val="1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7B79A" w14:textId="77777777" w:rsidR="00132C1B" w:rsidRPr="00483534" w:rsidRDefault="00132C1B" w:rsidP="00132C1B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9284" w14:textId="1681A67C" w:rsidR="00132C1B" w:rsidRPr="00483534" w:rsidRDefault="00132C1B" w:rsidP="00132C1B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 xml:space="preserve">2.4.1. </w:t>
            </w:r>
            <w:r w:rsidR="002175B2" w:rsidRPr="00483534">
              <w:rPr>
                <w:bCs/>
                <w:sz w:val="21"/>
                <w:szCs w:val="21"/>
              </w:rPr>
              <w:t>Građenje i o</w:t>
            </w:r>
            <w:r w:rsidRPr="00483534">
              <w:rPr>
                <w:bCs/>
                <w:sz w:val="21"/>
                <w:szCs w:val="21"/>
              </w:rPr>
              <w:t>premanje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0D0A9" w14:textId="325F5D5D" w:rsidR="00132C1B" w:rsidRPr="00483534" w:rsidRDefault="00132C1B" w:rsidP="00132C1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9CDE" w14:textId="7C2FEA3C" w:rsidR="00132C1B" w:rsidRPr="00483534" w:rsidRDefault="00132C1B" w:rsidP="00132C1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</w:t>
            </w:r>
            <w:r w:rsidR="00AB78C4" w:rsidRPr="00483534">
              <w:rPr>
                <w:sz w:val="21"/>
                <w:szCs w:val="21"/>
              </w:rPr>
              <w:t>7</w:t>
            </w:r>
            <w:r w:rsidRPr="00483534">
              <w:rPr>
                <w:sz w:val="21"/>
                <w:szCs w:val="21"/>
              </w:rPr>
              <w:t>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DBB056" w14:textId="566E7E3B" w:rsidR="00132C1B" w:rsidRPr="00483534" w:rsidRDefault="00AB78C4" w:rsidP="00132C1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7</w:t>
            </w:r>
            <w:r w:rsidR="00132C1B" w:rsidRPr="00483534">
              <w:rPr>
                <w:sz w:val="21"/>
                <w:szCs w:val="21"/>
              </w:rPr>
              <w:t>0.000,00</w:t>
            </w:r>
          </w:p>
        </w:tc>
      </w:tr>
      <w:tr w:rsidR="00483534" w:rsidRPr="00483534" w14:paraId="0751235D" w14:textId="7B991DAC" w:rsidTr="000E24B4">
        <w:trPr>
          <w:cantSplit/>
          <w:trHeight w:val="106"/>
          <w:jc w:val="center"/>
        </w:trPr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3843E" w14:textId="77777777" w:rsidR="00C40916" w:rsidRPr="00483534" w:rsidRDefault="00C40916" w:rsidP="00C409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3. GRADNJA I UREĐENJE GROBLJA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0016" w14:textId="285C6A73" w:rsidR="00C40916" w:rsidRPr="00483534" w:rsidRDefault="00C40916" w:rsidP="00C409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1.043.000,00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307C7" w14:textId="7FB6F8D9" w:rsidR="00C40916" w:rsidRPr="00483534" w:rsidRDefault="00C40916" w:rsidP="00C409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3A55" w14:textId="6A9C66A0" w:rsidR="00C40916" w:rsidRPr="00483534" w:rsidRDefault="00C40916" w:rsidP="00C409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1.043.000,00</w:t>
            </w:r>
          </w:p>
        </w:tc>
      </w:tr>
      <w:tr w:rsidR="00483534" w:rsidRPr="00483534" w14:paraId="6E65C035" w14:textId="6F0EA99D" w:rsidTr="000E24B4">
        <w:trPr>
          <w:cantSplit/>
          <w:trHeight w:val="24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B03C" w14:textId="77777777" w:rsidR="00C40916" w:rsidRPr="00483534" w:rsidRDefault="00C40916" w:rsidP="00C40916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D114" w14:textId="77777777" w:rsidR="00C40916" w:rsidRPr="00483534" w:rsidRDefault="00C40916" w:rsidP="00C4091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3.1. Gradnja i uređenje groblja – Ivanec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97" w14:textId="2BA20DF0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490.000,00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08CDC" w14:textId="08F76DF9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EAF7" w14:textId="7B16AC33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490.000,00</w:t>
            </w:r>
          </w:p>
        </w:tc>
      </w:tr>
      <w:tr w:rsidR="00483534" w:rsidRPr="00483534" w14:paraId="445FD048" w14:textId="7F7BD42D" w:rsidTr="000E24B4">
        <w:trPr>
          <w:cantSplit/>
          <w:trHeight w:val="13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B2E1" w14:textId="77777777" w:rsidR="00C40916" w:rsidRPr="00483534" w:rsidRDefault="00C40916" w:rsidP="00C40916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4DF" w14:textId="5A162BB5" w:rsidR="00C40916" w:rsidRPr="00483534" w:rsidRDefault="00C40916" w:rsidP="00C4091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3.1.1. Gradnja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E67" w14:textId="52D049C9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208E" w14:textId="30008C6F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-20.000,00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7C95E" w14:textId="26337B42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180.000,00</w:t>
            </w:r>
          </w:p>
        </w:tc>
      </w:tr>
      <w:tr w:rsidR="00483534" w:rsidRPr="00483534" w14:paraId="43589635" w14:textId="10450147" w:rsidTr="000E24B4">
        <w:trPr>
          <w:cantSplit/>
          <w:trHeight w:val="10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357F" w14:textId="77777777" w:rsidR="00C40916" w:rsidRPr="00483534" w:rsidRDefault="00C40916" w:rsidP="00C40916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CBA" w14:textId="77777777" w:rsidR="00C40916" w:rsidRPr="00483534" w:rsidRDefault="00C40916" w:rsidP="00C4091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3.1.2. Otkup zemljišta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8E7" w14:textId="1CAC4DBD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125.000,00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18B4" w14:textId="50CA16F6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ECA5F" w14:textId="611FDFEA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125.000,00</w:t>
            </w:r>
          </w:p>
        </w:tc>
      </w:tr>
      <w:tr w:rsidR="00483534" w:rsidRPr="00483534" w14:paraId="39880218" w14:textId="77777777" w:rsidTr="000E24B4">
        <w:trPr>
          <w:cantSplit/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B7615" w14:textId="77777777" w:rsidR="00C40916" w:rsidRPr="00483534" w:rsidRDefault="00C40916" w:rsidP="00C40916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FAD6" w14:textId="218A4C79" w:rsidR="00C40916" w:rsidRPr="00483534" w:rsidRDefault="00C40916" w:rsidP="00C4091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3.1.3. Projektna dokumentacija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E392" w14:textId="3C1586D8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165.000,00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32D62" w14:textId="1B0B82CF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+20.000,00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DE2C" w14:textId="755A6A36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185.000,00</w:t>
            </w:r>
          </w:p>
        </w:tc>
      </w:tr>
      <w:tr w:rsidR="00483534" w:rsidRPr="00483534" w14:paraId="035F6E4C" w14:textId="63B68696" w:rsidTr="000E24B4">
        <w:trPr>
          <w:cantSplit/>
          <w:trHeight w:val="21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4F3D" w14:textId="77777777" w:rsidR="00C40916" w:rsidRPr="00483534" w:rsidRDefault="00C40916" w:rsidP="00C40916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4C9" w14:textId="77777777" w:rsidR="00C40916" w:rsidRPr="00483534" w:rsidRDefault="00C40916" w:rsidP="00C4091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 xml:space="preserve">3.2. Gradnja i uređenje groblja – </w:t>
            </w:r>
            <w:r w:rsidRPr="00483534">
              <w:rPr>
                <w:bCs/>
                <w:strike/>
                <w:sz w:val="21"/>
                <w:szCs w:val="21"/>
              </w:rPr>
              <w:t>Radovan,</w:t>
            </w:r>
            <w:r w:rsidRPr="00483534">
              <w:rPr>
                <w:bCs/>
                <w:sz w:val="21"/>
                <w:szCs w:val="21"/>
              </w:rPr>
              <w:t xml:space="preserve"> Margečan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3C0" w14:textId="6E3C90D7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443.000,00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EAAB0" w14:textId="70E3FD52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0DCB" w14:textId="646DE78B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443.000,00</w:t>
            </w:r>
          </w:p>
        </w:tc>
      </w:tr>
      <w:tr w:rsidR="00483534" w:rsidRPr="00483534" w14:paraId="78AB91C1" w14:textId="3C5C14C4" w:rsidTr="000E24B4">
        <w:trPr>
          <w:cantSplit/>
          <w:trHeight w:val="14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0C08" w14:textId="77777777" w:rsidR="00C40916" w:rsidRPr="00483534" w:rsidRDefault="00C40916" w:rsidP="00C40916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87A" w14:textId="77777777" w:rsidR="00C40916" w:rsidRPr="00483534" w:rsidRDefault="00C40916" w:rsidP="00C4091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6AD" w14:textId="5FD3438A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420.000,00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D350" w14:textId="7F725ACF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6BF6" w14:textId="1A46DDDD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420.000,00</w:t>
            </w:r>
          </w:p>
        </w:tc>
      </w:tr>
      <w:tr w:rsidR="00483534" w:rsidRPr="00483534" w14:paraId="1ADA9747" w14:textId="77777777" w:rsidTr="000E24B4">
        <w:trPr>
          <w:cantSplit/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3AE28" w14:textId="77777777" w:rsidR="00C40916" w:rsidRPr="00483534" w:rsidRDefault="00C40916" w:rsidP="00C40916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F533" w14:textId="562750AD" w:rsidR="00C40916" w:rsidRPr="00483534" w:rsidRDefault="00C40916" w:rsidP="00C4091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3.2.2. Projektna dokumentacija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4FA3" w14:textId="22DAA6F8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6FD34" w14:textId="18DCA966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7753" w14:textId="5BC2E70B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13.000,00</w:t>
            </w:r>
          </w:p>
        </w:tc>
      </w:tr>
      <w:tr w:rsidR="00483534" w:rsidRPr="00483534" w14:paraId="0A4287A0" w14:textId="77777777" w:rsidTr="000E24B4">
        <w:trPr>
          <w:cantSplit/>
          <w:trHeight w:val="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FCE2" w14:textId="77777777" w:rsidR="00C40916" w:rsidRPr="00483534" w:rsidRDefault="00C40916" w:rsidP="00C40916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30AF" w14:textId="2707A846" w:rsidR="00C40916" w:rsidRPr="00483534" w:rsidRDefault="00C40916" w:rsidP="00C4091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3.2.3. Nadzor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8775" w14:textId="0767F04B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8433" w14:textId="52A8298E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5333" w14:textId="082BB116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10.000,00</w:t>
            </w:r>
          </w:p>
        </w:tc>
      </w:tr>
      <w:tr w:rsidR="00483534" w:rsidRPr="00483534" w14:paraId="6739C73E" w14:textId="065B7E28" w:rsidTr="000E24B4">
        <w:trPr>
          <w:cantSplit/>
          <w:trHeight w:val="27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8D1A" w14:textId="77777777" w:rsidR="00C40916" w:rsidRPr="00483534" w:rsidRDefault="00C40916" w:rsidP="00C40916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FF2D" w14:textId="77777777" w:rsidR="00C40916" w:rsidRPr="00483534" w:rsidRDefault="00C40916" w:rsidP="00C4091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E4B" w14:textId="6BA02B34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110.000,00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118C" w14:textId="5194EBF8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8A70" w14:textId="35FD0BB4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110.000,00</w:t>
            </w:r>
          </w:p>
        </w:tc>
      </w:tr>
      <w:tr w:rsidR="00483534" w:rsidRPr="00483534" w14:paraId="6D2B1FCC" w14:textId="45E2D696" w:rsidTr="000E24B4">
        <w:trPr>
          <w:cantSplit/>
          <w:trHeight w:val="9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77FB" w14:textId="77777777" w:rsidR="00C40916" w:rsidRPr="00483534" w:rsidRDefault="00C40916" w:rsidP="00C4091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10C" w14:textId="77777777" w:rsidR="00C40916" w:rsidRPr="00483534" w:rsidRDefault="00C40916" w:rsidP="00C4091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389" w14:textId="6FA264AB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110.000,00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B1FA" w14:textId="13F99DA1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018D" w14:textId="1113AB0C" w:rsidR="00C40916" w:rsidRPr="00483534" w:rsidRDefault="00C40916" w:rsidP="00C4091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110.000,00</w:t>
            </w:r>
          </w:p>
        </w:tc>
      </w:tr>
      <w:tr w:rsidR="00483534" w:rsidRPr="00483534" w14:paraId="6924120A" w14:textId="33FB3585" w:rsidTr="007B1138">
        <w:trPr>
          <w:cantSplit/>
          <w:trHeight w:val="2541"/>
          <w:jc w:val="center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A55F23" w14:textId="77777777" w:rsidR="00C40916" w:rsidRPr="00483534" w:rsidRDefault="00C40916" w:rsidP="00C40916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483534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14:paraId="0E3F90D8" w14:textId="365B5512" w:rsidR="00C40916" w:rsidRPr="00483534" w:rsidRDefault="00C40916" w:rsidP="00C4091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 xml:space="preserve">Točka 1. komunalni doprinos </w:t>
            </w:r>
            <w:r w:rsidR="002034BE" w:rsidRPr="00483534">
              <w:rPr>
                <w:bCs/>
                <w:i/>
                <w:sz w:val="21"/>
                <w:szCs w:val="21"/>
              </w:rPr>
              <w:t>47</w:t>
            </w:r>
            <w:r w:rsidRPr="00483534">
              <w:rPr>
                <w:bCs/>
                <w:i/>
                <w:sz w:val="21"/>
                <w:szCs w:val="21"/>
              </w:rPr>
              <w:t xml:space="preserve">.000,00 kn, naknada za zadržavanje nezakonito izgrađenih zgrada 20.000,00 kn, </w:t>
            </w:r>
            <w:r w:rsidRPr="00483534">
              <w:rPr>
                <w:bCs/>
                <w:i/>
                <w:strike/>
                <w:sz w:val="21"/>
                <w:szCs w:val="21"/>
              </w:rPr>
              <w:t>5.000,00 kn iz prihoda od pomoći – fiskalno izravnanje</w:t>
            </w:r>
          </w:p>
          <w:p w14:paraId="37A45AC1" w14:textId="4CDE63E9" w:rsidR="00C40916" w:rsidRPr="00483534" w:rsidRDefault="00C40916" w:rsidP="00C4091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 xml:space="preserve">Točka 2.2. prihodi od poreza </w:t>
            </w:r>
            <w:r w:rsidR="004D0EAB" w:rsidRPr="00483534">
              <w:rPr>
                <w:bCs/>
                <w:i/>
                <w:sz w:val="21"/>
                <w:szCs w:val="21"/>
              </w:rPr>
              <w:t>1.05</w:t>
            </w:r>
            <w:r w:rsidR="00491591" w:rsidRPr="00483534">
              <w:rPr>
                <w:bCs/>
                <w:i/>
                <w:sz w:val="21"/>
                <w:szCs w:val="21"/>
              </w:rPr>
              <w:t>4</w:t>
            </w:r>
            <w:r w:rsidR="005D6F9C" w:rsidRPr="00483534">
              <w:rPr>
                <w:bCs/>
                <w:i/>
                <w:sz w:val="21"/>
                <w:szCs w:val="21"/>
              </w:rPr>
              <w:t>.</w:t>
            </w:r>
            <w:r w:rsidR="004D0EAB" w:rsidRPr="00483534">
              <w:rPr>
                <w:bCs/>
                <w:i/>
                <w:sz w:val="21"/>
                <w:szCs w:val="21"/>
              </w:rPr>
              <w:t>888,84</w:t>
            </w:r>
            <w:r w:rsidR="005D6F9C" w:rsidRPr="00483534">
              <w:rPr>
                <w:bCs/>
                <w:i/>
                <w:sz w:val="21"/>
                <w:szCs w:val="21"/>
              </w:rPr>
              <w:t xml:space="preserve"> </w:t>
            </w:r>
            <w:r w:rsidRPr="00483534">
              <w:rPr>
                <w:bCs/>
                <w:i/>
                <w:sz w:val="21"/>
                <w:szCs w:val="21"/>
              </w:rPr>
              <w:t>kn, prihodi od pomoći – fiskalno izravnanje</w:t>
            </w:r>
            <w:r w:rsidR="004D0EAB" w:rsidRPr="00483534">
              <w:rPr>
                <w:bCs/>
                <w:i/>
                <w:sz w:val="21"/>
                <w:szCs w:val="21"/>
              </w:rPr>
              <w:t xml:space="preserve"> 110</w:t>
            </w:r>
            <w:r w:rsidRPr="00483534">
              <w:rPr>
                <w:bCs/>
                <w:i/>
                <w:sz w:val="21"/>
                <w:szCs w:val="21"/>
              </w:rPr>
              <w:t>.</w:t>
            </w:r>
            <w:r w:rsidR="004D0EAB" w:rsidRPr="00483534">
              <w:rPr>
                <w:bCs/>
                <w:i/>
                <w:sz w:val="21"/>
                <w:szCs w:val="21"/>
              </w:rPr>
              <w:t>111,16</w:t>
            </w:r>
            <w:r w:rsidRPr="00483534">
              <w:rPr>
                <w:bCs/>
                <w:i/>
                <w:sz w:val="21"/>
                <w:szCs w:val="21"/>
              </w:rPr>
              <w:t xml:space="preserve"> kn</w:t>
            </w:r>
          </w:p>
          <w:p w14:paraId="373A5F01" w14:textId="5591C6B2" w:rsidR="00C40916" w:rsidRPr="00483534" w:rsidRDefault="00C40916" w:rsidP="00C4091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>Točka 3.1. 140.000,00 kn naknada za dodjelu grobnog mjesta, 350.000,00 kn iz prihoda od pomoći – fiskalno izravnanje</w:t>
            </w:r>
          </w:p>
          <w:p w14:paraId="555B6861" w14:textId="5545BC3B" w:rsidR="00C40916" w:rsidRPr="00483534" w:rsidRDefault="00C40916" w:rsidP="00C4091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>Točka 3.2. 69.598,53 kn naknada za dodjelu grobnog mjesta, 2</w:t>
            </w:r>
            <w:r w:rsidR="008349CE" w:rsidRPr="00483534">
              <w:rPr>
                <w:bCs/>
                <w:i/>
                <w:sz w:val="21"/>
                <w:szCs w:val="21"/>
              </w:rPr>
              <w:t>9.</w:t>
            </w:r>
            <w:r w:rsidRPr="00483534">
              <w:rPr>
                <w:bCs/>
                <w:i/>
                <w:sz w:val="21"/>
                <w:szCs w:val="21"/>
              </w:rPr>
              <w:t>176</w:t>
            </w:r>
            <w:r w:rsidR="008349CE" w:rsidRPr="00483534">
              <w:rPr>
                <w:bCs/>
                <w:i/>
                <w:sz w:val="21"/>
                <w:szCs w:val="21"/>
              </w:rPr>
              <w:t>,</w:t>
            </w:r>
            <w:r w:rsidRPr="00483534">
              <w:rPr>
                <w:bCs/>
                <w:i/>
                <w:sz w:val="21"/>
                <w:szCs w:val="21"/>
              </w:rPr>
              <w:t>7</w:t>
            </w:r>
            <w:r w:rsidR="008349CE" w:rsidRPr="00483534">
              <w:rPr>
                <w:bCs/>
                <w:i/>
                <w:sz w:val="21"/>
                <w:szCs w:val="21"/>
              </w:rPr>
              <w:t>1</w:t>
            </w:r>
            <w:r w:rsidRPr="00483534">
              <w:rPr>
                <w:bCs/>
                <w:i/>
                <w:sz w:val="21"/>
                <w:szCs w:val="21"/>
              </w:rPr>
              <w:t xml:space="preserve"> kn kapitalne pomoći</w:t>
            </w:r>
            <w:r w:rsidR="008349CE" w:rsidRPr="00483534">
              <w:rPr>
                <w:bCs/>
                <w:i/>
                <w:sz w:val="21"/>
                <w:szCs w:val="21"/>
              </w:rPr>
              <w:t xml:space="preserve">, </w:t>
            </w:r>
            <w:r w:rsidR="00855FD8" w:rsidRPr="00483534">
              <w:rPr>
                <w:bCs/>
                <w:i/>
                <w:sz w:val="21"/>
                <w:szCs w:val="21"/>
              </w:rPr>
              <w:t>262.590,37 kn EU sredstva,</w:t>
            </w:r>
            <w:r w:rsidRPr="00483534">
              <w:rPr>
                <w:bCs/>
                <w:i/>
                <w:sz w:val="21"/>
                <w:szCs w:val="21"/>
              </w:rPr>
              <w:t>, 81.634,39 kn iz prihoda od pomoći – fiskalno izravnanje</w:t>
            </w:r>
          </w:p>
          <w:p w14:paraId="2EC021DD" w14:textId="49C027F4" w:rsidR="00C40916" w:rsidRPr="00483534" w:rsidRDefault="00C40916" w:rsidP="00C4091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>Točka 3.3. 110.000,00 kn naknada za dodjelu grobnog mjesta</w:t>
            </w:r>
          </w:p>
          <w:p w14:paraId="47410B1A" w14:textId="2DCB49FD" w:rsidR="00C40916" w:rsidRPr="00483534" w:rsidRDefault="00C40916" w:rsidP="00C4091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i/>
                <w:sz w:val="22"/>
                <w:szCs w:val="22"/>
              </w:rPr>
            </w:pPr>
            <w:r w:rsidRPr="00483534">
              <w:rPr>
                <w:bCs/>
                <w:i/>
                <w:sz w:val="21"/>
                <w:szCs w:val="21"/>
              </w:rPr>
              <w:t xml:space="preserve">Ostale točke programa – prihodi od pomoći – fiskalno izravnanje </w:t>
            </w:r>
            <w:r w:rsidR="005D6F9C" w:rsidRPr="00483534">
              <w:rPr>
                <w:bCs/>
                <w:i/>
                <w:sz w:val="21"/>
                <w:szCs w:val="21"/>
                <w:u w:val="single"/>
              </w:rPr>
              <w:t>1</w:t>
            </w:r>
            <w:r w:rsidR="00AB78C4" w:rsidRPr="00483534">
              <w:rPr>
                <w:bCs/>
                <w:i/>
                <w:sz w:val="21"/>
                <w:szCs w:val="21"/>
                <w:u w:val="single"/>
              </w:rPr>
              <w:t>5</w:t>
            </w:r>
            <w:r w:rsidRPr="00483534">
              <w:rPr>
                <w:bCs/>
                <w:i/>
                <w:sz w:val="21"/>
                <w:szCs w:val="21"/>
                <w:u w:val="single"/>
              </w:rPr>
              <w:t>5.000,00 kn</w:t>
            </w:r>
          </w:p>
        </w:tc>
      </w:tr>
    </w:tbl>
    <w:p w14:paraId="32132E40" w14:textId="77777777" w:rsidR="00624E06" w:rsidRDefault="00624E06" w:rsidP="00CE1A1E">
      <w:pPr>
        <w:rPr>
          <w:b/>
          <w:bCs/>
          <w:sz w:val="22"/>
          <w:szCs w:val="22"/>
        </w:rPr>
      </w:pPr>
    </w:p>
    <w:p w14:paraId="2F9CEE4F" w14:textId="77777777" w:rsidR="00CE1A1E" w:rsidRPr="00AD07BD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326F11EF" w14:textId="77777777" w:rsidR="00CE1A1E" w:rsidRPr="008A0A80" w:rsidRDefault="00CE1A1E" w:rsidP="00CE1A1E">
      <w:pPr>
        <w:ind w:firstLine="709"/>
        <w:jc w:val="both"/>
        <w:rPr>
          <w:b/>
          <w:bCs/>
          <w:sz w:val="22"/>
          <w:szCs w:val="22"/>
        </w:rPr>
      </w:pPr>
    </w:p>
    <w:p w14:paraId="6A0FD15E" w14:textId="77777777" w:rsidR="00CE1A1E" w:rsidRPr="00F054C8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>podrazumijevaju se radovi na izgradnji odnosno rekonstrukciji prometnica i prometnih površina, izgradnja i uređenje nogostupa, autobusnih stajališta, mostova, te modernizacija-asfaltiranje nerazvrstanih cesta, a u nastavku se daje opis poslova s procjenom troškova gradnje prometnica i prometnih površina sa iskazanim izvorom financiranja za djelatnost:</w:t>
      </w:r>
    </w:p>
    <w:p w14:paraId="7BDFF14A" w14:textId="77777777" w:rsidR="00CE1A1E" w:rsidRPr="00F054C8" w:rsidRDefault="00CE1A1E" w:rsidP="00CE1A1E">
      <w:pPr>
        <w:jc w:val="both"/>
        <w:rPr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672"/>
        <w:gridCol w:w="1276"/>
        <w:gridCol w:w="1417"/>
        <w:gridCol w:w="1276"/>
      </w:tblGrid>
      <w:tr w:rsidR="00483534" w:rsidRPr="00483534" w14:paraId="65466E2D" w14:textId="35055473" w:rsidTr="00B53F3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489" w14:textId="77777777" w:rsidR="00EC5B20" w:rsidRPr="00483534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0F6" w14:textId="77777777" w:rsidR="00EC5B20" w:rsidRPr="00483534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B5D" w14:textId="66BF602E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46F" w14:textId="77346735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0ED" w14:textId="306851AB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483534" w:rsidRPr="00483534" w14:paraId="6EC51C1C" w14:textId="2715A313" w:rsidTr="009F1B21">
        <w:trPr>
          <w:cantSplit/>
          <w:trHeight w:val="44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23A" w14:textId="77777777" w:rsidR="00504397" w:rsidRPr="00483534" w:rsidRDefault="00504397" w:rsidP="00504397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 w:rsidRPr="00483534"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AE7" w14:textId="2C83F670" w:rsidR="00504397" w:rsidRPr="00483534" w:rsidRDefault="00504397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8.533.000,00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847B" w14:textId="21635A3F" w:rsidR="00504397" w:rsidRPr="00483534" w:rsidRDefault="002E6A72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-</w:t>
            </w:r>
            <w:r w:rsidR="00AE2CCD" w:rsidRPr="00483534">
              <w:rPr>
                <w:b/>
                <w:bCs/>
                <w:sz w:val="21"/>
                <w:szCs w:val="21"/>
              </w:rPr>
              <w:t>971</w:t>
            </w:r>
            <w:r w:rsidR="00867C3B" w:rsidRPr="00483534">
              <w:rPr>
                <w:b/>
                <w:bCs/>
                <w:sz w:val="21"/>
                <w:szCs w:val="21"/>
              </w:rPr>
              <w:t>.</w:t>
            </w:r>
            <w:r w:rsidRPr="00483534">
              <w:rPr>
                <w:b/>
                <w:bCs/>
                <w:sz w:val="21"/>
                <w:szCs w:val="21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D49E" w14:textId="138CCC63" w:rsidR="00504397" w:rsidRPr="00483534" w:rsidRDefault="00867C3B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7</w:t>
            </w:r>
            <w:r w:rsidR="00504397" w:rsidRPr="00483534">
              <w:rPr>
                <w:b/>
                <w:bCs/>
                <w:sz w:val="21"/>
                <w:szCs w:val="21"/>
              </w:rPr>
              <w:t>.</w:t>
            </w:r>
            <w:r w:rsidR="00AE2CCD" w:rsidRPr="00483534">
              <w:rPr>
                <w:b/>
                <w:bCs/>
                <w:sz w:val="21"/>
                <w:szCs w:val="21"/>
              </w:rPr>
              <w:t>5</w:t>
            </w:r>
            <w:r w:rsidR="005D2AE2" w:rsidRPr="00483534">
              <w:rPr>
                <w:b/>
                <w:bCs/>
                <w:sz w:val="21"/>
                <w:szCs w:val="21"/>
              </w:rPr>
              <w:t>62</w:t>
            </w:r>
            <w:r w:rsidR="00504397"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74DA434B" w14:textId="0772542B" w:rsidTr="009F1B21">
        <w:trPr>
          <w:cantSplit/>
          <w:trHeight w:val="44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139" w14:textId="77777777" w:rsidR="00504397" w:rsidRPr="00483534" w:rsidRDefault="00504397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1. IZGRADNJA I REKONSTRUKCIJA PROMETNICA, PROMETNIH POVRŠINA I NOGOSTUPA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5B5" w14:textId="44AC9268" w:rsidR="00504397" w:rsidRPr="00483534" w:rsidRDefault="00504397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7.433.000,00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AE3" w14:textId="47631BEF" w:rsidR="00504397" w:rsidRPr="00483534" w:rsidRDefault="002E6A72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-1.</w:t>
            </w:r>
            <w:r w:rsidR="00AE2CCD" w:rsidRPr="00483534">
              <w:rPr>
                <w:b/>
                <w:bCs/>
                <w:sz w:val="21"/>
                <w:szCs w:val="21"/>
              </w:rPr>
              <w:t>2</w:t>
            </w:r>
            <w:r w:rsidR="00903701" w:rsidRPr="00483534">
              <w:rPr>
                <w:b/>
                <w:bCs/>
                <w:sz w:val="21"/>
                <w:szCs w:val="21"/>
              </w:rPr>
              <w:t>9</w:t>
            </w:r>
            <w:r w:rsidR="004475CE" w:rsidRPr="00483534">
              <w:rPr>
                <w:b/>
                <w:bCs/>
                <w:sz w:val="21"/>
                <w:szCs w:val="21"/>
              </w:rPr>
              <w:t>6</w:t>
            </w:r>
            <w:r w:rsidRPr="00483534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3E3" w14:textId="5156BF44" w:rsidR="00504397" w:rsidRPr="00483534" w:rsidRDefault="00AE2CCD" w:rsidP="00AE2CC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6</w:t>
            </w:r>
            <w:r w:rsidR="00504397" w:rsidRPr="00483534">
              <w:rPr>
                <w:b/>
                <w:bCs/>
                <w:sz w:val="21"/>
                <w:szCs w:val="21"/>
              </w:rPr>
              <w:t>.</w:t>
            </w:r>
            <w:r w:rsidRPr="00483534">
              <w:rPr>
                <w:b/>
                <w:bCs/>
                <w:sz w:val="21"/>
                <w:szCs w:val="21"/>
              </w:rPr>
              <w:t>1</w:t>
            </w:r>
            <w:r w:rsidR="00903701" w:rsidRPr="00483534">
              <w:rPr>
                <w:b/>
                <w:bCs/>
                <w:sz w:val="21"/>
                <w:szCs w:val="21"/>
              </w:rPr>
              <w:t>3</w:t>
            </w:r>
            <w:r w:rsidR="004475CE" w:rsidRPr="00483534">
              <w:rPr>
                <w:b/>
                <w:bCs/>
                <w:sz w:val="21"/>
                <w:szCs w:val="21"/>
              </w:rPr>
              <w:t>7</w:t>
            </w:r>
            <w:r w:rsidR="00504397"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1ACE3A33" w14:textId="36E8E322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99D7" w14:textId="77777777" w:rsidR="00544DEB" w:rsidRPr="00483534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36" w14:textId="77777777" w:rsidR="00544DEB" w:rsidRPr="00483534" w:rsidRDefault="00544DEB" w:rsidP="00544DEB">
            <w:pPr>
              <w:adjustRightInd w:val="0"/>
              <w:ind w:right="108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A3E" w14:textId="5953A3DB" w:rsidR="00544DEB" w:rsidRPr="00483534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6CD5" w14:textId="5E325E95" w:rsidR="00544DEB" w:rsidRPr="00483534" w:rsidRDefault="00055045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</w:t>
            </w:r>
            <w:r w:rsidR="006D15FB" w:rsidRPr="00483534">
              <w:rPr>
                <w:sz w:val="21"/>
                <w:szCs w:val="21"/>
              </w:rPr>
              <w:t>65.00</w:t>
            </w:r>
            <w:r w:rsidR="00544DEB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5E56C3" w14:textId="19F03744" w:rsidR="00544DEB" w:rsidRPr="00483534" w:rsidRDefault="00055045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615</w:t>
            </w:r>
            <w:r w:rsidR="00544DEB" w:rsidRPr="00483534">
              <w:rPr>
                <w:b/>
                <w:sz w:val="21"/>
                <w:szCs w:val="21"/>
              </w:rPr>
              <w:t>.000,00</w:t>
            </w:r>
          </w:p>
        </w:tc>
      </w:tr>
      <w:tr w:rsidR="00483534" w:rsidRPr="00483534" w14:paraId="218ACE14" w14:textId="01332E4A" w:rsidTr="009F1B21">
        <w:trPr>
          <w:cantSplit/>
          <w:trHeight w:val="10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6D26" w14:textId="77777777" w:rsidR="00544DEB" w:rsidRPr="00483534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49B" w14:textId="29C33CF3" w:rsidR="00544DEB" w:rsidRPr="00483534" w:rsidRDefault="00544DEB" w:rsidP="00544DEB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1.1.1. Gradnja - kapitalna donacija ŽUC-u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E411" w14:textId="73E393EA" w:rsidR="00544DEB" w:rsidRPr="00483534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2253B" w14:textId="04B99698" w:rsidR="00544DEB" w:rsidRPr="00483534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83903F" w14:textId="669CAD3F" w:rsidR="00544DEB" w:rsidRPr="00483534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500.000,00</w:t>
            </w:r>
          </w:p>
        </w:tc>
      </w:tr>
      <w:tr w:rsidR="00483534" w:rsidRPr="00483534" w14:paraId="59D0249F" w14:textId="09417FAE" w:rsidTr="009F1B21">
        <w:trPr>
          <w:cantSplit/>
          <w:trHeight w:val="12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B33F" w14:textId="77777777" w:rsidR="00544DEB" w:rsidRPr="00483534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61AF" w14:textId="5E50B587" w:rsidR="00544DEB" w:rsidRPr="00483534" w:rsidRDefault="00544DEB" w:rsidP="00544DEB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 xml:space="preserve">1.1.2. Projektna dokumentacija – </w:t>
            </w:r>
            <w:r w:rsidRPr="00483534">
              <w:rPr>
                <w:bCs/>
                <w:strike/>
                <w:sz w:val="21"/>
                <w:szCs w:val="21"/>
              </w:rPr>
              <w:t>kapitalna donacija ŽUC-u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62B2" w14:textId="164BDBE4" w:rsidR="00544DEB" w:rsidRPr="00483534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4E97A" w14:textId="693F6D1F" w:rsidR="00544DEB" w:rsidRPr="00483534" w:rsidRDefault="00472C3F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+65.00</w:t>
            </w:r>
            <w:r w:rsidR="00544DEB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CBFD6E" w14:textId="56BDAA83" w:rsidR="00544DEB" w:rsidRPr="00483534" w:rsidRDefault="00472C3F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11</w:t>
            </w:r>
            <w:r w:rsidR="00544DEB" w:rsidRPr="00483534">
              <w:rPr>
                <w:sz w:val="21"/>
                <w:szCs w:val="21"/>
              </w:rPr>
              <w:t>5.000,00</w:t>
            </w:r>
          </w:p>
        </w:tc>
      </w:tr>
      <w:tr w:rsidR="00483534" w:rsidRPr="00483534" w14:paraId="7E4FBFF9" w14:textId="1CC64489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98B3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726" w14:textId="77777777" w:rsidR="00504397" w:rsidRPr="00483534" w:rsidRDefault="00504397" w:rsidP="00504397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AC3" w14:textId="5D59239D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795.000,00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7BABB" w14:textId="6FF88334" w:rsidR="00504397" w:rsidRPr="00483534" w:rsidRDefault="00464971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-185.00</w:t>
            </w:r>
            <w:r w:rsidR="00504397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FF63F" w14:textId="41ACB8B9" w:rsidR="00504397" w:rsidRPr="00483534" w:rsidRDefault="00607A1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610</w:t>
            </w:r>
            <w:r w:rsidR="00504397" w:rsidRPr="00483534">
              <w:rPr>
                <w:b/>
                <w:sz w:val="21"/>
                <w:szCs w:val="21"/>
              </w:rPr>
              <w:t>.000,00</w:t>
            </w:r>
          </w:p>
        </w:tc>
      </w:tr>
      <w:tr w:rsidR="00483534" w:rsidRPr="00483534" w14:paraId="42BD3BE9" w14:textId="19D6D978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A3B3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E7C2" w14:textId="77777777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1.2.1.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0698" w14:textId="14E03965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2ADC8" w14:textId="7A70F14A" w:rsidR="00504397" w:rsidRPr="00483534" w:rsidRDefault="00464971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-20.00</w:t>
            </w:r>
            <w:r w:rsidR="00504397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619527" w14:textId="7EC42D40" w:rsidR="00504397" w:rsidRPr="00483534" w:rsidRDefault="00607A1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120</w:t>
            </w:r>
            <w:r w:rsidR="00504397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4458AB02" w14:textId="54A3DAB9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2911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FB2" w14:textId="0CB34DD3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1.2.2.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0681" w14:textId="0BC7FA47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600.000,00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DED51" w14:textId="64DB93EC" w:rsidR="00504397" w:rsidRPr="00483534" w:rsidRDefault="00464971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-150.00</w:t>
            </w:r>
            <w:r w:rsidR="00504397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0AD814" w14:textId="1E5EF101" w:rsidR="00504397" w:rsidRPr="00483534" w:rsidRDefault="00607A1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45</w:t>
            </w:r>
            <w:r w:rsidR="00504397" w:rsidRPr="00483534">
              <w:rPr>
                <w:sz w:val="21"/>
                <w:szCs w:val="21"/>
              </w:rPr>
              <w:t>0.000,00</w:t>
            </w:r>
          </w:p>
        </w:tc>
      </w:tr>
      <w:tr w:rsidR="00483534" w:rsidRPr="00483534" w14:paraId="45529DA6" w14:textId="14104E2F" w:rsidTr="009F1B21">
        <w:trPr>
          <w:cantSplit/>
          <w:trHeight w:val="7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5142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92D" w14:textId="77777777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1.2.3.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BFAB" w14:textId="54F3F803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69AC1" w14:textId="0FF55E9F" w:rsidR="00504397" w:rsidRPr="00483534" w:rsidRDefault="00464971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-15.00</w:t>
            </w:r>
            <w:r w:rsidR="00504397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942F86" w14:textId="7F2D729B" w:rsidR="00504397" w:rsidRPr="00483534" w:rsidRDefault="00607A1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15</w:t>
            </w:r>
            <w:r w:rsidR="00504397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09F78C4E" w14:textId="5FF00856" w:rsidTr="009F1B21">
        <w:trPr>
          <w:cantSplit/>
          <w:trHeight w:val="15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3DD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4A26" w14:textId="4B055615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1.2.4. Revizija projektne dokumentacije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7BBB" w14:textId="419C9403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CE1A4" w14:textId="34C704E1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7CB139" w14:textId="71819CD2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25.000,00</w:t>
            </w:r>
          </w:p>
        </w:tc>
      </w:tr>
      <w:tr w:rsidR="00483534" w:rsidRPr="00483534" w14:paraId="3B0AE18B" w14:textId="48A7935A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BB81" w14:textId="77777777" w:rsidR="00AE71C6" w:rsidRPr="00483534" w:rsidRDefault="00AE71C6" w:rsidP="008C760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lastRenderedPageBreak/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14F" w14:textId="77777777" w:rsidR="00AE71C6" w:rsidRPr="00483534" w:rsidRDefault="00AE71C6" w:rsidP="008C7601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1.3. Proširenje ul. A. Cesarca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513" w14:textId="4FF7F475" w:rsidR="00AE71C6" w:rsidRPr="00483534" w:rsidRDefault="00AE71C6" w:rsidP="008C760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2.291.000,00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9AEE" w14:textId="59FE32A1" w:rsidR="00AE71C6" w:rsidRPr="00483534" w:rsidRDefault="00AE71C6" w:rsidP="008C760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-1.</w:t>
            </w:r>
            <w:r w:rsidR="009968BE" w:rsidRPr="00483534">
              <w:rPr>
                <w:b/>
                <w:bCs/>
                <w:sz w:val="21"/>
                <w:szCs w:val="21"/>
              </w:rPr>
              <w:t>49</w:t>
            </w:r>
            <w:r w:rsidRPr="00483534">
              <w:rPr>
                <w:b/>
                <w:bCs/>
                <w:sz w:val="21"/>
                <w:szCs w:val="21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CADA6" w14:textId="5A6D35CB" w:rsidR="00AE71C6" w:rsidRPr="00483534" w:rsidRDefault="009968BE" w:rsidP="008C760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80</w:t>
            </w:r>
            <w:r w:rsidR="00AE71C6" w:rsidRPr="00483534">
              <w:rPr>
                <w:b/>
                <w:sz w:val="21"/>
                <w:szCs w:val="21"/>
              </w:rPr>
              <w:t>0.000,00</w:t>
            </w:r>
          </w:p>
        </w:tc>
      </w:tr>
      <w:tr w:rsidR="00483534" w:rsidRPr="00483534" w14:paraId="597FEA2F" w14:textId="4A2E9DDC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6AE3" w14:textId="77777777" w:rsidR="00AE71C6" w:rsidRPr="00483534" w:rsidRDefault="00AE71C6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B1" w14:textId="27B947C5" w:rsidR="00AE71C6" w:rsidRPr="00483534" w:rsidRDefault="00AE71C6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1.3.1.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D60E" w14:textId="15854710" w:rsidR="00AE71C6" w:rsidRPr="00483534" w:rsidRDefault="00AE71C6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2.200.000,00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20831" w14:textId="7C002778" w:rsidR="00AE71C6" w:rsidRPr="00483534" w:rsidRDefault="00AE71C6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-1.500.000,00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AD19E" w14:textId="267A1D48" w:rsidR="00AE71C6" w:rsidRPr="00483534" w:rsidRDefault="00AE71C6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700.000,00</w:t>
            </w:r>
          </w:p>
        </w:tc>
      </w:tr>
      <w:tr w:rsidR="00483534" w:rsidRPr="00483534" w14:paraId="732DF0E0" w14:textId="11F88C4B" w:rsidTr="009F1B21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E2B8" w14:textId="77777777" w:rsidR="00AE71C6" w:rsidRPr="00483534" w:rsidRDefault="00AE71C6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7EC" w14:textId="6149CD14" w:rsidR="00AE71C6" w:rsidRPr="00483534" w:rsidRDefault="00AE71C6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1.3.2.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72BA" w14:textId="71C417C4" w:rsidR="00AE71C6" w:rsidRPr="00483534" w:rsidRDefault="00AE71C6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636D5" w14:textId="272D532F" w:rsidR="00AE71C6" w:rsidRPr="00483534" w:rsidRDefault="00AE71C6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AD052" w14:textId="741731E3" w:rsidR="00AE71C6" w:rsidRPr="00483534" w:rsidRDefault="00AE71C6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10.000,00</w:t>
            </w:r>
          </w:p>
        </w:tc>
      </w:tr>
      <w:tr w:rsidR="00483534" w:rsidRPr="00483534" w14:paraId="7169196B" w14:textId="1086A0AD" w:rsidTr="00AE71C6">
        <w:trPr>
          <w:cantSplit/>
          <w:trHeight w:val="10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0121" w14:textId="77777777" w:rsidR="00AE71C6" w:rsidRPr="00483534" w:rsidRDefault="00AE71C6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442D" w14:textId="11EED24E" w:rsidR="00AE71C6" w:rsidRPr="00483534" w:rsidRDefault="00AE71C6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1.3.3.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F7D" w14:textId="04A018B4" w:rsidR="00AE71C6" w:rsidRPr="00483534" w:rsidRDefault="00AE71C6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61.000,00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59EFF" w14:textId="1578153E" w:rsidR="00AE71C6" w:rsidRPr="00483534" w:rsidRDefault="00AE71C6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+9.000,</w:t>
            </w:r>
            <w:r w:rsidR="009F4463" w:rsidRPr="00483534">
              <w:rPr>
                <w:sz w:val="21"/>
                <w:szCs w:val="21"/>
              </w:rPr>
              <w:t>0</w:t>
            </w:r>
            <w:r w:rsidRPr="0048353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EB9E2" w14:textId="47214CAA" w:rsidR="00AE71C6" w:rsidRPr="00483534" w:rsidRDefault="009F4463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70</w:t>
            </w:r>
            <w:r w:rsidR="00AE71C6" w:rsidRPr="00483534">
              <w:rPr>
                <w:sz w:val="21"/>
                <w:szCs w:val="21"/>
              </w:rPr>
              <w:t>.000,</w:t>
            </w:r>
            <w:r w:rsidR="00073A83" w:rsidRPr="00483534">
              <w:rPr>
                <w:sz w:val="21"/>
                <w:szCs w:val="21"/>
              </w:rPr>
              <w:t>0</w:t>
            </w:r>
            <w:r w:rsidR="00AE71C6" w:rsidRPr="00483534">
              <w:rPr>
                <w:sz w:val="21"/>
                <w:szCs w:val="21"/>
              </w:rPr>
              <w:t>0</w:t>
            </w:r>
          </w:p>
        </w:tc>
      </w:tr>
      <w:tr w:rsidR="00483534" w:rsidRPr="00483534" w14:paraId="5CEFB819" w14:textId="77777777" w:rsidTr="009F1B21">
        <w:trPr>
          <w:cantSplit/>
          <w:trHeight w:val="12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F65D7" w14:textId="77777777" w:rsidR="00AE71C6" w:rsidRPr="00483534" w:rsidRDefault="00AE71C6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C831" w14:textId="7E7CDB4B" w:rsidR="00AE71C6" w:rsidRPr="00483534" w:rsidRDefault="00073A83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1.3.4. Naknada štete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C688" w14:textId="2B1BAC7A" w:rsidR="00AE71C6" w:rsidRPr="00483534" w:rsidRDefault="00073A83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B3B3A" w14:textId="22B0202E" w:rsidR="00AE71C6" w:rsidRPr="00483534" w:rsidRDefault="00073A83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+20.00</w:t>
            </w:r>
            <w:r w:rsidR="00AE71C6" w:rsidRPr="00483534">
              <w:rPr>
                <w:sz w:val="21"/>
                <w:szCs w:val="21"/>
              </w:rPr>
              <w:t>0</w:t>
            </w:r>
            <w:r w:rsidRPr="00483534">
              <w:rPr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C0886" w14:textId="06BCB020" w:rsidR="00AE71C6" w:rsidRPr="00483534" w:rsidRDefault="00073A83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</w:t>
            </w:r>
            <w:r w:rsidR="00AE71C6" w:rsidRPr="00483534">
              <w:rPr>
                <w:sz w:val="21"/>
                <w:szCs w:val="21"/>
              </w:rPr>
              <w:t>0</w:t>
            </w:r>
            <w:r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4970FEEC" w14:textId="70BDCCF2" w:rsidTr="009F1B21">
        <w:trPr>
          <w:cantSplit/>
          <w:trHeight w:val="277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AC73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80FB" w14:textId="4C690D85" w:rsidR="00504397" w:rsidRPr="00483534" w:rsidRDefault="00504397" w:rsidP="0050439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1.4. Uređenje ul. Lj. Gaja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8C9" w14:textId="11FDC63F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5F82" w14:textId="4246DB71" w:rsidR="00504397" w:rsidRPr="00483534" w:rsidRDefault="00D42023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-10.00</w:t>
            </w:r>
            <w:r w:rsidR="00504397"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C4272" w14:textId="69A29463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</w:t>
            </w:r>
            <w:r w:rsidR="00D42023" w:rsidRPr="00483534">
              <w:rPr>
                <w:b/>
                <w:bCs/>
                <w:sz w:val="21"/>
                <w:szCs w:val="21"/>
              </w:rPr>
              <w:t>8</w:t>
            </w:r>
            <w:r w:rsidRPr="00483534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483534" w:rsidRPr="00483534" w14:paraId="7BF876B5" w14:textId="203DE3DC" w:rsidTr="009F1B21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9516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5211" w14:textId="47AB09A2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1.4.1. Otkup zemljišta (odvojak u C-3 – 1.000 m</w:t>
            </w:r>
            <w:r w:rsidRPr="00483534">
              <w:rPr>
                <w:bCs/>
                <w:sz w:val="21"/>
                <w:szCs w:val="21"/>
                <w:vertAlign w:val="superscript"/>
              </w:rPr>
              <w:t>2</w:t>
            </w:r>
            <w:r w:rsidRPr="00483534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57A7" w14:textId="7181C4BB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89BDA" w14:textId="018E4B23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B3D9A" w14:textId="4E9171D6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200.000,00</w:t>
            </w:r>
          </w:p>
        </w:tc>
      </w:tr>
      <w:tr w:rsidR="00483534" w:rsidRPr="00483534" w14:paraId="3B186495" w14:textId="2456E5C9" w:rsidTr="009F1B21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5EE4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EF8" w14:textId="08651F0D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1.4.2. Geodetski projekt – parcelacijski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0BF" w14:textId="35048A09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B4D6" w14:textId="6E60A384" w:rsidR="00504397" w:rsidRPr="00483534" w:rsidRDefault="00D42023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-10.00</w:t>
            </w:r>
            <w:r w:rsidR="00504397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A0346" w14:textId="12FE1ABA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5.000,00</w:t>
            </w:r>
          </w:p>
        </w:tc>
      </w:tr>
      <w:tr w:rsidR="00483534" w:rsidRPr="00483534" w14:paraId="0EA062AA" w14:textId="5F1C5CB2" w:rsidTr="009F1B21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B1DAC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9F8" w14:textId="079D7820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1.4.3. Pripremni radovi – odvojak u C-3 140 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F1F" w14:textId="7B7A4220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ED4B8" w14:textId="1C0E8D63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D0D10" w14:textId="066AECFE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75.000,00</w:t>
            </w:r>
          </w:p>
        </w:tc>
      </w:tr>
      <w:tr w:rsidR="00483534" w:rsidRPr="00483534" w14:paraId="0F0A1349" w14:textId="1B8B12A7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2A83" w14:textId="77777777" w:rsidR="00183D60" w:rsidRPr="00483534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88E" w14:textId="7F80F9B7" w:rsidR="00183D60" w:rsidRPr="00483534" w:rsidRDefault="00183D60" w:rsidP="00183D60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1.5. Uređenje ul. I. Gundulića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87E4" w14:textId="3B9D8F37" w:rsidR="00183D60" w:rsidRPr="00483534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09A16" w14:textId="6D9B5EC4" w:rsidR="00183D60" w:rsidRPr="00483534" w:rsidRDefault="00A86D51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</w:t>
            </w:r>
            <w:r w:rsidR="00E0194E" w:rsidRPr="00483534">
              <w:rPr>
                <w:b/>
                <w:bCs/>
                <w:sz w:val="21"/>
                <w:szCs w:val="21"/>
              </w:rPr>
              <w:t>2</w:t>
            </w:r>
            <w:r w:rsidRPr="00483534">
              <w:rPr>
                <w:b/>
                <w:bCs/>
                <w:sz w:val="21"/>
                <w:szCs w:val="21"/>
              </w:rPr>
              <w:t>0.00</w:t>
            </w:r>
            <w:r w:rsidR="00183D60"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576377" w14:textId="153B320B" w:rsidR="00183D60" w:rsidRPr="00483534" w:rsidRDefault="00E0194E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45</w:t>
            </w:r>
            <w:r w:rsidR="00183D60"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72970FA6" w14:textId="508F9B0E" w:rsidTr="009F1B21">
        <w:trPr>
          <w:cantSplit/>
          <w:trHeight w:val="26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8F58" w14:textId="77777777" w:rsidR="00183D60" w:rsidRPr="00483534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2CE" w14:textId="3B458ACE" w:rsidR="00183D60" w:rsidRPr="00483534" w:rsidRDefault="00183D60" w:rsidP="00183D6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1.5.2.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EFC0" w14:textId="19FDE7CF" w:rsidR="00183D60" w:rsidRPr="00483534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5D8B6" w14:textId="289BFCED" w:rsidR="00183D60" w:rsidRPr="00483534" w:rsidRDefault="00A86D51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</w:t>
            </w:r>
            <w:r w:rsidR="00E0194E" w:rsidRPr="00483534">
              <w:rPr>
                <w:sz w:val="21"/>
                <w:szCs w:val="21"/>
              </w:rPr>
              <w:t>2</w:t>
            </w:r>
            <w:r w:rsidRPr="00483534">
              <w:rPr>
                <w:sz w:val="21"/>
                <w:szCs w:val="21"/>
              </w:rPr>
              <w:t>0.00</w:t>
            </w:r>
            <w:r w:rsidR="00183D60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3C4539" w14:textId="41B83F0C" w:rsidR="00183D60" w:rsidRPr="00483534" w:rsidRDefault="00E0194E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45</w:t>
            </w:r>
            <w:r w:rsidR="00183D60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16F79293" w14:textId="13386D15" w:rsidTr="009F1B21">
        <w:trPr>
          <w:cantSplit/>
          <w:trHeight w:val="120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6FCDE" w14:textId="4452555A" w:rsidR="007F0B2F" w:rsidRPr="00483534" w:rsidRDefault="007F0B2F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B3B4" w14:textId="338801A6" w:rsidR="007F0B2F" w:rsidRPr="00483534" w:rsidRDefault="007F0B2F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1.6. 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DF2E" w14:textId="2096B14F" w:rsidR="007F0B2F" w:rsidRPr="00483534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8351E" w14:textId="5D9A17FC" w:rsidR="007F0B2F" w:rsidRPr="00483534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D7C24" w14:textId="10817ADD" w:rsidR="007F0B2F" w:rsidRPr="00483534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100.000,00</w:t>
            </w:r>
          </w:p>
        </w:tc>
      </w:tr>
      <w:tr w:rsidR="00483534" w:rsidRPr="00483534" w14:paraId="3DEBDD8B" w14:textId="5E507626" w:rsidTr="00342DD4">
        <w:trPr>
          <w:cantSplit/>
          <w:trHeight w:val="168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0CEB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7C7" w14:textId="4B9E1E53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1.6.1. Imovinsko-pravni odnosi (otkup zemljišta)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6747" w14:textId="0E67D48B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6461" w14:textId="5A05E172" w:rsidR="00504397" w:rsidRPr="00483534" w:rsidRDefault="00255D95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</w:t>
            </w:r>
            <w:r w:rsidR="00E0194E" w:rsidRPr="00483534">
              <w:rPr>
                <w:sz w:val="21"/>
                <w:szCs w:val="21"/>
              </w:rPr>
              <w:t>7</w:t>
            </w:r>
            <w:r w:rsidRPr="00483534">
              <w:rPr>
                <w:sz w:val="21"/>
                <w:szCs w:val="21"/>
              </w:rPr>
              <w:t>.00</w:t>
            </w:r>
            <w:r w:rsidR="00504397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1806C" w14:textId="5BA0DDF0" w:rsidR="00504397" w:rsidRPr="00483534" w:rsidRDefault="00D33752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6</w:t>
            </w:r>
            <w:r w:rsidR="00E0194E" w:rsidRPr="00483534">
              <w:rPr>
                <w:sz w:val="21"/>
                <w:szCs w:val="21"/>
              </w:rPr>
              <w:t>8</w:t>
            </w:r>
            <w:r w:rsidR="00504397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1F65639B" w14:textId="77777777" w:rsidTr="00342DD4">
        <w:trPr>
          <w:cantSplit/>
          <w:trHeight w:val="12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10F0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B915" w14:textId="015EFC38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1.6.2.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11B3" w14:textId="119F1636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8ED47" w14:textId="0B87CD23" w:rsidR="00504397" w:rsidRPr="00483534" w:rsidRDefault="00255D95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</w:t>
            </w:r>
            <w:r w:rsidR="00E0194E" w:rsidRPr="00483534">
              <w:rPr>
                <w:sz w:val="21"/>
                <w:szCs w:val="21"/>
              </w:rPr>
              <w:t>7</w:t>
            </w:r>
            <w:r w:rsidRPr="00483534">
              <w:rPr>
                <w:sz w:val="21"/>
                <w:szCs w:val="21"/>
              </w:rPr>
              <w:t>.00</w:t>
            </w:r>
            <w:r w:rsidR="00504397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369FA" w14:textId="709D9B7E" w:rsidR="00504397" w:rsidRPr="00483534" w:rsidRDefault="00E0194E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32</w:t>
            </w:r>
            <w:r w:rsidR="00504397" w:rsidRPr="00483534">
              <w:rPr>
                <w:sz w:val="21"/>
                <w:szCs w:val="21"/>
              </w:rPr>
              <w:t>.</w:t>
            </w:r>
            <w:r w:rsidR="00255D95" w:rsidRPr="00483534">
              <w:rPr>
                <w:sz w:val="21"/>
                <w:szCs w:val="21"/>
              </w:rPr>
              <w:t>0</w:t>
            </w:r>
            <w:r w:rsidR="00504397" w:rsidRPr="00483534">
              <w:rPr>
                <w:sz w:val="21"/>
                <w:szCs w:val="21"/>
              </w:rPr>
              <w:t>00,00</w:t>
            </w:r>
          </w:p>
        </w:tc>
      </w:tr>
      <w:tr w:rsidR="00483534" w:rsidRPr="00483534" w14:paraId="2081A9E9" w14:textId="3338894D" w:rsidTr="00C77EC4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574A" w14:textId="5D2F27A3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BDF" w14:textId="2D2A9226" w:rsidR="00504397" w:rsidRPr="00483534" w:rsidRDefault="00504397" w:rsidP="0050439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1.7. Produžetak ulice M. Hrga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C99F" w14:textId="51E76450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410.000,00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FA538" w14:textId="203D5E12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80F30" w14:textId="68AE8CC5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410.000,00</w:t>
            </w:r>
          </w:p>
        </w:tc>
      </w:tr>
      <w:tr w:rsidR="00483534" w:rsidRPr="00483534" w14:paraId="4BC23D0A" w14:textId="396B7177" w:rsidTr="00C77EC4">
        <w:trPr>
          <w:cantSplit/>
          <w:trHeight w:val="25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C41A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1BD2" w14:textId="59B5A320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1.7.1.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233B" w14:textId="661E07B0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8B594" w14:textId="4AE068BE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CB194" w14:textId="03645727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210.000,00</w:t>
            </w:r>
          </w:p>
        </w:tc>
      </w:tr>
      <w:tr w:rsidR="00483534" w:rsidRPr="00483534" w14:paraId="4037C561" w14:textId="38656251" w:rsidTr="00C77EC4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98719" w14:textId="77777777" w:rsidR="00504397" w:rsidRPr="00483534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9097" w14:textId="364703E7" w:rsidR="00504397" w:rsidRPr="00483534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1.7.2. Pripremni radovi 270 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C7C5" w14:textId="5DAD0BCF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8B219" w14:textId="5E86479E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99851" w14:textId="1104F1D8" w:rsidR="00504397" w:rsidRPr="00483534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200.000,00</w:t>
            </w:r>
          </w:p>
        </w:tc>
      </w:tr>
      <w:tr w:rsidR="00483534" w:rsidRPr="00483534" w14:paraId="6CBBE574" w14:textId="67D51B90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E662" w14:textId="77777777" w:rsidR="00EC5B20" w:rsidRPr="00483534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24E" w14:textId="0C610AB9" w:rsidR="00EC5B20" w:rsidRPr="00483534" w:rsidRDefault="00EC5B20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1.8. Proširenje odvojka ul. M. Maleza  - prema Ribičkom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8F9" w14:textId="70AF2E6A" w:rsidR="00EC5B20" w:rsidRPr="00483534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6FEE" w14:textId="5A39D49D" w:rsidR="00EC5B20" w:rsidRPr="00483534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F4FBB" w14:textId="0A9A88B1" w:rsidR="00EC5B20" w:rsidRPr="00483534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50.000,00</w:t>
            </w:r>
          </w:p>
        </w:tc>
      </w:tr>
      <w:tr w:rsidR="00483534" w:rsidRPr="00483534" w14:paraId="3253BCA6" w14:textId="15F2B2C5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8A0C" w14:textId="77777777" w:rsidR="00EC5B20" w:rsidRPr="00483534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F8C0" w14:textId="2CA95A0E" w:rsidR="00EC5B20" w:rsidRPr="00483534" w:rsidRDefault="00EC5B20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1.8.1.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A78" w14:textId="22F68B3D" w:rsidR="00EC5B20" w:rsidRPr="00483534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08207" w14:textId="5A75523A" w:rsidR="00EC5B20" w:rsidRPr="00483534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0F088" w14:textId="4D930C1C" w:rsidR="00EC5B20" w:rsidRPr="00483534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50.000,00</w:t>
            </w:r>
          </w:p>
        </w:tc>
      </w:tr>
      <w:tr w:rsidR="00483534" w:rsidRPr="00483534" w14:paraId="56CCE949" w14:textId="76D85763" w:rsidTr="009F1B21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F2F6" w14:textId="77777777" w:rsidR="00EC5B20" w:rsidRPr="00483534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6.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C39" w14:textId="773D1FB0" w:rsidR="00EC5B20" w:rsidRPr="00483534" w:rsidRDefault="00EC5B20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1.9. Evidentiranje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CEB" w14:textId="69157009" w:rsidR="00EC5B20" w:rsidRPr="00483534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642" w14:textId="072B44F6" w:rsidR="00EC5B20" w:rsidRPr="00483534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3D4" w14:textId="089B3C43" w:rsidR="00EC5B20" w:rsidRPr="00483534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483534" w:rsidRPr="00483534" w14:paraId="524894A2" w14:textId="050BA764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6A31" w14:textId="77777777" w:rsidR="00EC5B20" w:rsidRPr="00483534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704" w14:textId="08B4FCFD" w:rsidR="00EC5B20" w:rsidRPr="00483534" w:rsidRDefault="00EC5B20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1.9.1. Geodetski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DA8" w14:textId="7643F64C" w:rsidR="00EC5B20" w:rsidRPr="00483534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BD39A" w14:textId="7BBF0607" w:rsidR="00EC5B20" w:rsidRPr="00483534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165F8" w14:textId="55BBBF93" w:rsidR="00EC5B20" w:rsidRPr="00483534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70.000,00</w:t>
            </w:r>
          </w:p>
        </w:tc>
      </w:tr>
      <w:tr w:rsidR="00483534" w:rsidRPr="00483534" w14:paraId="2196A6A5" w14:textId="3B51AF3D" w:rsidTr="009F1B21">
        <w:trPr>
          <w:cantSplit/>
          <w:trHeight w:val="135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E7CC" w14:textId="08176E33" w:rsidR="00E2288F" w:rsidRPr="00483534" w:rsidRDefault="00E2288F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AEB" w14:textId="795F9C36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 xml:space="preserve">1.10. Uređenje </w:t>
            </w:r>
            <w:r w:rsidRPr="00483534">
              <w:rPr>
                <w:strike/>
                <w:sz w:val="21"/>
                <w:szCs w:val="21"/>
              </w:rPr>
              <w:t>odvojka III</w:t>
            </w:r>
            <w:r w:rsidRPr="00483534">
              <w:rPr>
                <w:sz w:val="21"/>
                <w:szCs w:val="21"/>
              </w:rPr>
              <w:t>. ul. P. Preradovića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D319" w14:textId="58B5B3B1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2.092.000,00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9261" w14:textId="18E5468E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053" w14:textId="49240CF4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2.</w:t>
            </w:r>
            <w:r w:rsidR="00013E2B" w:rsidRPr="00483534">
              <w:rPr>
                <w:b/>
                <w:bCs/>
                <w:sz w:val="21"/>
                <w:szCs w:val="21"/>
              </w:rPr>
              <w:t>0</w:t>
            </w:r>
            <w:r w:rsidR="004475CE" w:rsidRPr="00483534">
              <w:rPr>
                <w:b/>
                <w:bCs/>
                <w:sz w:val="21"/>
                <w:szCs w:val="21"/>
              </w:rPr>
              <w:t>92</w:t>
            </w:r>
            <w:r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6E4EC01A" w14:textId="27F99FD6" w:rsidTr="009F1B21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DAC9" w14:textId="77777777" w:rsidR="00E2288F" w:rsidRPr="00483534" w:rsidRDefault="00E2288F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BD5" w14:textId="55BA2C49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1.10.1.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E9" w14:textId="2DCECF72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2.020.000,00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9AC0" w14:textId="563B7D5E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ACDC" w14:textId="799F8BAA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2.020.000,00</w:t>
            </w:r>
          </w:p>
        </w:tc>
      </w:tr>
      <w:tr w:rsidR="00483534" w:rsidRPr="00483534" w14:paraId="599D149B" w14:textId="73753EC6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190A" w14:textId="77777777" w:rsidR="00E2288F" w:rsidRPr="00483534" w:rsidRDefault="00E2288F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855" w14:textId="103E2AC7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1.10.2.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CB75" w14:textId="790C3E2D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47.000,00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5ECF" w14:textId="5ECFDE5A" w:rsidR="00E2288F" w:rsidRPr="00483534" w:rsidRDefault="00013E2B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</w:t>
            </w:r>
            <w:r w:rsidR="004475CE" w:rsidRPr="00483534">
              <w:rPr>
                <w:sz w:val="21"/>
                <w:szCs w:val="21"/>
              </w:rPr>
              <w:t>8</w:t>
            </w:r>
            <w:r w:rsidRPr="00483534">
              <w:rPr>
                <w:sz w:val="21"/>
                <w:szCs w:val="21"/>
              </w:rPr>
              <w:t>.00</w:t>
            </w:r>
            <w:r w:rsidR="00E2288F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1D60" w14:textId="46B89ED9" w:rsidR="00E2288F" w:rsidRPr="00483534" w:rsidRDefault="004475CE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39</w:t>
            </w:r>
            <w:r w:rsidR="00E2288F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2203EEBE" w14:textId="77777777" w:rsidTr="00B5445D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4C01D" w14:textId="77777777" w:rsidR="00E2288F" w:rsidRPr="00483534" w:rsidRDefault="00E2288F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244" w14:textId="41DD7695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1.10.3.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1A5B" w14:textId="35776BE3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BC1" w14:textId="2782BD8B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BE2" w14:textId="6CAAA1C0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25.000,00</w:t>
            </w:r>
          </w:p>
        </w:tc>
      </w:tr>
      <w:tr w:rsidR="00483534" w:rsidRPr="00483534" w14:paraId="5D216890" w14:textId="77777777" w:rsidTr="009F1B21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E164" w14:textId="77777777" w:rsidR="00E2288F" w:rsidRPr="00483534" w:rsidRDefault="00E2288F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932" w14:textId="464A4E5A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1.10.4. Geodetski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C458" w14:textId="6FDEF67A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545C" w14:textId="5E5DC3BD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8F1" w14:textId="5D0FA6B1" w:rsidR="00E2288F" w:rsidRPr="00483534" w:rsidRDefault="00E2288F" w:rsidP="005043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8.000,00</w:t>
            </w:r>
          </w:p>
        </w:tc>
      </w:tr>
      <w:tr w:rsidR="00483534" w:rsidRPr="00483534" w14:paraId="6B5BF3D3" w14:textId="43D1D7FF" w:rsidTr="009F1B21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1339" w14:textId="06D206D4" w:rsidR="00423E35" w:rsidRPr="00483534" w:rsidRDefault="00423E35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2D9" w14:textId="4761E8C3" w:rsidR="00423E35" w:rsidRPr="00483534" w:rsidRDefault="00423E35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1.11. Prometna infrastruktura zone Gmajna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350" w14:textId="1C8714D1" w:rsidR="00423E35" w:rsidRPr="00483534" w:rsidRDefault="00423E35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4EDA" w14:textId="5A552450" w:rsidR="00423E35" w:rsidRPr="00483534" w:rsidRDefault="00423E35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+105.000,00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FAB" w14:textId="43379F7A" w:rsidR="00423E35" w:rsidRPr="00483534" w:rsidRDefault="00423E35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255.000,00</w:t>
            </w:r>
          </w:p>
        </w:tc>
      </w:tr>
      <w:tr w:rsidR="00483534" w:rsidRPr="00483534" w14:paraId="71BEADD8" w14:textId="2629B1C0" w:rsidTr="00ED1E32">
        <w:trPr>
          <w:cantSplit/>
          <w:trHeight w:val="7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B624" w14:textId="77777777" w:rsidR="00423E35" w:rsidRPr="00483534" w:rsidRDefault="00423E35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F3EB9" w14:textId="2342C265" w:rsidR="00423E35" w:rsidRPr="00483534" w:rsidRDefault="00423E35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1.11.1.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92A" w14:textId="52F6A740" w:rsidR="00423E35" w:rsidRPr="00483534" w:rsidRDefault="00423E35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6C121" w14:textId="4BC3220C" w:rsidR="00423E35" w:rsidRPr="00483534" w:rsidRDefault="00423E35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-101.000,00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EB8B" w14:textId="201C4061" w:rsidR="00423E35" w:rsidRPr="00483534" w:rsidRDefault="00423E35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49.000,00</w:t>
            </w:r>
          </w:p>
        </w:tc>
      </w:tr>
      <w:tr w:rsidR="00483534" w:rsidRPr="00483534" w14:paraId="5FE7A216" w14:textId="77777777" w:rsidTr="00423E35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3CB79" w14:textId="77777777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1B540" w14:textId="3369DA7C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1.11.2. Geodetski projekt – parcelacijski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3F5A" w14:textId="04528BC3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23722" w14:textId="0917D6A6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+106.000,00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A1294" w14:textId="5277123A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106.000,00</w:t>
            </w:r>
          </w:p>
        </w:tc>
      </w:tr>
      <w:tr w:rsidR="00483534" w:rsidRPr="00483534" w14:paraId="2178B203" w14:textId="77777777" w:rsidTr="00B103D5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F907" w14:textId="77777777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B3EF2" w14:textId="62F66B64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1.11.3.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15B" w14:textId="2235A7FC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2AD6C" w14:textId="2291B799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3FF5F" w14:textId="2AD5DA92" w:rsidR="00423E35" w:rsidRPr="00483534" w:rsidRDefault="00423E35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100.000,00</w:t>
            </w:r>
          </w:p>
        </w:tc>
      </w:tr>
      <w:tr w:rsidR="00483534" w:rsidRPr="00483534" w14:paraId="4B8B9D8D" w14:textId="741CF056" w:rsidTr="009F1B21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6A0C" w14:textId="77210E1D" w:rsidR="00ED1E32" w:rsidRPr="00483534" w:rsidRDefault="00ED1E32" w:rsidP="00ED1E32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1D7D" w14:textId="4FC00EF4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1.12. Izgradnja priključka nerazvrstane ceste u Ivanečkom Naselju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F0B0" w14:textId="093AA929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610.000,00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4294B" w14:textId="213D391D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CFFF7" w14:textId="1219AD38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610.000,00</w:t>
            </w:r>
          </w:p>
        </w:tc>
      </w:tr>
      <w:tr w:rsidR="00483534" w:rsidRPr="00483534" w14:paraId="5A381741" w14:textId="60346FC9" w:rsidTr="009F1B21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DBD7" w14:textId="77777777" w:rsidR="00ED1E32" w:rsidRPr="00483534" w:rsidRDefault="00ED1E32" w:rsidP="00ED1E32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26827" w14:textId="2ACD6D6B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1.12.1.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79F" w14:textId="56614470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8B71D" w14:textId="6680CBCA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4FAE" w14:textId="7E16FEFA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500.000,00</w:t>
            </w:r>
          </w:p>
        </w:tc>
      </w:tr>
      <w:tr w:rsidR="00483534" w:rsidRPr="00483534" w14:paraId="35BD3187" w14:textId="6B4AA1FF" w:rsidTr="009F1B21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4FA8" w14:textId="77777777" w:rsidR="00ED1E32" w:rsidRPr="00483534" w:rsidRDefault="00ED1E32" w:rsidP="00ED1E32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29947" w14:textId="55073186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1.12.2.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9F1" w14:textId="5A156705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4C2F1" w14:textId="693EE232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5A109" w14:textId="5340C184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10.000,00</w:t>
            </w:r>
          </w:p>
        </w:tc>
      </w:tr>
      <w:tr w:rsidR="00483534" w:rsidRPr="00483534" w14:paraId="14A69C50" w14:textId="096F913E" w:rsidTr="0067202D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7907" w14:textId="77777777" w:rsidR="00ED1E32" w:rsidRPr="00483534" w:rsidRDefault="00ED1E32" w:rsidP="00ED1E32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8E6B2" w14:textId="79B0D552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1.12.3. Imovinsko-pravni odnosi (zemljište)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CBE" w14:textId="0A169F84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4F1A" w14:textId="65BF553B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3A921" w14:textId="764CD92A" w:rsidR="00ED1E32" w:rsidRPr="00483534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100.000,00</w:t>
            </w:r>
          </w:p>
        </w:tc>
      </w:tr>
      <w:tr w:rsidR="00483534" w:rsidRPr="00483534" w14:paraId="7449873C" w14:textId="77777777" w:rsidTr="0067202D">
        <w:trPr>
          <w:cantSplit/>
          <w:trHeight w:val="120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1D05C" w14:textId="3CF129A5" w:rsidR="008D32D3" w:rsidRPr="00483534" w:rsidRDefault="00396CF9" w:rsidP="008D32D3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33403" w14:textId="233B9CF9" w:rsidR="008D32D3" w:rsidRPr="00483534" w:rsidRDefault="008D32D3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1.13. Prometnice u Industrijskoj zoni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1B7" w14:textId="3E7CD881" w:rsidR="008D32D3" w:rsidRPr="00483534" w:rsidRDefault="00396CF9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D6662" w14:textId="2BA20F3E" w:rsidR="008D32D3" w:rsidRPr="00483534" w:rsidRDefault="00396CF9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B5F0" w14:textId="4B7F673A" w:rsidR="008D32D3" w:rsidRPr="00483534" w:rsidRDefault="00396CF9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200.000,00</w:t>
            </w:r>
          </w:p>
        </w:tc>
      </w:tr>
      <w:tr w:rsidR="00483534" w:rsidRPr="00483534" w14:paraId="039D5138" w14:textId="77777777" w:rsidTr="009F1B21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F82E1" w14:textId="77777777" w:rsidR="008D32D3" w:rsidRPr="00483534" w:rsidRDefault="008D32D3" w:rsidP="008D32D3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CDE8" w14:textId="0FC99862" w:rsidR="008D32D3" w:rsidRPr="00483534" w:rsidRDefault="00396CF9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1.13.1.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F16E" w14:textId="646B5905" w:rsidR="008D32D3" w:rsidRPr="00483534" w:rsidRDefault="00396CF9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1F2FD" w14:textId="409C5607" w:rsidR="008D32D3" w:rsidRPr="00483534" w:rsidRDefault="00396CF9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38836" w14:textId="3FFE587C" w:rsidR="008D32D3" w:rsidRPr="00483534" w:rsidRDefault="00396CF9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200.000,00</w:t>
            </w:r>
          </w:p>
        </w:tc>
      </w:tr>
      <w:tr w:rsidR="00483534" w:rsidRPr="00483534" w14:paraId="04653980" w14:textId="2B1C13E8" w:rsidTr="009F1B21">
        <w:trPr>
          <w:cantSplit/>
          <w:trHeight w:val="261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2A" w14:textId="77777777" w:rsidR="008D32D3" w:rsidRPr="00483534" w:rsidRDefault="008D32D3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D582" w14:textId="737D50D6" w:rsidR="008D32D3" w:rsidRPr="00483534" w:rsidRDefault="008D32D3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1.100.000,00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535" w14:textId="073F2D23" w:rsidR="008D32D3" w:rsidRPr="00483534" w:rsidRDefault="008D32D3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+325.000,00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789B" w14:textId="38EA114B" w:rsidR="008D32D3" w:rsidRPr="00483534" w:rsidRDefault="008D32D3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1.425.000,00</w:t>
            </w:r>
          </w:p>
        </w:tc>
      </w:tr>
      <w:tr w:rsidR="00483534" w:rsidRPr="00483534" w14:paraId="16B035DF" w14:textId="4B03BD88" w:rsidTr="009F1B21">
        <w:trPr>
          <w:cantSplit/>
          <w:trHeight w:val="32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84EB" w14:textId="77777777" w:rsidR="008D32D3" w:rsidRPr="00483534" w:rsidRDefault="008D32D3" w:rsidP="008D32D3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5A8" w14:textId="77777777" w:rsidR="008D32D3" w:rsidRPr="00483534" w:rsidRDefault="008D32D3" w:rsidP="008D32D3">
            <w:pPr>
              <w:ind w:left="244" w:hanging="142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2.1. Modernizacija nerazvrstanih cesta iz Programa modernizacije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F982" w14:textId="6365742E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690.000,00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D69F9" w14:textId="1BA255C8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+130.000,00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AE18C" w14:textId="73D5C87D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820.000,00</w:t>
            </w:r>
          </w:p>
        </w:tc>
      </w:tr>
      <w:tr w:rsidR="00483534" w:rsidRPr="00483534" w14:paraId="5DDFBC5D" w14:textId="0FFB9B38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6B55" w14:textId="77777777" w:rsidR="008D32D3" w:rsidRPr="00483534" w:rsidRDefault="008D32D3" w:rsidP="008D32D3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BA6" w14:textId="05F7CBA0" w:rsidR="008D32D3" w:rsidRPr="00483534" w:rsidRDefault="008D32D3" w:rsidP="008D32D3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2.1.1. MO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9BF" w14:textId="77BF3005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C7B9C" w14:textId="03C9B574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+35.000,00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E6146" w14:textId="0FA52E88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400.000,00</w:t>
            </w:r>
          </w:p>
        </w:tc>
      </w:tr>
      <w:tr w:rsidR="00483534" w:rsidRPr="00483534" w14:paraId="6176EF20" w14:textId="0566A189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329E" w14:textId="77777777" w:rsidR="008D32D3" w:rsidRPr="00483534" w:rsidRDefault="008D32D3" w:rsidP="008D32D3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AC0" w14:textId="753D2601" w:rsidR="008D32D3" w:rsidRPr="00483534" w:rsidRDefault="008D32D3" w:rsidP="008D32D3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2.1.2. MO Salinovec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B43" w14:textId="760DA9A9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3F823" w14:textId="4EAA5C14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FB5D9" w14:textId="59726F78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80.000,00</w:t>
            </w:r>
          </w:p>
        </w:tc>
      </w:tr>
      <w:tr w:rsidR="00483534" w:rsidRPr="00483534" w14:paraId="404BD38C" w14:textId="06001EB3" w:rsidTr="009F1B21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782A" w14:textId="77777777" w:rsidR="008D32D3" w:rsidRPr="00483534" w:rsidRDefault="008D32D3" w:rsidP="008D32D3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F6C" w14:textId="4A52BCB3" w:rsidR="008D32D3" w:rsidRPr="00483534" w:rsidRDefault="008D32D3" w:rsidP="008D32D3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483534">
              <w:rPr>
                <w:bCs/>
                <w:sz w:val="20"/>
                <w:szCs w:val="20"/>
              </w:rPr>
              <w:t>2.1.3. MO Ivanečka Željeznica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5BE" w14:textId="7DAB50C7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533B" w14:textId="7E3B4A57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-33.000,00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67CD6" w14:textId="2340BB9C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192.000,00</w:t>
            </w:r>
          </w:p>
        </w:tc>
      </w:tr>
      <w:tr w:rsidR="00483534" w:rsidRPr="00483534" w14:paraId="3C5371F0" w14:textId="07100659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BDAC" w14:textId="77777777" w:rsidR="008D32D3" w:rsidRPr="00483534" w:rsidRDefault="008D32D3" w:rsidP="008D32D3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618" w14:textId="0E406113" w:rsidR="008D32D3" w:rsidRPr="00483534" w:rsidRDefault="008D32D3" w:rsidP="008D32D3">
            <w:pPr>
              <w:adjustRightInd w:val="0"/>
              <w:ind w:left="244" w:right="108" w:hanging="142"/>
              <w:rPr>
                <w:bCs/>
                <w:sz w:val="20"/>
                <w:szCs w:val="20"/>
              </w:rPr>
            </w:pPr>
            <w:r w:rsidRPr="00483534">
              <w:rPr>
                <w:bCs/>
                <w:sz w:val="20"/>
                <w:szCs w:val="20"/>
              </w:rPr>
              <w:t>2.1.4.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952A" w14:textId="70F1DAB0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EA65" w14:textId="2BFABF96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-17.000,00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02754" w14:textId="78E6B343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8.000,00</w:t>
            </w:r>
          </w:p>
        </w:tc>
      </w:tr>
      <w:tr w:rsidR="00483534" w:rsidRPr="00483534" w14:paraId="276A21A2" w14:textId="28816E53" w:rsidTr="00BF2D1A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C765" w14:textId="77777777" w:rsidR="008D32D3" w:rsidRPr="00483534" w:rsidRDefault="008D32D3" w:rsidP="008D32D3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6B45" w14:textId="58F11A89" w:rsidR="008D32D3" w:rsidRPr="00483534" w:rsidRDefault="008D32D3" w:rsidP="008D32D3">
            <w:pPr>
              <w:ind w:left="244" w:hanging="142"/>
              <w:rPr>
                <w:bCs/>
                <w:sz w:val="20"/>
                <w:szCs w:val="20"/>
              </w:rPr>
            </w:pPr>
            <w:r w:rsidRPr="00483534">
              <w:rPr>
                <w:bCs/>
                <w:sz w:val="20"/>
                <w:szCs w:val="20"/>
              </w:rPr>
              <w:t>2.1.5. Troškovnici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64" w14:textId="473B5486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EB1FC" w14:textId="2D94B5EC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23176" w14:textId="1D23F6D0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10.000,00</w:t>
            </w:r>
          </w:p>
        </w:tc>
      </w:tr>
      <w:tr w:rsidR="00483534" w:rsidRPr="00483534" w14:paraId="5B489C91" w14:textId="77777777" w:rsidTr="009F1B21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F16DE" w14:textId="77777777" w:rsidR="008D32D3" w:rsidRPr="00483534" w:rsidRDefault="008D32D3" w:rsidP="008D32D3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3CB6" w14:textId="746EF562" w:rsidR="008D32D3" w:rsidRPr="00483534" w:rsidRDefault="008D32D3" w:rsidP="008D32D3">
            <w:pPr>
              <w:ind w:left="244" w:hanging="142"/>
              <w:rPr>
                <w:bCs/>
                <w:sz w:val="20"/>
                <w:szCs w:val="20"/>
              </w:rPr>
            </w:pPr>
            <w:r w:rsidRPr="00483534">
              <w:rPr>
                <w:bCs/>
                <w:sz w:val="20"/>
                <w:szCs w:val="20"/>
              </w:rPr>
              <w:t>2.1.6. MO Lančić-Knapić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C17A" w14:textId="670072D7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11100" w14:textId="63491797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+130.000,00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6293C" w14:textId="05F41343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130.000,00</w:t>
            </w:r>
          </w:p>
        </w:tc>
      </w:tr>
      <w:tr w:rsidR="00483534" w:rsidRPr="00483534" w14:paraId="1C2C7759" w14:textId="1FE01E09" w:rsidTr="009F1B21">
        <w:trPr>
          <w:cantSplit/>
          <w:trHeight w:val="1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087D" w14:textId="77777777" w:rsidR="008D32D3" w:rsidRPr="00483534" w:rsidRDefault="008D32D3" w:rsidP="008D32D3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 w:rsidRPr="00483534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592" w14:textId="77777777" w:rsidR="008D32D3" w:rsidRPr="00483534" w:rsidRDefault="008D32D3" w:rsidP="008D32D3">
            <w:pPr>
              <w:ind w:left="244" w:hanging="142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7AC9" w14:textId="2D3D5820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410.000,00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9B09" w14:textId="5F2EBC1F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+195.000,00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1283" w14:textId="01420B8C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605.000,00</w:t>
            </w:r>
          </w:p>
        </w:tc>
      </w:tr>
      <w:tr w:rsidR="00483534" w:rsidRPr="00483534" w14:paraId="6763DC59" w14:textId="68EC2439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52D1" w14:textId="77777777" w:rsidR="008D32D3" w:rsidRPr="00483534" w:rsidRDefault="008D32D3" w:rsidP="008D32D3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2B1" w14:textId="626D6AD8" w:rsidR="008D32D3" w:rsidRPr="00483534" w:rsidRDefault="008D32D3" w:rsidP="008D32D3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2.2.1. Gradnja (</w:t>
            </w:r>
            <w:r w:rsidRPr="00483534">
              <w:rPr>
                <w:bCs/>
                <w:i/>
                <w:iCs/>
                <w:sz w:val="21"/>
                <w:szCs w:val="21"/>
              </w:rPr>
              <w:t>Iv. Željeznica, Prigorec, Ivanec, Salinovec)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008" w14:textId="116AA8BA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E7A27" w14:textId="10AD4510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689A1" w14:textId="51090A3E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600.000,00</w:t>
            </w:r>
          </w:p>
        </w:tc>
      </w:tr>
      <w:tr w:rsidR="00483534" w:rsidRPr="00483534" w14:paraId="5EED2512" w14:textId="354AC70C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4B6" w14:textId="77777777" w:rsidR="008D32D3" w:rsidRPr="00483534" w:rsidRDefault="008D32D3" w:rsidP="008D32D3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6E9" w14:textId="77777777" w:rsidR="008D32D3" w:rsidRPr="00483534" w:rsidRDefault="008D32D3" w:rsidP="008D32D3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2.2.2.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EF5" w14:textId="74FC654E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445C9" w14:textId="624F31E6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2DDDF" w14:textId="5E5FD0B1" w:rsidR="008D32D3" w:rsidRPr="00483534" w:rsidRDefault="008D32D3" w:rsidP="008D32D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5.000,00</w:t>
            </w:r>
          </w:p>
        </w:tc>
      </w:tr>
      <w:tr w:rsidR="00483534" w:rsidRPr="00483534" w14:paraId="6E1E1F74" w14:textId="1EC66491" w:rsidTr="00FD6FDB">
        <w:trPr>
          <w:cantSplit/>
          <w:trHeight w:val="2573"/>
          <w:jc w:val="center"/>
        </w:trPr>
        <w:tc>
          <w:tcPr>
            <w:tcW w:w="103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3A3A62" w14:textId="77777777" w:rsidR="008D32D3" w:rsidRPr="00483534" w:rsidRDefault="008D32D3" w:rsidP="008D32D3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83534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14:paraId="19DE6F89" w14:textId="0FA0A5C6" w:rsidR="008D32D3" w:rsidRPr="00483534" w:rsidRDefault="008D32D3" w:rsidP="008D32D3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>Točka 1.1. komunalni doprinos 478.000,00 kn, prihodi od pomoći – fiskalno izravnanje 137.000,00 kn</w:t>
            </w:r>
          </w:p>
          <w:p w14:paraId="05699B83" w14:textId="078E9373" w:rsidR="008D32D3" w:rsidRPr="00483534" w:rsidRDefault="008D32D3" w:rsidP="008D32D3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>Točka 1.2. kapitalne potpore 381.250,00 kn, komunalni doprinos 50.000,00 kn, prihodi od pomoći – fiskalno izravnanje 178.750,00 kn</w:t>
            </w:r>
          </w:p>
          <w:p w14:paraId="3F7FA1AB" w14:textId="444AA010" w:rsidR="008D32D3" w:rsidRPr="00483534" w:rsidRDefault="008D32D3" w:rsidP="008D32D3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483534">
              <w:rPr>
                <w:i/>
                <w:sz w:val="21"/>
                <w:szCs w:val="21"/>
              </w:rPr>
              <w:t xml:space="preserve">Točka 1.3. </w:t>
            </w:r>
            <w:r w:rsidRPr="00483534">
              <w:rPr>
                <w:bCs/>
                <w:i/>
                <w:sz w:val="21"/>
                <w:szCs w:val="21"/>
              </w:rPr>
              <w:t>komunalni doprinos 0,00 kn, prihodi od prodaje imovine</w:t>
            </w:r>
            <w:r w:rsidRPr="00483534">
              <w:rPr>
                <w:i/>
                <w:sz w:val="21"/>
                <w:szCs w:val="21"/>
              </w:rPr>
              <w:t xml:space="preserve"> 245.808,56 kn</w:t>
            </w:r>
            <w:r w:rsidRPr="00483534">
              <w:rPr>
                <w:bCs/>
                <w:i/>
                <w:sz w:val="21"/>
                <w:szCs w:val="21"/>
              </w:rPr>
              <w:t>, prihodi od pomoći – fiskalno izravnanje 554.191,44 kn</w:t>
            </w:r>
          </w:p>
          <w:p w14:paraId="118D6ABE" w14:textId="1D74519E" w:rsidR="008D32D3" w:rsidRPr="00483534" w:rsidRDefault="008D32D3" w:rsidP="008D32D3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483534">
              <w:rPr>
                <w:i/>
                <w:sz w:val="21"/>
                <w:szCs w:val="21"/>
              </w:rPr>
              <w:t>Točka 1.7.</w:t>
            </w:r>
            <w:r w:rsidRPr="00483534">
              <w:rPr>
                <w:bCs/>
                <w:i/>
                <w:sz w:val="21"/>
                <w:szCs w:val="21"/>
              </w:rPr>
              <w:t xml:space="preserve"> 410.000,00 kn prihodi od prodaje imovine</w:t>
            </w:r>
          </w:p>
          <w:p w14:paraId="1E69F5FD" w14:textId="1233F66C" w:rsidR="008D32D3" w:rsidRPr="00483534" w:rsidRDefault="008D32D3" w:rsidP="008D32D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483534">
              <w:rPr>
                <w:i/>
                <w:sz w:val="21"/>
                <w:szCs w:val="21"/>
              </w:rPr>
              <w:t xml:space="preserve">Točka 1.10. </w:t>
            </w:r>
            <w:r w:rsidRPr="00483534">
              <w:rPr>
                <w:bCs/>
                <w:i/>
                <w:sz w:val="21"/>
                <w:szCs w:val="21"/>
              </w:rPr>
              <w:t>prihodi od prodaje imovine</w:t>
            </w:r>
            <w:r w:rsidRPr="00483534">
              <w:rPr>
                <w:i/>
                <w:sz w:val="21"/>
                <w:szCs w:val="21"/>
              </w:rPr>
              <w:t xml:space="preserve"> 239.191,44 kn</w:t>
            </w:r>
            <w:r w:rsidRPr="00483534">
              <w:rPr>
                <w:bCs/>
                <w:i/>
                <w:sz w:val="21"/>
                <w:szCs w:val="21"/>
              </w:rPr>
              <w:t>,</w:t>
            </w:r>
            <w:r w:rsidRPr="00483534">
              <w:rPr>
                <w:bCs/>
                <w:iCs/>
                <w:sz w:val="21"/>
                <w:szCs w:val="21"/>
              </w:rPr>
              <w:t xml:space="preserve"> primici od zaduživanja 1.852.808,56 kn</w:t>
            </w:r>
          </w:p>
          <w:p w14:paraId="4D5F83D7" w14:textId="54A614CB" w:rsidR="008D32D3" w:rsidRPr="00483534" w:rsidRDefault="008D32D3" w:rsidP="008D32D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>Točka 1.12.komunalni doprinos 510.000,00 kn, 100.000,00 kn prihodi od prodaje imovine</w:t>
            </w:r>
          </w:p>
          <w:p w14:paraId="6851B171" w14:textId="4F44D60A" w:rsidR="008D32D3" w:rsidRPr="00483534" w:rsidRDefault="008D32D3" w:rsidP="008D32D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>Točka 2.1. komunalna naknada 585.000,00 kn, prihodi od prodaje imovine 105.000,00 kn, prihodi od pomoći – fiskalno izravnanje 130.000,00 kn</w:t>
            </w:r>
          </w:p>
          <w:p w14:paraId="69AB41A4" w14:textId="7416A166" w:rsidR="008D32D3" w:rsidRPr="00483534" w:rsidRDefault="008D32D3" w:rsidP="008D32D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483534">
              <w:rPr>
                <w:i/>
                <w:sz w:val="21"/>
                <w:szCs w:val="21"/>
              </w:rPr>
              <w:t>Točka 2.2. komunalni doprinos 200.000,00 kn,</w:t>
            </w:r>
            <w:r w:rsidRPr="00483534">
              <w:rPr>
                <w:bCs/>
                <w:i/>
                <w:sz w:val="21"/>
                <w:szCs w:val="21"/>
              </w:rPr>
              <w:t xml:space="preserve"> vodni doprinos 25.000,00 kn, 185.000,00 kn kapitalne pomoći, prihodi od pomoći – fiskalno izravnanje 195.000,00 kn</w:t>
            </w:r>
          </w:p>
          <w:p w14:paraId="3C0CDD20" w14:textId="01C7DC6D" w:rsidR="008D32D3" w:rsidRPr="00483534" w:rsidRDefault="008D32D3" w:rsidP="008D32D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 xml:space="preserve">Ostale točke programa: prihodi od pomoći – fiskalno izravnanje </w:t>
            </w:r>
            <w:r w:rsidR="00FD6C5C" w:rsidRPr="00483534">
              <w:rPr>
                <w:bCs/>
                <w:i/>
                <w:sz w:val="21"/>
                <w:szCs w:val="21"/>
              </w:rPr>
              <w:t>1.0</w:t>
            </w:r>
            <w:r w:rsidRPr="00483534">
              <w:rPr>
                <w:bCs/>
                <w:i/>
                <w:sz w:val="21"/>
                <w:szCs w:val="21"/>
              </w:rPr>
              <w:t>00.000,00 kn</w:t>
            </w:r>
          </w:p>
        </w:tc>
      </w:tr>
    </w:tbl>
    <w:p w14:paraId="14A989C6" w14:textId="6BE0EED1" w:rsidR="005305BD" w:rsidRDefault="005305BD" w:rsidP="00CE1A1E">
      <w:pPr>
        <w:rPr>
          <w:b/>
          <w:bCs/>
          <w:sz w:val="22"/>
          <w:szCs w:val="22"/>
        </w:rPr>
      </w:pPr>
    </w:p>
    <w:p w14:paraId="4717224F" w14:textId="77777777" w:rsidR="00CE1A1E" w:rsidRPr="008A0A80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D8BFF13" w14:textId="77777777" w:rsidR="00CE1A1E" w:rsidRDefault="00CE1A1E" w:rsidP="00CE1A1E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5EC55597" w14:textId="7DB4B32E" w:rsidR="00CE1A1E" w:rsidRPr="00624E06" w:rsidRDefault="00CE1A1E" w:rsidP="00624E06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624E06">
        <w:rPr>
          <w:sz w:val="22"/>
          <w:szCs w:val="22"/>
        </w:rPr>
        <w:t>Pod javnom rasvjetom podrazumijevaju se objekti i uređaji za rasvjetljavanje javnih površina, te javnih i nerazvrstanih cesta, kao i stvaranje preduvjeta za njihovo funkcioniranje, a u nastavku se daje opis poslova s procjenom troškova građenja pojedinih objekata i uređaja javne rasvjete, sa iskazanim izvorom financiranja za komunalnu djelatnost:</w:t>
      </w:r>
    </w:p>
    <w:p w14:paraId="63C45318" w14:textId="77777777" w:rsidR="00624E06" w:rsidRPr="00624E06" w:rsidRDefault="00624E06" w:rsidP="00624E06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560"/>
        <w:gridCol w:w="1275"/>
        <w:gridCol w:w="1134"/>
      </w:tblGrid>
      <w:tr w:rsidR="00EC5B20" w:rsidRPr="00E13499" w14:paraId="404F477E" w14:textId="3CC14EC5" w:rsidTr="00B53F33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6BF4" w14:textId="77777777" w:rsidR="00EC5B20" w:rsidRPr="00E1349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146" w14:textId="77777777" w:rsidR="00EC5B20" w:rsidRPr="00E1349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611F5F9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C495" w14:textId="11D93267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BA20" w14:textId="546F4A58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EC5B20" w:rsidRPr="00E13499" w14:paraId="2103268C" w14:textId="60AC404E" w:rsidTr="00ED352E">
        <w:trPr>
          <w:cantSplit/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E39" w14:textId="77777777" w:rsidR="00EC5B20" w:rsidRPr="00E13499" w:rsidRDefault="00EC5B20" w:rsidP="00EC5B20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531" w14:textId="77F2B0E0" w:rsidR="00EC5B20" w:rsidRPr="00E13499" w:rsidRDefault="00991710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315.</w:t>
            </w:r>
            <w:r w:rsidR="00EC5B20" w:rsidRPr="00E13499">
              <w:rPr>
                <w:b/>
                <w:bCs/>
                <w:sz w:val="21"/>
                <w:szCs w:val="21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8D6" w14:textId="00E4343D" w:rsidR="00EC5B20" w:rsidRPr="009B3403" w:rsidRDefault="00991710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2A4" w14:textId="45062FEB" w:rsidR="00EC5B20" w:rsidRPr="009B3403" w:rsidRDefault="005641DA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31</w:t>
            </w:r>
            <w:r w:rsidR="002F1B63" w:rsidRPr="009B3403">
              <w:rPr>
                <w:b/>
                <w:bCs/>
                <w:sz w:val="21"/>
                <w:szCs w:val="21"/>
              </w:rPr>
              <w:t>5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C5B20" w:rsidRPr="00E13499" w14:paraId="55EE365F" w14:textId="6B3CC367" w:rsidTr="00ED352E">
        <w:trPr>
          <w:cantSplit/>
          <w:trHeight w:val="287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F1AA" w14:textId="77777777" w:rsidR="00EC5B20" w:rsidRPr="00E13499" w:rsidRDefault="00EC5B20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D4D" w14:textId="3F744278" w:rsidR="00EC5B20" w:rsidRPr="00E13499" w:rsidRDefault="00EC5B20" w:rsidP="00EC5B2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>. Dopuna javne rasvjete na području Grada Ivanca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A4F1" w14:textId="5D869860" w:rsidR="00EC5B20" w:rsidRPr="00E1349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C5B20" w:rsidRPr="00E13499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D3329" w14:textId="7B582C05" w:rsidR="00EC5B20" w:rsidRPr="002D3B60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140DB" w14:textId="2FEF88FC" w:rsidR="00EC5B20" w:rsidRPr="002D3B60" w:rsidRDefault="002D3B6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D3B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EC5B20" w:rsidRPr="00E13499" w14:paraId="32AF5852" w14:textId="37C1BD8B" w:rsidTr="00ED352E">
        <w:trPr>
          <w:cantSplit/>
          <w:trHeight w:val="10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BEC4" w14:textId="77777777" w:rsidR="00EC5B20" w:rsidRPr="00E1349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65" w14:textId="6E806087" w:rsidR="00EC5B20" w:rsidRPr="00E1349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>.1. Dopuna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1857" w14:textId="5FCEAB66" w:rsidR="00EC5B20" w:rsidRPr="00E1349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EC5B20" w:rsidRPr="00E13499">
              <w:rPr>
                <w:sz w:val="21"/>
                <w:szCs w:val="2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6CD" w14:textId="7C727BEF" w:rsidR="00EC5B20" w:rsidRPr="00EC5B20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48E0" w14:textId="0609606E" w:rsidR="00EC5B20" w:rsidRPr="00EC5B20" w:rsidRDefault="002D3B6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C5B20" w:rsidRPr="00E13499" w14:paraId="66DEB954" w14:textId="46A588E0" w:rsidTr="00ED352E">
        <w:trPr>
          <w:cantSplit/>
          <w:trHeight w:val="9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1A82" w14:textId="77777777" w:rsidR="00EC5B20" w:rsidRPr="00E1349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31A" w14:textId="582C5203" w:rsidR="00EC5B20" w:rsidRPr="00E1349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>.2. Projektna dokumentacija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E6EC" w14:textId="3B077F74" w:rsidR="00EC5B20" w:rsidRPr="00E13499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39D2" w14:textId="2BB85E7A" w:rsidR="00EC5B20" w:rsidRPr="00EC5B20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880" w14:textId="2477906F" w:rsidR="00EC5B20" w:rsidRPr="00EC5B20" w:rsidRDefault="002D3B6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D352E" w:rsidRPr="00E13499" w14:paraId="772996A8" w14:textId="77777777" w:rsidTr="00ED352E">
        <w:trPr>
          <w:cantSplit/>
          <w:trHeight w:val="120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76B7" w14:textId="146A0987" w:rsidR="00ED352E" w:rsidRPr="00E13499" w:rsidRDefault="00ED352E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2D75" w14:textId="4BCBC96E" w:rsidR="00ED352E" w:rsidRPr="009B3403" w:rsidRDefault="00ED352E" w:rsidP="00795A5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2. Javna rasvjeta u P. Preradovića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DFAF" w14:textId="664239FD" w:rsidR="00ED352E" w:rsidRPr="009B3403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160.00</w:t>
            </w:r>
            <w:r w:rsidR="00ED352E" w:rsidRPr="009B3403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11EC" w14:textId="61BA04AD" w:rsidR="00ED352E" w:rsidRPr="009B3403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39F0" w14:textId="69A3D290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1</w:t>
            </w:r>
            <w:r w:rsidR="002F1B63" w:rsidRPr="009B3403">
              <w:rPr>
                <w:b/>
                <w:bCs/>
                <w:sz w:val="21"/>
                <w:szCs w:val="21"/>
              </w:rPr>
              <w:t>60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D352E" w:rsidRPr="00E13499" w14:paraId="3EADAC05" w14:textId="77777777" w:rsidTr="00ED352E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87137" w14:textId="77777777" w:rsidR="00ED352E" w:rsidRPr="00E13499" w:rsidRDefault="00ED352E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49E9" w14:textId="1DCD63D5" w:rsidR="00ED352E" w:rsidRPr="009B3403" w:rsidRDefault="00ED352E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2.1.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3E17" w14:textId="6AD280D8" w:rsidR="00ED352E" w:rsidRPr="009B3403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150.00</w:t>
            </w:r>
            <w:r w:rsidR="00ED352E"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F60" w14:textId="42A1B7C4" w:rsidR="00ED352E" w:rsidRPr="009B3403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C01" w14:textId="753165D6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15</w:t>
            </w:r>
            <w:r w:rsidR="002F1B63" w:rsidRPr="009B3403">
              <w:rPr>
                <w:sz w:val="21"/>
                <w:szCs w:val="21"/>
              </w:rPr>
              <w:t>0</w:t>
            </w:r>
            <w:r w:rsidRPr="009B3403">
              <w:rPr>
                <w:sz w:val="21"/>
                <w:szCs w:val="21"/>
              </w:rPr>
              <w:t>.000,00</w:t>
            </w:r>
          </w:p>
        </w:tc>
      </w:tr>
      <w:tr w:rsidR="00ED352E" w:rsidRPr="00E13499" w14:paraId="46F418BF" w14:textId="77777777" w:rsidTr="00ED352E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54E4" w14:textId="77777777" w:rsidR="00ED352E" w:rsidRPr="00E13499" w:rsidRDefault="00ED352E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84B3" w14:textId="68D199B9" w:rsidR="00ED352E" w:rsidRPr="009B3403" w:rsidRDefault="00ED352E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2.2.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80A7" w14:textId="6A76B3A5" w:rsidR="00ED352E" w:rsidRPr="009B3403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</w:t>
            </w:r>
            <w:r w:rsidR="00ED352E"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DEF" w14:textId="617D5228" w:rsidR="00ED352E" w:rsidRPr="009B3403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432" w14:textId="2B288420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10.000,00</w:t>
            </w:r>
          </w:p>
        </w:tc>
      </w:tr>
      <w:tr w:rsidR="00991710" w:rsidRPr="00E13499" w14:paraId="0465866A" w14:textId="77777777" w:rsidTr="00291D95">
        <w:trPr>
          <w:cantSplit/>
          <w:trHeight w:val="109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3546" w14:textId="052DA9E4" w:rsidR="00991710" w:rsidRPr="00E13499" w:rsidRDefault="00991710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88C1" w14:textId="29C22B76" w:rsidR="00991710" w:rsidRPr="009B3403" w:rsidRDefault="00991710" w:rsidP="00991710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3. Javna rasvjeta trga u Margečanu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5B81" w14:textId="40AE715F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110.000,00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CC2" w14:textId="51BCCA63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22EB" w14:textId="03D65660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110.000,00</w:t>
            </w:r>
          </w:p>
        </w:tc>
      </w:tr>
      <w:tr w:rsidR="00991710" w:rsidRPr="00E13499" w14:paraId="3D117494" w14:textId="77777777" w:rsidTr="00291D95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BED6" w14:textId="77777777" w:rsidR="00991710" w:rsidRPr="00E13499" w:rsidRDefault="00991710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656" w14:textId="0AAFA232" w:rsidR="00991710" w:rsidRPr="009B3403" w:rsidRDefault="00991710" w:rsidP="0099171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3.1.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FA71" w14:textId="5A038C17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105.000,00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BCB" w14:textId="07863D54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6CF3" w14:textId="3386F554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105.000,00</w:t>
            </w:r>
          </w:p>
        </w:tc>
      </w:tr>
      <w:tr w:rsidR="00991710" w:rsidRPr="00E13499" w14:paraId="69DF18CB" w14:textId="77777777" w:rsidTr="00291D95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BE9EC" w14:textId="77777777" w:rsidR="00991710" w:rsidRPr="00E13499" w:rsidRDefault="00991710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C5A6" w14:textId="5EC852A9" w:rsidR="00991710" w:rsidRPr="009B3403" w:rsidRDefault="00991710" w:rsidP="0099171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3.2.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2CA7" w14:textId="1DBFB18F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B0BF" w14:textId="616CE412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846D" w14:textId="18ADB5C0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5.000,00</w:t>
            </w:r>
          </w:p>
        </w:tc>
      </w:tr>
      <w:tr w:rsidR="00991710" w:rsidRPr="00E13499" w14:paraId="0AE11710" w14:textId="77777777" w:rsidTr="00291D95">
        <w:trPr>
          <w:cantSplit/>
          <w:trHeight w:val="109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AEE29" w14:textId="43DB41A8" w:rsidR="00991710" w:rsidRPr="00E13499" w:rsidRDefault="00991710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6B5E" w14:textId="766DACA1" w:rsidR="00991710" w:rsidRPr="009B3403" w:rsidRDefault="00991710" w:rsidP="00991710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4. Javna rasvjeta u Ivanečkom Vrhovcu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D223" w14:textId="78B1D098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45.000,00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4C27" w14:textId="5FC760B3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9EE" w14:textId="3A64830B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45.000,00</w:t>
            </w:r>
          </w:p>
        </w:tc>
      </w:tr>
      <w:tr w:rsidR="00991710" w:rsidRPr="00E13499" w14:paraId="6E8798EB" w14:textId="77777777" w:rsidTr="00291D95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A05E5" w14:textId="77777777" w:rsidR="00991710" w:rsidRPr="00E13499" w:rsidRDefault="00991710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0193" w14:textId="064232F1" w:rsidR="00991710" w:rsidRPr="009B3403" w:rsidRDefault="00991710" w:rsidP="0099171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4.1.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4703" w14:textId="7DB93FAC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39.000,00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F310" w14:textId="1FCB01A7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6C3" w14:textId="236546FC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39.000,00</w:t>
            </w:r>
          </w:p>
        </w:tc>
      </w:tr>
      <w:tr w:rsidR="00991710" w:rsidRPr="00E13499" w14:paraId="04516148" w14:textId="77777777" w:rsidTr="00291D95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61DCF" w14:textId="77777777" w:rsidR="00991710" w:rsidRPr="00E13499" w:rsidRDefault="00991710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783" w14:textId="3E3C6CB2" w:rsidR="00991710" w:rsidRPr="009B3403" w:rsidRDefault="00991710" w:rsidP="0099171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4.2.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FA36" w14:textId="338B42CA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97D" w14:textId="07B02AD4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260" w14:textId="10DA5D3C" w:rsidR="00991710" w:rsidRPr="009B3403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6.000,00</w:t>
            </w:r>
          </w:p>
        </w:tc>
      </w:tr>
      <w:tr w:rsidR="00ED352E" w:rsidRPr="00E13499" w14:paraId="62C9495B" w14:textId="0298A926" w:rsidTr="00274DC6">
        <w:trPr>
          <w:cantSplit/>
          <w:trHeight w:val="716"/>
          <w:jc w:val="center"/>
        </w:trPr>
        <w:tc>
          <w:tcPr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26DC1B" w14:textId="77777777" w:rsidR="00ED352E" w:rsidRPr="009B3403" w:rsidRDefault="00ED352E" w:rsidP="00ED352E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9B3403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463B80E6" w14:textId="76DE08B7" w:rsidR="00ED352E" w:rsidRPr="009B3403" w:rsidRDefault="00ED352E" w:rsidP="00ED352E">
            <w:pPr>
              <w:pStyle w:val="Odlomakpopisa"/>
              <w:numPr>
                <w:ilvl w:val="0"/>
                <w:numId w:val="12"/>
              </w:numPr>
              <w:adjustRightInd w:val="0"/>
              <w:rPr>
                <w:i/>
                <w:sz w:val="21"/>
                <w:szCs w:val="21"/>
              </w:rPr>
            </w:pPr>
            <w:r w:rsidRPr="009B3403">
              <w:rPr>
                <w:i/>
                <w:sz w:val="21"/>
                <w:szCs w:val="21"/>
              </w:rPr>
              <w:t>Točka 2. primici od zaduživanja 1</w:t>
            </w:r>
            <w:r w:rsidR="002F1B63" w:rsidRPr="009B3403">
              <w:rPr>
                <w:i/>
                <w:sz w:val="21"/>
                <w:szCs w:val="21"/>
              </w:rPr>
              <w:t>60</w:t>
            </w:r>
            <w:r w:rsidRPr="009B3403">
              <w:rPr>
                <w:i/>
                <w:sz w:val="21"/>
                <w:szCs w:val="21"/>
              </w:rPr>
              <w:t>.000,00 kn</w:t>
            </w:r>
          </w:p>
          <w:p w14:paraId="733D64F6" w14:textId="5E22AFB8" w:rsidR="00ED352E" w:rsidRPr="009B3403" w:rsidRDefault="007213F6" w:rsidP="003F30C9">
            <w:pPr>
              <w:pStyle w:val="Odlomakpopisa"/>
              <w:numPr>
                <w:ilvl w:val="0"/>
                <w:numId w:val="12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9B3403">
              <w:rPr>
                <w:i/>
                <w:sz w:val="21"/>
                <w:szCs w:val="21"/>
              </w:rPr>
              <w:t xml:space="preserve">Točka 3. </w:t>
            </w:r>
            <w:r w:rsidR="003F30C9" w:rsidRPr="009B3403">
              <w:rPr>
                <w:i/>
                <w:sz w:val="21"/>
                <w:szCs w:val="21"/>
              </w:rPr>
              <w:t>110.000,00 kn iz prihoda od pomoći – fiskalno izravnanje</w:t>
            </w:r>
          </w:p>
          <w:p w14:paraId="359DD7B2" w14:textId="4E45BEBA" w:rsidR="007308B3" w:rsidRPr="009B3403" w:rsidRDefault="007308B3" w:rsidP="007308B3">
            <w:pPr>
              <w:pStyle w:val="Odlomakpopisa"/>
              <w:numPr>
                <w:ilvl w:val="0"/>
                <w:numId w:val="12"/>
              </w:numPr>
              <w:adjustRightInd w:val="0"/>
              <w:rPr>
                <w:i/>
                <w:sz w:val="21"/>
                <w:szCs w:val="21"/>
              </w:rPr>
            </w:pPr>
            <w:r w:rsidRPr="009B3403">
              <w:rPr>
                <w:bCs/>
                <w:i/>
                <w:sz w:val="21"/>
                <w:szCs w:val="21"/>
              </w:rPr>
              <w:t>Točka 4. komunalni doprinos 45.000,00 kn</w:t>
            </w:r>
          </w:p>
        </w:tc>
      </w:tr>
    </w:tbl>
    <w:p w14:paraId="01029AD1" w14:textId="77777777" w:rsidR="00624E06" w:rsidRDefault="00624E06" w:rsidP="00CE1A1E">
      <w:pPr>
        <w:adjustRightInd w:val="0"/>
        <w:rPr>
          <w:b/>
          <w:bCs/>
          <w:sz w:val="22"/>
          <w:szCs w:val="22"/>
        </w:rPr>
      </w:pPr>
    </w:p>
    <w:p w14:paraId="05A6D4E7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C4245CE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457CF043" w14:textId="6B9B4A50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Programom g</w:t>
      </w:r>
      <w:r w:rsidRPr="00117F71">
        <w:rPr>
          <w:sz w:val="22"/>
          <w:szCs w:val="22"/>
        </w:rPr>
        <w:t xml:space="preserve">radnje građevina za gospodarenje komunalnim otpadom </w:t>
      </w:r>
      <w:r w:rsidRPr="00117F71">
        <w:rPr>
          <w:bCs/>
          <w:sz w:val="22"/>
          <w:szCs w:val="22"/>
        </w:rPr>
        <w:t>predviđen</w:t>
      </w:r>
      <w:r>
        <w:rPr>
          <w:bCs/>
          <w:sz w:val="22"/>
          <w:szCs w:val="22"/>
        </w:rPr>
        <w:t>o</w:t>
      </w:r>
      <w:r w:rsidRPr="00117F71">
        <w:rPr>
          <w:bCs/>
          <w:sz w:val="22"/>
          <w:szCs w:val="22"/>
        </w:rPr>
        <w:t xml:space="preserve"> je građenje </w:t>
      </w:r>
      <w:r w:rsidRPr="00117F71">
        <w:rPr>
          <w:sz w:val="22"/>
          <w:szCs w:val="22"/>
        </w:rPr>
        <w:t>objekata i nabava opreme za gospodarenje komunalnim otpadom, te radovi na sanaciji i zatvaranju odlagališta komunalnog otpada, a u nastavku daje se opis poslova s procjenom troškova gradnje pojedinih građevina za gospodarenje komunalnim otpadom i nabave opreme, sa iskazanim izvorom financiranja za komunalnu djelatnost:</w:t>
      </w:r>
    </w:p>
    <w:p w14:paraId="3B554443" w14:textId="77777777" w:rsidR="00A1194A" w:rsidRPr="00A1194A" w:rsidRDefault="00A1194A" w:rsidP="00A1194A">
      <w:pPr>
        <w:adjustRightInd w:val="0"/>
        <w:jc w:val="both"/>
        <w:rPr>
          <w:sz w:val="22"/>
          <w:szCs w:val="22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1275"/>
        <w:gridCol w:w="1134"/>
        <w:gridCol w:w="1275"/>
      </w:tblGrid>
      <w:tr w:rsidR="00483534" w:rsidRPr="00483534" w14:paraId="119B7B4F" w14:textId="5826A492" w:rsidTr="00B53F33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424" w14:textId="77777777" w:rsidR="00EC5B20" w:rsidRPr="00483534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030" w14:textId="77777777" w:rsidR="00EC5B20" w:rsidRPr="00483534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360" w14:textId="521C796F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06D" w14:textId="0AD47982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C97" w14:textId="144626B4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483534" w:rsidRPr="00483534" w14:paraId="2B5BAA50" w14:textId="39E0E7BF" w:rsidTr="00B67FCA">
        <w:trPr>
          <w:cantSplit/>
          <w:trHeight w:val="44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5F5" w14:textId="77777777" w:rsidR="00EC5B20" w:rsidRPr="00483534" w:rsidRDefault="00EC5B20" w:rsidP="00EC5B20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483534">
              <w:rPr>
                <w:b/>
                <w:bCs/>
                <w:sz w:val="21"/>
                <w:szCs w:val="21"/>
              </w:rPr>
              <w:t>GRADNJA GRAĐEVINA I NABAVA OPREME ZA GOSPODARENJE KOMUNALNIM OTPADOM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A94" w14:textId="72C3C9D6" w:rsidR="00EC5B20" w:rsidRPr="00483534" w:rsidRDefault="00862249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3</w:t>
            </w:r>
            <w:r w:rsidR="00EC5B20" w:rsidRPr="00483534">
              <w:rPr>
                <w:b/>
                <w:bCs/>
                <w:sz w:val="21"/>
                <w:szCs w:val="21"/>
              </w:rPr>
              <w:t>.</w:t>
            </w:r>
            <w:r w:rsidRPr="00483534">
              <w:rPr>
                <w:b/>
                <w:bCs/>
                <w:sz w:val="21"/>
                <w:szCs w:val="21"/>
              </w:rPr>
              <w:t>330</w:t>
            </w:r>
            <w:r w:rsidR="00EC5B20" w:rsidRPr="00483534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07D0" w14:textId="7DAD638D" w:rsidR="00EC5B20" w:rsidRPr="00483534" w:rsidRDefault="00447E9A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+25.00</w:t>
            </w:r>
            <w:r w:rsidR="0009076E"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A88" w14:textId="538E4AD6" w:rsidR="00EC5B20" w:rsidRPr="00483534" w:rsidRDefault="0009076E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3.3</w:t>
            </w:r>
            <w:r w:rsidR="00447E9A" w:rsidRPr="00483534">
              <w:rPr>
                <w:b/>
                <w:bCs/>
                <w:sz w:val="21"/>
                <w:szCs w:val="21"/>
              </w:rPr>
              <w:t>55</w:t>
            </w:r>
            <w:r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5EFDDBE0" w14:textId="7262E319" w:rsidTr="00B67FCA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18677" w14:textId="77777777" w:rsidR="00EC5B20" w:rsidRPr="00483534" w:rsidRDefault="00EC5B20" w:rsidP="00EC5B2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lastRenderedPageBreak/>
              <w:t>toč.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768" w14:textId="77777777" w:rsidR="00EC5B20" w:rsidRPr="00483534" w:rsidRDefault="00EC5B20" w:rsidP="00EC5B20">
            <w:pPr>
              <w:adjustRightInd w:val="0"/>
              <w:ind w:left="97" w:right="108"/>
              <w:rPr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 xml:space="preserve">1. </w:t>
            </w:r>
            <w:r w:rsidRPr="00483534">
              <w:rPr>
                <w:sz w:val="21"/>
                <w:szCs w:val="21"/>
              </w:rPr>
              <w:t>Odlagalište komunalnog otpada «Jerovec»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6424" w14:textId="77777777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6CF5" w14:textId="2C4AE598" w:rsidR="00EC5B20" w:rsidRPr="00483534" w:rsidRDefault="00447E9A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+25.00</w:t>
            </w:r>
            <w:r w:rsidR="00CD7C4F"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F2FEA" w14:textId="225FF173" w:rsidR="00EC5B20" w:rsidRPr="00483534" w:rsidRDefault="00447E9A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100</w:t>
            </w:r>
            <w:r w:rsidR="00CD7C4F"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2754FDB1" w14:textId="19CE0B56" w:rsidTr="00B67FCA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00CF" w14:textId="77777777" w:rsidR="00EC5B20" w:rsidRPr="00483534" w:rsidRDefault="00EC5B20" w:rsidP="00EC5B2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646" w14:textId="77777777" w:rsidR="00EC5B20" w:rsidRPr="00483534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1.1.</w:t>
            </w:r>
            <w:r w:rsidRPr="00483534">
              <w:rPr>
                <w:sz w:val="21"/>
                <w:szCs w:val="21"/>
              </w:rPr>
              <w:t>Sanacija i nadzor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0370" w14:textId="77777777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847" w14:textId="59720949" w:rsidR="00EC5B20" w:rsidRPr="00483534" w:rsidRDefault="00447E9A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+25.00</w:t>
            </w:r>
            <w:r w:rsidR="00CD7C4F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83A" w14:textId="151EC002" w:rsidR="00EC5B20" w:rsidRPr="00483534" w:rsidRDefault="00447E9A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100</w:t>
            </w:r>
            <w:r w:rsidR="00CD7C4F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41EE92A7" w14:textId="58638592" w:rsidTr="00B67FCA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3537" w14:textId="77777777" w:rsidR="00EC5B20" w:rsidRPr="00483534" w:rsidRDefault="00EC5B20" w:rsidP="00EC5B2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E27" w14:textId="77777777" w:rsidR="00EC5B20" w:rsidRPr="00483534" w:rsidRDefault="00EC5B20" w:rsidP="00EC5B20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2. Objekti za gospodarenje otpadom – reciklažno dvorište građevinskog otpada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873A" w14:textId="3D6C9BA4" w:rsidR="00EC5B20" w:rsidRPr="00483534" w:rsidRDefault="00862249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5</w:t>
            </w:r>
            <w:r w:rsidR="00EC5B20" w:rsidRPr="00483534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64D88" w14:textId="629E9800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81D55" w14:textId="24FBFCAE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50.000,00</w:t>
            </w:r>
          </w:p>
        </w:tc>
      </w:tr>
      <w:tr w:rsidR="00483534" w:rsidRPr="00483534" w14:paraId="7CB3212F" w14:textId="3B5A4A47" w:rsidTr="00B67FCA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F1EC" w14:textId="77777777" w:rsidR="00EC5B20" w:rsidRPr="00483534" w:rsidRDefault="00EC5B20" w:rsidP="00EC5B2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218" w14:textId="77777777" w:rsidR="00EC5B20" w:rsidRPr="00483534" w:rsidRDefault="00EC5B20" w:rsidP="00EC5B20">
            <w:pPr>
              <w:adjustRightInd w:val="0"/>
              <w:ind w:left="239" w:right="108"/>
              <w:rPr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2.1. Gradnja – kapitalna donacija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439A32" w14:textId="693A6DFF" w:rsidR="00EC5B20" w:rsidRPr="00483534" w:rsidRDefault="00862249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</w:t>
            </w:r>
            <w:r w:rsidR="00EC5B20" w:rsidRPr="00483534">
              <w:rPr>
                <w:sz w:val="21"/>
                <w:szCs w:val="21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AB17B" w14:textId="69C5A7CC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5E23" w14:textId="413B2F8D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50.000,00</w:t>
            </w:r>
          </w:p>
        </w:tc>
      </w:tr>
      <w:tr w:rsidR="00483534" w:rsidRPr="00483534" w14:paraId="5C81F9F2" w14:textId="67881E1C" w:rsidTr="00B67FCA">
        <w:trPr>
          <w:cantSplit/>
          <w:trHeight w:val="281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05CD" w14:textId="77777777" w:rsidR="00EC5B20" w:rsidRPr="00483534" w:rsidRDefault="00EC5B20" w:rsidP="00EC5B2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01F" w14:textId="77777777" w:rsidR="00EC5B20" w:rsidRPr="00483534" w:rsidRDefault="00EC5B20" w:rsidP="00EC5B20">
            <w:pPr>
              <w:adjustRightInd w:val="0"/>
              <w:ind w:left="97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 Reciklažno dvorište Ivanec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87A" w14:textId="6FCE6B8F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3.</w:t>
            </w:r>
            <w:r w:rsidR="00862249" w:rsidRPr="00483534">
              <w:rPr>
                <w:b/>
                <w:sz w:val="21"/>
                <w:szCs w:val="21"/>
              </w:rPr>
              <w:t>205</w:t>
            </w:r>
            <w:r w:rsidRPr="00483534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9E2" w14:textId="7055CF43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F741" w14:textId="777DD124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3.2</w:t>
            </w:r>
            <w:r w:rsidR="00B54D1D" w:rsidRPr="00483534">
              <w:rPr>
                <w:b/>
                <w:bCs/>
                <w:sz w:val="21"/>
                <w:szCs w:val="21"/>
              </w:rPr>
              <w:t>05</w:t>
            </w:r>
            <w:r w:rsidRPr="0048353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3534" w:rsidRPr="00483534" w14:paraId="57226D2F" w14:textId="22D565B6" w:rsidTr="00B67FCA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2BE" w14:textId="77777777" w:rsidR="00EC5B20" w:rsidRPr="00483534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CC9" w14:textId="12417799" w:rsidR="00EC5B20" w:rsidRPr="00483534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3.1. Gradnja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84DC" w14:textId="1E07B110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3.</w:t>
            </w:r>
            <w:r w:rsidR="00862249" w:rsidRPr="00483534">
              <w:rPr>
                <w:sz w:val="21"/>
                <w:szCs w:val="21"/>
              </w:rPr>
              <w:t>10</w:t>
            </w:r>
            <w:r w:rsidRPr="00483534">
              <w:rPr>
                <w:sz w:val="21"/>
                <w:szCs w:val="21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0F3" w14:textId="72443711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C93" w14:textId="2E43AD91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3.1</w:t>
            </w:r>
            <w:r w:rsidR="00B54D1D" w:rsidRPr="00483534">
              <w:rPr>
                <w:sz w:val="21"/>
                <w:szCs w:val="21"/>
              </w:rPr>
              <w:t>00</w:t>
            </w:r>
            <w:r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07A1362C" w14:textId="2A6E3BDB" w:rsidTr="00B67FC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AF8BC" w14:textId="77777777" w:rsidR="00EC5B20" w:rsidRPr="00483534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038A" w14:textId="37A8D4C6" w:rsidR="00EC5B20" w:rsidRPr="00483534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3.2. Nadzor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44D" w14:textId="38D0C044" w:rsidR="00EC5B20" w:rsidRPr="00483534" w:rsidRDefault="00862249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55</w:t>
            </w:r>
            <w:r w:rsidR="00EC5B20" w:rsidRPr="00483534">
              <w:rPr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23F" w14:textId="32448932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FC20" w14:textId="27F42A41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55.000,00</w:t>
            </w:r>
          </w:p>
        </w:tc>
      </w:tr>
      <w:tr w:rsidR="00483534" w:rsidRPr="00483534" w14:paraId="0AB05EB6" w14:textId="74A740F9" w:rsidTr="00B67FCA">
        <w:trPr>
          <w:cantSplit/>
          <w:trHeight w:val="1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22E6" w14:textId="77777777" w:rsidR="00EC5B20" w:rsidRPr="00483534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AF24" w14:textId="484242F6" w:rsidR="00EC5B20" w:rsidRPr="00483534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3.3. Ostale aktivnosti na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CCE6" w14:textId="7092776B" w:rsidR="00EC5B20" w:rsidRPr="00483534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3D5" w14:textId="7113E594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7922" w14:textId="526B7489" w:rsidR="00EC5B20" w:rsidRPr="00483534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50.000,00</w:t>
            </w:r>
          </w:p>
        </w:tc>
      </w:tr>
      <w:tr w:rsidR="00483534" w:rsidRPr="00483534" w14:paraId="2DA296AF" w14:textId="4257DDC0" w:rsidTr="00B36841">
        <w:trPr>
          <w:cantSplit/>
          <w:trHeight w:val="1074"/>
          <w:jc w:val="center"/>
        </w:trPr>
        <w:tc>
          <w:tcPr>
            <w:tcW w:w="97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4FB022" w14:textId="77777777" w:rsidR="00CD7C4F" w:rsidRPr="00483534" w:rsidRDefault="00CD7C4F" w:rsidP="00EC5B20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83534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4E24BFCC" w14:textId="2CB6F893" w:rsidR="00CD7C4F" w:rsidRPr="00483534" w:rsidRDefault="00CD7C4F" w:rsidP="00EC5B20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 xml:space="preserve">Točka 1. 4.500,00 kn Fond za zaštitu okoliša i energetsku učinkovitost, a </w:t>
            </w:r>
            <w:r w:rsidR="00447E9A" w:rsidRPr="00483534">
              <w:rPr>
                <w:bCs/>
                <w:i/>
                <w:sz w:val="21"/>
                <w:szCs w:val="21"/>
              </w:rPr>
              <w:t>95</w:t>
            </w:r>
            <w:r w:rsidRPr="00483534">
              <w:rPr>
                <w:bCs/>
                <w:i/>
                <w:sz w:val="21"/>
                <w:szCs w:val="21"/>
              </w:rPr>
              <w:t>.500,00 kn iz prihoda od pomoći – fiskalno izravnanje</w:t>
            </w:r>
          </w:p>
          <w:p w14:paraId="72DEDED5" w14:textId="540B9966" w:rsidR="00CD7C4F" w:rsidRPr="00483534" w:rsidRDefault="00CD7C4F" w:rsidP="00EC5B20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>Točka 2. 50.000,00 kn prihodi od pomoći – fiskalno izravnanje</w:t>
            </w:r>
          </w:p>
          <w:p w14:paraId="3FE2E4C5" w14:textId="403212EC" w:rsidR="00CD7C4F" w:rsidRPr="00483534" w:rsidRDefault="00CD7C4F" w:rsidP="00EC5B20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Točka 3</w:t>
            </w:r>
            <w:r w:rsidRPr="00483534">
              <w:rPr>
                <w:bCs/>
                <w:i/>
                <w:sz w:val="21"/>
                <w:szCs w:val="21"/>
              </w:rPr>
              <w:t>. kapitalne pomoći (EU+ Proračun RH 2.</w:t>
            </w:r>
            <w:r w:rsidR="001D7991" w:rsidRPr="00483534">
              <w:rPr>
                <w:bCs/>
                <w:i/>
                <w:sz w:val="21"/>
                <w:szCs w:val="21"/>
              </w:rPr>
              <w:t>5</w:t>
            </w:r>
            <w:r w:rsidR="00FC43F1" w:rsidRPr="00483534">
              <w:rPr>
                <w:bCs/>
                <w:i/>
                <w:sz w:val="21"/>
                <w:szCs w:val="21"/>
              </w:rPr>
              <w:t>20</w:t>
            </w:r>
            <w:r w:rsidRPr="00483534">
              <w:rPr>
                <w:bCs/>
                <w:i/>
                <w:sz w:val="21"/>
                <w:szCs w:val="21"/>
              </w:rPr>
              <w:t>.</w:t>
            </w:r>
            <w:r w:rsidR="00FC43F1" w:rsidRPr="00483534">
              <w:rPr>
                <w:bCs/>
                <w:i/>
                <w:sz w:val="21"/>
                <w:szCs w:val="21"/>
              </w:rPr>
              <w:t>712,78</w:t>
            </w:r>
            <w:r w:rsidR="001D7991" w:rsidRPr="00483534">
              <w:rPr>
                <w:bCs/>
                <w:i/>
                <w:sz w:val="21"/>
                <w:szCs w:val="21"/>
              </w:rPr>
              <w:t xml:space="preserve"> </w:t>
            </w:r>
            <w:r w:rsidRPr="00483534">
              <w:rPr>
                <w:bCs/>
                <w:i/>
                <w:sz w:val="21"/>
                <w:szCs w:val="21"/>
              </w:rPr>
              <w:t xml:space="preserve">kn), a </w:t>
            </w:r>
            <w:r w:rsidR="001D7991" w:rsidRPr="00483534">
              <w:rPr>
                <w:bCs/>
                <w:i/>
                <w:sz w:val="21"/>
                <w:szCs w:val="21"/>
              </w:rPr>
              <w:t>6</w:t>
            </w:r>
            <w:r w:rsidR="00FC43F1" w:rsidRPr="00483534">
              <w:rPr>
                <w:bCs/>
                <w:i/>
                <w:sz w:val="21"/>
                <w:szCs w:val="21"/>
              </w:rPr>
              <w:t>8</w:t>
            </w:r>
            <w:r w:rsidR="001D7991" w:rsidRPr="00483534">
              <w:rPr>
                <w:bCs/>
                <w:i/>
                <w:sz w:val="21"/>
                <w:szCs w:val="21"/>
              </w:rPr>
              <w:t>4</w:t>
            </w:r>
            <w:r w:rsidRPr="00483534">
              <w:rPr>
                <w:bCs/>
                <w:i/>
                <w:sz w:val="21"/>
                <w:szCs w:val="21"/>
              </w:rPr>
              <w:t>.</w:t>
            </w:r>
            <w:r w:rsidR="00FC43F1" w:rsidRPr="00483534">
              <w:rPr>
                <w:bCs/>
                <w:i/>
                <w:sz w:val="21"/>
                <w:szCs w:val="21"/>
              </w:rPr>
              <w:t>287,22</w:t>
            </w:r>
            <w:r w:rsidRPr="00483534">
              <w:rPr>
                <w:bCs/>
                <w:i/>
                <w:sz w:val="21"/>
                <w:szCs w:val="21"/>
              </w:rPr>
              <w:t xml:space="preserve"> kn iz prihoda od pomoći – fiskalno izravnanje</w:t>
            </w:r>
          </w:p>
        </w:tc>
      </w:tr>
    </w:tbl>
    <w:p w14:paraId="517B70BE" w14:textId="15E0C478" w:rsidR="00CE1A1E" w:rsidRDefault="00CE1A1E" w:rsidP="00CE1A1E">
      <w:pPr>
        <w:adjustRightInd w:val="0"/>
        <w:rPr>
          <w:b/>
          <w:bCs/>
          <w:sz w:val="22"/>
          <w:szCs w:val="22"/>
        </w:rPr>
      </w:pPr>
    </w:p>
    <w:p w14:paraId="6ADDFBCB" w14:textId="77777777" w:rsidR="00483534" w:rsidRDefault="00483534" w:rsidP="00CE1A1E">
      <w:pPr>
        <w:adjustRightInd w:val="0"/>
        <w:rPr>
          <w:b/>
          <w:bCs/>
          <w:sz w:val="22"/>
          <w:szCs w:val="22"/>
        </w:rPr>
      </w:pPr>
    </w:p>
    <w:p w14:paraId="07A11992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4A5EA2C5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2B974A44" w14:textId="5BF9F24E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oborinskom odvodnjom podrazumijeva se građenje i uređenje objekata i sustava urbane oborinske odvodnje u građevinskim područjima naselja, kao i odvodnja kontaktnih površina s kojih se oborinske vode ulijevaju u sustav urbane oborinske odvodnje. U</w:t>
      </w:r>
      <w:r w:rsidRPr="007E6934">
        <w:rPr>
          <w:sz w:val="22"/>
          <w:szCs w:val="22"/>
        </w:rPr>
        <w:t xml:space="preserve"> nastavku </w:t>
      </w:r>
      <w:r>
        <w:rPr>
          <w:sz w:val="22"/>
          <w:szCs w:val="22"/>
        </w:rPr>
        <w:t xml:space="preserve">se </w:t>
      </w:r>
      <w:r w:rsidRPr="007E6934">
        <w:rPr>
          <w:sz w:val="22"/>
          <w:szCs w:val="22"/>
        </w:rPr>
        <w:t xml:space="preserve">daje opis poslova s procjenom troškova gradnje </w:t>
      </w:r>
      <w:r>
        <w:rPr>
          <w:sz w:val="22"/>
          <w:szCs w:val="22"/>
        </w:rPr>
        <w:t xml:space="preserve">sustava oborinske odvodnje, </w:t>
      </w:r>
      <w:r w:rsidRPr="007E6934">
        <w:rPr>
          <w:sz w:val="22"/>
          <w:szCs w:val="22"/>
        </w:rPr>
        <w:t>sa iskazanim izvorom financiranja:</w:t>
      </w:r>
    </w:p>
    <w:p w14:paraId="1ED184E3" w14:textId="77777777" w:rsidR="00624E06" w:rsidRPr="007E6934" w:rsidRDefault="00624E06" w:rsidP="0068125A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134"/>
        <w:gridCol w:w="1275"/>
      </w:tblGrid>
      <w:tr w:rsidR="00483534" w:rsidRPr="00483534" w14:paraId="5E68C7BB" w14:textId="0CCAED17" w:rsidTr="006B1875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8ED" w14:textId="77777777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840" w14:textId="77777777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EB5" w14:textId="496850D0" w:rsidR="00D21905" w:rsidRPr="00483534" w:rsidRDefault="00D21905" w:rsidP="00D21905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EEAB" w14:textId="2E733F4E" w:rsidR="00D21905" w:rsidRPr="00483534" w:rsidRDefault="00D21905" w:rsidP="00D21905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74C" w14:textId="165066CF" w:rsidR="00D21905" w:rsidRPr="00483534" w:rsidRDefault="00D21905" w:rsidP="00D21905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483534" w:rsidRPr="00483534" w14:paraId="11EB99FD" w14:textId="061A1471" w:rsidTr="006B1875">
        <w:trPr>
          <w:cantSplit/>
          <w:trHeight w:val="30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735" w14:textId="77777777" w:rsidR="00D21905" w:rsidRPr="00483534" w:rsidRDefault="00D21905" w:rsidP="00D21905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483534">
              <w:rPr>
                <w:b/>
                <w:bCs/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A23" w14:textId="4DCC7A94" w:rsidR="00D21905" w:rsidRPr="00483534" w:rsidRDefault="00D21905" w:rsidP="00D2190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CA8" w14:textId="21CFAF31" w:rsidR="00D21905" w:rsidRPr="00483534" w:rsidRDefault="00556CAA" w:rsidP="00D2190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E0C2" w14:textId="3A7CA209" w:rsidR="00D21905" w:rsidRPr="00483534" w:rsidRDefault="00556CAA" w:rsidP="00D2190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225.000,00</w:t>
            </w:r>
          </w:p>
        </w:tc>
      </w:tr>
      <w:tr w:rsidR="00483534" w:rsidRPr="00483534" w14:paraId="2CB59CB9" w14:textId="515144AC" w:rsidTr="006B1875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3FF3" w14:textId="77777777" w:rsidR="00D21905" w:rsidRPr="00483534" w:rsidRDefault="00D21905" w:rsidP="00D21905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A3B" w14:textId="77777777" w:rsidR="00D21905" w:rsidRPr="00483534" w:rsidRDefault="00D21905" w:rsidP="00D21905">
            <w:pPr>
              <w:adjustRightInd w:val="0"/>
              <w:ind w:left="97" w:right="108"/>
              <w:rPr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 xml:space="preserve">1. </w:t>
            </w:r>
            <w:r w:rsidRPr="00483534">
              <w:rPr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11D0" w14:textId="59944682" w:rsidR="00D21905" w:rsidRPr="00483534" w:rsidRDefault="00D21905" w:rsidP="00D21905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83534">
              <w:rPr>
                <w:b/>
                <w:sz w:val="21"/>
                <w:szCs w:val="21"/>
              </w:rPr>
              <w:t>225.000,00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D566A" w14:textId="172FB86E" w:rsidR="00D21905" w:rsidRPr="00483534" w:rsidRDefault="00556CAA" w:rsidP="00D2190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45E4A" w14:textId="1B867C71" w:rsidR="00D21905" w:rsidRPr="00483534" w:rsidRDefault="00556CAA" w:rsidP="00D2190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83534">
              <w:rPr>
                <w:b/>
                <w:bCs/>
                <w:sz w:val="21"/>
                <w:szCs w:val="21"/>
              </w:rPr>
              <w:t>225.000,00</w:t>
            </w:r>
          </w:p>
        </w:tc>
      </w:tr>
      <w:tr w:rsidR="00483534" w:rsidRPr="00483534" w14:paraId="60F20315" w14:textId="496214A0" w:rsidTr="006B1875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FDF" w14:textId="77777777" w:rsidR="00D21905" w:rsidRPr="00483534" w:rsidRDefault="00D21905" w:rsidP="00D21905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F9D" w14:textId="77777777" w:rsidR="00D21905" w:rsidRPr="00483534" w:rsidRDefault="00D21905" w:rsidP="00D21905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618" w14:textId="5DA44520" w:rsidR="00D21905" w:rsidRPr="00483534" w:rsidRDefault="00D21905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BF6BB" w14:textId="22DE1B59" w:rsidR="00D21905" w:rsidRPr="00483534" w:rsidRDefault="004819CE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+13.00</w:t>
            </w:r>
            <w:r w:rsidR="00556CAA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C80" w14:textId="72C4F419" w:rsidR="00D21905" w:rsidRPr="00483534" w:rsidRDefault="00556CAA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</w:t>
            </w:r>
            <w:r w:rsidR="004819CE" w:rsidRPr="00483534">
              <w:rPr>
                <w:sz w:val="21"/>
                <w:szCs w:val="21"/>
              </w:rPr>
              <w:t>13</w:t>
            </w:r>
            <w:r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4E7A134B" w14:textId="5FF26430" w:rsidTr="006B1875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746F" w14:textId="77777777" w:rsidR="00D21905" w:rsidRPr="00483534" w:rsidRDefault="00D21905" w:rsidP="00D21905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AE40" w14:textId="222462C5" w:rsidR="00D21905" w:rsidRPr="00483534" w:rsidRDefault="00D21905" w:rsidP="00D21905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83534">
              <w:rPr>
                <w:bCs/>
                <w:sz w:val="21"/>
                <w:szCs w:val="21"/>
              </w:rPr>
              <w:t>1.2.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49F" w14:textId="09599BB2" w:rsidR="00D21905" w:rsidRPr="00483534" w:rsidRDefault="00D21905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E05F4" w14:textId="5D8DD32F" w:rsidR="00D21905" w:rsidRPr="00483534" w:rsidRDefault="004819CE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-13.00</w:t>
            </w:r>
            <w:r w:rsidR="00556CAA" w:rsidRPr="00483534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6F89" w14:textId="2DC959F7" w:rsidR="00D21905" w:rsidRPr="00483534" w:rsidRDefault="004819CE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83534">
              <w:rPr>
                <w:sz w:val="21"/>
                <w:szCs w:val="21"/>
              </w:rPr>
              <w:t>12</w:t>
            </w:r>
            <w:r w:rsidR="00556CAA" w:rsidRPr="00483534">
              <w:rPr>
                <w:sz w:val="21"/>
                <w:szCs w:val="21"/>
              </w:rPr>
              <w:t>.000,00</w:t>
            </w:r>
          </w:p>
        </w:tc>
      </w:tr>
      <w:tr w:rsidR="00483534" w:rsidRPr="00483534" w14:paraId="3B186ABF" w14:textId="5295BC66" w:rsidTr="006B1875">
        <w:trPr>
          <w:cantSplit/>
          <w:trHeight w:val="437"/>
          <w:jc w:val="center"/>
        </w:trPr>
        <w:tc>
          <w:tcPr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647231" w14:textId="77777777" w:rsidR="00556CAA" w:rsidRPr="00483534" w:rsidRDefault="00556CAA" w:rsidP="00D21905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83534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556988F8" w14:textId="5557CB75" w:rsidR="00556CAA" w:rsidRPr="00483534" w:rsidRDefault="00556CAA" w:rsidP="00556CAA">
            <w:pPr>
              <w:pStyle w:val="Odlomakpopisa"/>
              <w:numPr>
                <w:ilvl w:val="0"/>
                <w:numId w:val="11"/>
              </w:numPr>
              <w:adjustRightInd w:val="0"/>
              <w:rPr>
                <w:i/>
                <w:sz w:val="21"/>
                <w:szCs w:val="21"/>
              </w:rPr>
            </w:pPr>
            <w:r w:rsidRPr="00483534">
              <w:rPr>
                <w:bCs/>
                <w:i/>
                <w:sz w:val="21"/>
                <w:szCs w:val="21"/>
              </w:rPr>
              <w:t>Komunalni doprinos 225.000,00 kn</w:t>
            </w:r>
          </w:p>
        </w:tc>
      </w:tr>
    </w:tbl>
    <w:p w14:paraId="4AD05293" w14:textId="061E1DDE" w:rsidR="00CE1A1E" w:rsidRDefault="00CE1A1E" w:rsidP="00CE1A1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4C6C8E50" w14:textId="77777777" w:rsidR="00483534" w:rsidRDefault="00483534" w:rsidP="00CE1A1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4FCB2F6" w14:textId="77777777" w:rsidR="00CE1A1E" w:rsidRDefault="00CE1A1E" w:rsidP="00CE1A1E">
      <w:pPr>
        <w:adjustRightInd w:val="0"/>
        <w:jc w:val="center"/>
        <w:rPr>
          <w:b/>
          <w:bCs/>
          <w:sz w:val="22"/>
          <w:szCs w:val="22"/>
        </w:rPr>
      </w:pPr>
    </w:p>
    <w:p w14:paraId="5D6A4DE0" w14:textId="61119088" w:rsidR="00CE1A1E" w:rsidRDefault="00CE1A1E" w:rsidP="00CE1A1E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>
        <w:rPr>
          <w:bCs/>
          <w:sz w:val="22"/>
          <w:szCs w:val="22"/>
        </w:rPr>
        <w:t>m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79E29FEC" w14:textId="77777777" w:rsidR="00483534" w:rsidRDefault="00483534" w:rsidP="00CE1A1E">
      <w:pPr>
        <w:adjustRightInd w:val="0"/>
        <w:ind w:left="360"/>
        <w:jc w:val="both"/>
        <w:rPr>
          <w:sz w:val="22"/>
          <w:szCs w:val="22"/>
        </w:rPr>
      </w:pPr>
    </w:p>
    <w:p w14:paraId="21D2E99F" w14:textId="77777777" w:rsidR="00624E06" w:rsidRPr="00E82B0B" w:rsidRDefault="00624E06" w:rsidP="00CE1A1E">
      <w:pPr>
        <w:adjustRightInd w:val="0"/>
        <w:ind w:left="360"/>
        <w:jc w:val="both"/>
        <w:rPr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1559"/>
        <w:gridCol w:w="1276"/>
        <w:gridCol w:w="1559"/>
      </w:tblGrid>
      <w:tr w:rsidR="00483534" w:rsidRPr="00483534" w14:paraId="334FF0A4" w14:textId="4F930DCB" w:rsidTr="00F45857">
        <w:trPr>
          <w:cantSplit/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8B3" w14:textId="77777777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16"/>
                <w:szCs w:val="16"/>
              </w:rPr>
            </w:pPr>
            <w:r w:rsidRPr="00483534">
              <w:rPr>
                <w:bCs/>
                <w:sz w:val="16"/>
                <w:szCs w:val="16"/>
              </w:rPr>
              <w:t>namjena iz čl. 68. st. 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553" w14:textId="77777777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483534">
              <w:rPr>
                <w:b/>
                <w:sz w:val="18"/>
                <w:szCs w:val="18"/>
              </w:rPr>
              <w:t>Opis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F0C4" w14:textId="77777777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483534">
              <w:rPr>
                <w:b/>
                <w:sz w:val="20"/>
                <w:szCs w:val="20"/>
              </w:rPr>
              <w:t>Iznos</w:t>
            </w:r>
          </w:p>
          <w:p w14:paraId="08317137" w14:textId="557D6515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483534">
              <w:rPr>
                <w:b/>
                <w:sz w:val="20"/>
                <w:szCs w:val="20"/>
              </w:rPr>
              <w:t>Plan za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CDC4" w14:textId="435CED3B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48353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58D" w14:textId="5F05CCF8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483534">
              <w:rPr>
                <w:b/>
                <w:bCs/>
                <w:sz w:val="20"/>
                <w:szCs w:val="20"/>
              </w:rPr>
              <w:t>Izmjena Plana za 2022.</w:t>
            </w:r>
          </w:p>
        </w:tc>
      </w:tr>
      <w:tr w:rsidR="00483534" w:rsidRPr="00483534" w14:paraId="222110DE" w14:textId="2532E624" w:rsidTr="00F45857">
        <w:trPr>
          <w:cantSplit/>
          <w:trHeight w:hRule="exact" w:val="7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C6" w14:textId="77777777" w:rsidR="003A0A99" w:rsidRPr="00483534" w:rsidRDefault="003A0A99" w:rsidP="003A0A9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B8F" w14:textId="77777777" w:rsidR="003A0A99" w:rsidRPr="00483534" w:rsidRDefault="003A0A99" w:rsidP="003A0A9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FAB" w14:textId="327D1F1A" w:rsidR="003A0A99" w:rsidRPr="00483534" w:rsidRDefault="003A0A99" w:rsidP="003A0A9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5.468.000,00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226" w14:textId="2BA4ADD9" w:rsidR="003A0A99" w:rsidRPr="00483534" w:rsidRDefault="00A035A7" w:rsidP="003A0A9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+</w:t>
            </w:r>
            <w:r w:rsidR="00A75A72" w:rsidRPr="00483534">
              <w:rPr>
                <w:sz w:val="20"/>
                <w:szCs w:val="20"/>
              </w:rPr>
              <w:t>39</w:t>
            </w:r>
            <w:r w:rsidRPr="00483534">
              <w:rPr>
                <w:sz w:val="20"/>
                <w:szCs w:val="20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67B" w14:textId="5BD2D176" w:rsidR="003A0A99" w:rsidRPr="00483534" w:rsidRDefault="00A5750D" w:rsidP="003A0A9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5.</w:t>
            </w:r>
            <w:r w:rsidR="00A75A72" w:rsidRPr="00483534">
              <w:rPr>
                <w:sz w:val="20"/>
                <w:szCs w:val="20"/>
              </w:rPr>
              <w:t>86</w:t>
            </w:r>
            <w:r w:rsidRPr="00483534">
              <w:rPr>
                <w:sz w:val="20"/>
                <w:szCs w:val="20"/>
              </w:rPr>
              <w:t>0.000,00</w:t>
            </w:r>
          </w:p>
        </w:tc>
      </w:tr>
      <w:tr w:rsidR="00483534" w:rsidRPr="00483534" w14:paraId="1F58241E" w14:textId="03068764" w:rsidTr="00F45857">
        <w:trPr>
          <w:cantSplit/>
          <w:trHeight w:hRule="exact" w:val="5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1E" w14:textId="77777777" w:rsidR="003A0A99" w:rsidRPr="00483534" w:rsidRDefault="003A0A99" w:rsidP="003A0A9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AF3" w14:textId="77777777" w:rsidR="003A0A99" w:rsidRPr="00483534" w:rsidRDefault="003A0A99" w:rsidP="003A0A9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6542" w14:textId="12BB6FC7" w:rsidR="003A0A99" w:rsidRPr="00483534" w:rsidRDefault="003A0A99" w:rsidP="003A0A9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5.922.000,00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E245" w14:textId="63B9EBA5" w:rsidR="003A0A99" w:rsidRPr="00483534" w:rsidRDefault="009D2237" w:rsidP="009D2237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+</w:t>
            </w:r>
            <w:r w:rsidR="00C6719E" w:rsidRPr="00483534">
              <w:rPr>
                <w:sz w:val="20"/>
                <w:szCs w:val="20"/>
              </w:rPr>
              <w:t>40</w:t>
            </w:r>
            <w:r w:rsidRPr="00483534">
              <w:rPr>
                <w:sz w:val="20"/>
                <w:szCs w:val="20"/>
              </w:rPr>
              <w:t>0</w:t>
            </w:r>
            <w:r w:rsidR="00A035A7" w:rsidRPr="00483534"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E7A" w14:textId="5210DE64" w:rsidR="003A0A99" w:rsidRPr="00483534" w:rsidRDefault="009D2237" w:rsidP="003A0A9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6</w:t>
            </w:r>
            <w:r w:rsidR="00A035A7" w:rsidRPr="00483534">
              <w:rPr>
                <w:sz w:val="20"/>
                <w:szCs w:val="20"/>
              </w:rPr>
              <w:t>.</w:t>
            </w:r>
            <w:r w:rsidR="00C6719E" w:rsidRPr="00483534">
              <w:rPr>
                <w:sz w:val="20"/>
                <w:szCs w:val="20"/>
              </w:rPr>
              <w:t>32</w:t>
            </w:r>
            <w:r w:rsidRPr="00483534">
              <w:rPr>
                <w:sz w:val="20"/>
                <w:szCs w:val="20"/>
              </w:rPr>
              <w:t>2</w:t>
            </w:r>
            <w:r w:rsidR="00A035A7" w:rsidRPr="00483534">
              <w:rPr>
                <w:sz w:val="20"/>
                <w:szCs w:val="20"/>
              </w:rPr>
              <w:t>.000,00</w:t>
            </w:r>
          </w:p>
        </w:tc>
      </w:tr>
      <w:tr w:rsidR="00483534" w:rsidRPr="00483534" w14:paraId="0C919EBB" w14:textId="7B8C1C2B" w:rsidTr="00F45857">
        <w:trPr>
          <w:cantSplit/>
          <w:trHeight w:hRule="exact" w:val="4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81A" w14:textId="77777777" w:rsidR="003A0A99" w:rsidRPr="00483534" w:rsidRDefault="003A0A99" w:rsidP="003A0A9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F93" w14:textId="77777777" w:rsidR="003A0A99" w:rsidRPr="00483534" w:rsidRDefault="003A0A99" w:rsidP="003A0A9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1BC" w14:textId="345A627E" w:rsidR="003A0A99" w:rsidRPr="00483534" w:rsidRDefault="003A0A99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C39" w14:textId="7E1FF200" w:rsidR="003A0A99" w:rsidRPr="00483534" w:rsidRDefault="000B4A8C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AA43" w14:textId="6DA74513" w:rsidR="003A0A99" w:rsidRPr="00483534" w:rsidRDefault="000B4A8C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</w:tr>
      <w:tr w:rsidR="00483534" w:rsidRPr="00483534" w14:paraId="684C706D" w14:textId="2B8DA3EF" w:rsidTr="00F45857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B3F" w14:textId="77777777" w:rsidR="003A0A99" w:rsidRPr="00483534" w:rsidRDefault="003A0A99" w:rsidP="003A0A9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C62" w14:textId="77777777" w:rsidR="003A0A99" w:rsidRPr="00483534" w:rsidRDefault="003A0A99" w:rsidP="003A0A9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postojeće građevine komunalne infrastrukture koje će se rekonstruirati i način rekonstrukcije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160A" w14:textId="1DB5C59B" w:rsidR="003A0A99" w:rsidRPr="00483534" w:rsidRDefault="003A0A99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3.116.000,00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7B4F" w14:textId="218B0D11" w:rsidR="003A0A99" w:rsidRPr="00483534" w:rsidRDefault="000B4A8C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-</w:t>
            </w:r>
            <w:r w:rsidR="000C2744" w:rsidRPr="00483534">
              <w:rPr>
                <w:sz w:val="20"/>
                <w:szCs w:val="20"/>
              </w:rPr>
              <w:t>1.4</w:t>
            </w:r>
            <w:r w:rsidR="00116065" w:rsidRPr="00483534">
              <w:rPr>
                <w:sz w:val="20"/>
                <w:szCs w:val="20"/>
              </w:rPr>
              <w:t>8</w:t>
            </w:r>
            <w:r w:rsidR="000C2744" w:rsidRPr="00483534">
              <w:rPr>
                <w:sz w:val="20"/>
                <w:szCs w:val="20"/>
              </w:rPr>
              <w:t>1.</w:t>
            </w:r>
            <w:r w:rsidRPr="00483534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C842" w14:textId="6077F229" w:rsidR="003A0A99" w:rsidRPr="00483534" w:rsidRDefault="000B4A8C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1.</w:t>
            </w:r>
            <w:r w:rsidR="000C2744" w:rsidRPr="00483534">
              <w:rPr>
                <w:sz w:val="20"/>
                <w:szCs w:val="20"/>
              </w:rPr>
              <w:t>6</w:t>
            </w:r>
            <w:r w:rsidR="00116065" w:rsidRPr="00483534">
              <w:rPr>
                <w:sz w:val="20"/>
                <w:szCs w:val="20"/>
              </w:rPr>
              <w:t>3</w:t>
            </w:r>
            <w:r w:rsidR="000C2744" w:rsidRPr="00483534">
              <w:rPr>
                <w:sz w:val="20"/>
                <w:szCs w:val="20"/>
              </w:rPr>
              <w:t>5</w:t>
            </w:r>
            <w:r w:rsidRPr="00483534">
              <w:rPr>
                <w:sz w:val="20"/>
                <w:szCs w:val="20"/>
              </w:rPr>
              <w:t>.000,00</w:t>
            </w:r>
          </w:p>
        </w:tc>
      </w:tr>
      <w:tr w:rsidR="00483534" w:rsidRPr="00483534" w14:paraId="268E48A8" w14:textId="11CD9446" w:rsidTr="00F458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1E7" w14:textId="77777777" w:rsidR="003A0A99" w:rsidRPr="00483534" w:rsidRDefault="003A0A99" w:rsidP="003A0A9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1DF" w14:textId="77777777" w:rsidR="003A0A99" w:rsidRPr="00483534" w:rsidRDefault="003A0A99" w:rsidP="003A0A9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građevine komunalne infrastrukture koje će se uklanjati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183" w14:textId="5290BD03" w:rsidR="003A0A99" w:rsidRPr="00483534" w:rsidRDefault="003A0A99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7514" w14:textId="0309EFCD" w:rsidR="003A0A99" w:rsidRPr="00483534" w:rsidRDefault="00840709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47E" w14:textId="7240277D" w:rsidR="003A0A99" w:rsidRPr="00483534" w:rsidRDefault="00840709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</w:tr>
      <w:tr w:rsidR="00483534" w:rsidRPr="00483534" w14:paraId="04DF8C7C" w14:textId="12BF1F0E" w:rsidTr="00F458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13C" w14:textId="77777777" w:rsidR="003A0A99" w:rsidRPr="00483534" w:rsidRDefault="003A0A99" w:rsidP="003A0A9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A39" w14:textId="77777777" w:rsidR="003A0A99" w:rsidRPr="00483534" w:rsidRDefault="003A0A99" w:rsidP="003A0A9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ostale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DE" w14:textId="1AED77F6" w:rsidR="003A0A99" w:rsidRPr="00483534" w:rsidRDefault="003A0A99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F50" w14:textId="3A85367E" w:rsidR="003A0A99" w:rsidRPr="00483534" w:rsidRDefault="00840709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284A" w14:textId="5C7FFB9E" w:rsidR="003A0A99" w:rsidRPr="00483534" w:rsidRDefault="00840709" w:rsidP="003A0A9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70.000,00</w:t>
            </w:r>
          </w:p>
        </w:tc>
      </w:tr>
      <w:tr w:rsidR="00483534" w:rsidRPr="00483534" w14:paraId="0413CA0F" w14:textId="18716E4F" w:rsidTr="00F45857">
        <w:trPr>
          <w:cantSplit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D2FEA" w14:textId="77777777" w:rsidR="00D21905" w:rsidRPr="00483534" w:rsidRDefault="00D21905" w:rsidP="00AA67E9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483534">
              <w:rPr>
                <w:b/>
                <w:bCs/>
              </w:rPr>
              <w:t>SVEUKUPNO PROGRAM: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C3E6B1" w14:textId="2ED07EC4" w:rsidR="00D21905" w:rsidRPr="00483534" w:rsidRDefault="003A0A99" w:rsidP="00AA67E9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19"/>
                <w:szCs w:val="19"/>
              </w:rPr>
            </w:pPr>
            <w:r w:rsidRPr="00483534">
              <w:rPr>
                <w:b/>
                <w:bCs/>
                <w:sz w:val="19"/>
                <w:szCs w:val="19"/>
              </w:rPr>
              <w:t xml:space="preserve">14.576.000,00 </w:t>
            </w:r>
            <w:r w:rsidR="00D21905" w:rsidRPr="00483534">
              <w:rPr>
                <w:b/>
                <w:bCs/>
                <w:sz w:val="19"/>
                <w:szCs w:val="19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5D3F9F" w14:textId="1CAD70CE" w:rsidR="00D21905" w:rsidRPr="00483534" w:rsidRDefault="00E74C44" w:rsidP="00F253FE">
            <w:pPr>
              <w:adjustRightInd w:val="0"/>
              <w:spacing w:before="100" w:beforeAutospacing="1" w:after="100" w:afterAutospacing="1"/>
              <w:ind w:left="-36"/>
              <w:jc w:val="center"/>
              <w:rPr>
                <w:b/>
                <w:bCs/>
                <w:sz w:val="19"/>
                <w:szCs w:val="19"/>
              </w:rPr>
            </w:pPr>
            <w:r w:rsidRPr="00483534">
              <w:rPr>
                <w:b/>
                <w:bCs/>
                <w:sz w:val="19"/>
                <w:szCs w:val="19"/>
              </w:rPr>
              <w:t>-</w:t>
            </w:r>
            <w:r w:rsidR="00F45857" w:rsidRPr="00483534">
              <w:rPr>
                <w:b/>
                <w:bCs/>
                <w:sz w:val="19"/>
                <w:szCs w:val="19"/>
              </w:rPr>
              <w:t>689</w:t>
            </w:r>
            <w:r w:rsidRPr="00483534">
              <w:rPr>
                <w:b/>
                <w:bCs/>
                <w:sz w:val="19"/>
                <w:szCs w:val="19"/>
              </w:rPr>
              <w:t>.000,00</w:t>
            </w:r>
            <w:r w:rsidR="00A035A7" w:rsidRPr="00483534">
              <w:rPr>
                <w:b/>
                <w:bCs/>
                <w:sz w:val="19"/>
                <w:szCs w:val="19"/>
              </w:rPr>
              <w:t xml:space="preserve"> </w:t>
            </w:r>
            <w:r w:rsidR="00A71E52" w:rsidRPr="00483534">
              <w:rPr>
                <w:b/>
                <w:bCs/>
                <w:sz w:val="19"/>
                <w:szCs w:val="19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A194DB" w14:textId="004853F9" w:rsidR="00D21905" w:rsidRPr="00483534" w:rsidRDefault="00E74C44" w:rsidP="00642575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19"/>
                <w:szCs w:val="19"/>
              </w:rPr>
            </w:pPr>
            <w:r w:rsidRPr="00483534">
              <w:rPr>
                <w:b/>
                <w:bCs/>
                <w:sz w:val="19"/>
                <w:szCs w:val="19"/>
              </w:rPr>
              <w:t>13.</w:t>
            </w:r>
            <w:r w:rsidR="00F45857" w:rsidRPr="00483534">
              <w:rPr>
                <w:b/>
                <w:bCs/>
                <w:sz w:val="19"/>
                <w:szCs w:val="19"/>
              </w:rPr>
              <w:t>887</w:t>
            </w:r>
            <w:r w:rsidRPr="00483534">
              <w:rPr>
                <w:b/>
                <w:bCs/>
                <w:sz w:val="19"/>
                <w:szCs w:val="19"/>
              </w:rPr>
              <w:t>.000,00</w:t>
            </w:r>
            <w:r w:rsidR="00A035A7" w:rsidRPr="00483534">
              <w:rPr>
                <w:b/>
                <w:bCs/>
                <w:sz w:val="19"/>
                <w:szCs w:val="19"/>
              </w:rPr>
              <w:t xml:space="preserve"> </w:t>
            </w:r>
            <w:r w:rsidR="001A74C1" w:rsidRPr="00483534">
              <w:rPr>
                <w:b/>
                <w:bCs/>
                <w:sz w:val="19"/>
                <w:szCs w:val="19"/>
              </w:rPr>
              <w:t>kn</w:t>
            </w:r>
          </w:p>
        </w:tc>
      </w:tr>
    </w:tbl>
    <w:p w14:paraId="2C94E103" w14:textId="7B9C6388" w:rsidR="00CE1A1E" w:rsidRDefault="00CE1A1E" w:rsidP="00E82B0B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39A35BC2" w14:textId="77777777" w:rsidR="00483534" w:rsidRPr="00E82B0B" w:rsidRDefault="00483534" w:rsidP="00E82B0B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66890A14" w14:textId="77777777" w:rsidR="00CE1A1E" w:rsidRPr="00BD0AA4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lastRenderedPageBreak/>
        <w:t>ZAVRŠNE ODREDBE</w:t>
      </w:r>
    </w:p>
    <w:p w14:paraId="325480E0" w14:textId="77777777" w:rsidR="00CE1A1E" w:rsidRPr="00E82B0B" w:rsidRDefault="00CE1A1E" w:rsidP="00CE1A1E">
      <w:pPr>
        <w:adjustRightInd w:val="0"/>
        <w:jc w:val="both"/>
        <w:rPr>
          <w:bCs/>
          <w:sz w:val="10"/>
          <w:szCs w:val="10"/>
        </w:rPr>
      </w:pPr>
    </w:p>
    <w:p w14:paraId="6EE0E285" w14:textId="0A79276A" w:rsidR="00CE1A1E" w:rsidRPr="00574144" w:rsidRDefault="00CE1A1E" w:rsidP="00574144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</w:t>
      </w:r>
      <w:r w:rsidRPr="00574144">
        <w:rPr>
          <w:bCs/>
          <w:sz w:val="22"/>
          <w:szCs w:val="22"/>
        </w:rPr>
        <w:t>rivanja Programa i poboljšanja stanja u djelatnostima, a uz odobrenja gradonačelnika.</w:t>
      </w:r>
    </w:p>
    <w:p w14:paraId="445EFDA7" w14:textId="38C055B4" w:rsidR="00CE1A1E" w:rsidRDefault="00DB20C8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 izmjene i dopune </w:t>
      </w:r>
      <w:r w:rsidR="00CE1A1E" w:rsidRPr="00563074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="00CE1A1E" w:rsidRPr="00563074">
        <w:rPr>
          <w:sz w:val="22"/>
          <w:szCs w:val="22"/>
        </w:rPr>
        <w:t xml:space="preserve"> gra</w:t>
      </w:r>
      <w:r w:rsidR="00CE1A1E">
        <w:rPr>
          <w:sz w:val="22"/>
          <w:szCs w:val="22"/>
        </w:rPr>
        <w:t xml:space="preserve">đenja </w:t>
      </w:r>
      <w:r w:rsidR="00CE1A1E" w:rsidRPr="00563074">
        <w:rPr>
          <w:sz w:val="22"/>
          <w:szCs w:val="22"/>
        </w:rPr>
        <w:t xml:space="preserve">objekata i uređaja komunalne infrastrukture za </w:t>
      </w:r>
      <w:r w:rsidR="00B7268D">
        <w:rPr>
          <w:sz w:val="22"/>
          <w:szCs w:val="22"/>
        </w:rPr>
        <w:t>2022</w:t>
      </w:r>
      <w:r w:rsidR="00CE1A1E" w:rsidRPr="00563074">
        <w:rPr>
          <w:sz w:val="22"/>
          <w:szCs w:val="22"/>
        </w:rPr>
        <w:t>. godinu objavit će se u Službenom vjesniku Varaždinske županije</w:t>
      </w:r>
      <w:r w:rsidR="00C04667">
        <w:rPr>
          <w:sz w:val="22"/>
          <w:szCs w:val="22"/>
        </w:rPr>
        <w:t xml:space="preserve">, </w:t>
      </w:r>
      <w:r w:rsidR="00C04667">
        <w:t>a stupaju na snagu prvog dana od dana objave</w:t>
      </w:r>
      <w:r w:rsidR="00CE1A1E" w:rsidRPr="00563074">
        <w:rPr>
          <w:sz w:val="22"/>
          <w:szCs w:val="22"/>
        </w:rPr>
        <w:t>.</w:t>
      </w:r>
    </w:p>
    <w:p w14:paraId="323D6159" w14:textId="77777777" w:rsidR="00D36396" w:rsidRDefault="00D36396" w:rsidP="00CE1A1E">
      <w:pPr>
        <w:adjustRightInd w:val="0"/>
        <w:ind w:firstLine="708"/>
        <w:jc w:val="right"/>
        <w:rPr>
          <w:sz w:val="22"/>
          <w:szCs w:val="22"/>
        </w:rPr>
      </w:pPr>
    </w:p>
    <w:p w14:paraId="7676FA52" w14:textId="77777777" w:rsidR="00D36396" w:rsidRDefault="00D36396" w:rsidP="00CE1A1E">
      <w:pPr>
        <w:adjustRightInd w:val="0"/>
        <w:ind w:firstLine="708"/>
        <w:jc w:val="right"/>
        <w:rPr>
          <w:sz w:val="22"/>
          <w:szCs w:val="22"/>
        </w:rPr>
      </w:pPr>
    </w:p>
    <w:p w14:paraId="0B35DAE5" w14:textId="77CC5F75" w:rsidR="00CE1A1E" w:rsidRPr="008A0A80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294077">
        <w:rPr>
          <w:sz w:val="22"/>
          <w:szCs w:val="22"/>
        </w:rPr>
        <w:t>K</w:t>
      </w:r>
      <w:r w:rsidRPr="008A0A80">
        <w:rPr>
          <w:sz w:val="22"/>
          <w:szCs w:val="22"/>
        </w:rPr>
        <w:t xml:space="preserve"> GRADSKOG</w:t>
      </w:r>
    </w:p>
    <w:p w14:paraId="2C1B33E5" w14:textId="49D28042" w:rsidR="00CE1A1E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 xml:space="preserve">VIJEĆA </w:t>
      </w:r>
      <w:r w:rsidR="00D36396">
        <w:rPr>
          <w:sz w:val="22"/>
          <w:szCs w:val="22"/>
        </w:rPr>
        <w:t>GRADA IVANCA</w:t>
      </w:r>
      <w:r w:rsidRPr="008A0A80">
        <w:rPr>
          <w:sz w:val="22"/>
          <w:szCs w:val="22"/>
        </w:rPr>
        <w:t>:</w:t>
      </w:r>
    </w:p>
    <w:p w14:paraId="5C8E5501" w14:textId="5956B846" w:rsidR="00D471C4" w:rsidRPr="00495FDE" w:rsidRDefault="00F6745D" w:rsidP="00495FDE">
      <w:pPr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Zdenko Đuras</w:t>
      </w:r>
    </w:p>
    <w:sectPr w:rsidR="00D471C4" w:rsidRPr="00495FDE" w:rsidSect="00C54564">
      <w:footerReference w:type="even" r:id="rId9"/>
      <w:footerReference w:type="default" r:id="rId10"/>
      <w:footerReference w:type="first" r:id="rId11"/>
      <w:pgSz w:w="11906" w:h="16838"/>
      <w:pgMar w:top="1276" w:right="991" w:bottom="1134" w:left="993" w:header="720" w:footer="267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9B8F" w14:textId="77777777" w:rsidR="009F021F" w:rsidRDefault="009F021F">
      <w:r>
        <w:separator/>
      </w:r>
    </w:p>
  </w:endnote>
  <w:endnote w:type="continuationSeparator" w:id="0">
    <w:p w14:paraId="1C62C7F1" w14:textId="77777777" w:rsidR="009F021F" w:rsidRDefault="009F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CA6" w14:textId="33893E23" w:rsidR="00401FEA" w:rsidRDefault="00401FEA" w:rsidP="00401FE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A661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B2579C6" w14:textId="77777777" w:rsidR="00401FEA" w:rsidRDefault="00401F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047" w14:textId="77777777" w:rsidR="00401FEA" w:rsidRPr="009F2346" w:rsidRDefault="00401FEA" w:rsidP="00401FEA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24E3786" w14:textId="77777777" w:rsidR="00401FEA" w:rsidRDefault="00401F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219929"/>
      <w:docPartObj>
        <w:docPartGallery w:val="Page Numbers (Bottom of Page)"/>
        <w:docPartUnique/>
      </w:docPartObj>
    </w:sdtPr>
    <w:sdtContent>
      <w:p w14:paraId="1827F6CF" w14:textId="46AEEC75" w:rsidR="006456BE" w:rsidRDefault="006456B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D38E7B" w14:textId="77777777" w:rsidR="00FA6619" w:rsidRDefault="00FA66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52B3" w14:textId="77777777" w:rsidR="009F021F" w:rsidRDefault="009F021F">
      <w:r>
        <w:separator/>
      </w:r>
    </w:p>
  </w:footnote>
  <w:footnote w:type="continuationSeparator" w:id="0">
    <w:p w14:paraId="197F486A" w14:textId="77777777" w:rsidR="009F021F" w:rsidRDefault="009F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multilevel"/>
    <w:tmpl w:val="905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B25CC7"/>
    <w:multiLevelType w:val="hybridMultilevel"/>
    <w:tmpl w:val="DD4E8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4181"/>
    <w:multiLevelType w:val="hybridMultilevel"/>
    <w:tmpl w:val="A64A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532"/>
    <w:multiLevelType w:val="multilevel"/>
    <w:tmpl w:val="10BA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FB334D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1369181983">
    <w:abstractNumId w:val="10"/>
  </w:num>
  <w:num w:numId="2" w16cid:durableId="1105344429">
    <w:abstractNumId w:val="9"/>
  </w:num>
  <w:num w:numId="3" w16cid:durableId="191260543">
    <w:abstractNumId w:val="7"/>
  </w:num>
  <w:num w:numId="4" w16cid:durableId="1745302311">
    <w:abstractNumId w:val="11"/>
  </w:num>
  <w:num w:numId="5" w16cid:durableId="1417745390">
    <w:abstractNumId w:val="1"/>
  </w:num>
  <w:num w:numId="6" w16cid:durableId="1386639827">
    <w:abstractNumId w:val="0"/>
  </w:num>
  <w:num w:numId="7" w16cid:durableId="1665620738">
    <w:abstractNumId w:val="5"/>
  </w:num>
  <w:num w:numId="8" w16cid:durableId="1472092652">
    <w:abstractNumId w:val="6"/>
  </w:num>
  <w:num w:numId="9" w16cid:durableId="304163866">
    <w:abstractNumId w:val="4"/>
  </w:num>
  <w:num w:numId="10" w16cid:durableId="1290551889">
    <w:abstractNumId w:val="8"/>
  </w:num>
  <w:num w:numId="11" w16cid:durableId="1595939420">
    <w:abstractNumId w:val="3"/>
  </w:num>
  <w:num w:numId="12" w16cid:durableId="55281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E"/>
    <w:rsid w:val="00000356"/>
    <w:rsid w:val="00003638"/>
    <w:rsid w:val="00003FBA"/>
    <w:rsid w:val="000045E8"/>
    <w:rsid w:val="000052A9"/>
    <w:rsid w:val="0000751F"/>
    <w:rsid w:val="00007705"/>
    <w:rsid w:val="000120A0"/>
    <w:rsid w:val="00013E2B"/>
    <w:rsid w:val="000142BC"/>
    <w:rsid w:val="000164E0"/>
    <w:rsid w:val="0001798C"/>
    <w:rsid w:val="00017F02"/>
    <w:rsid w:val="00021961"/>
    <w:rsid w:val="00021D9C"/>
    <w:rsid w:val="000225AC"/>
    <w:rsid w:val="00027E94"/>
    <w:rsid w:val="000329E7"/>
    <w:rsid w:val="000362E0"/>
    <w:rsid w:val="00037E7D"/>
    <w:rsid w:val="00040357"/>
    <w:rsid w:val="00042C9B"/>
    <w:rsid w:val="00044A69"/>
    <w:rsid w:val="0005118F"/>
    <w:rsid w:val="000517F7"/>
    <w:rsid w:val="00055045"/>
    <w:rsid w:val="0005706B"/>
    <w:rsid w:val="00057093"/>
    <w:rsid w:val="00061EBE"/>
    <w:rsid w:val="00064DE7"/>
    <w:rsid w:val="00065443"/>
    <w:rsid w:val="00065A40"/>
    <w:rsid w:val="00070176"/>
    <w:rsid w:val="0007042A"/>
    <w:rsid w:val="00072D60"/>
    <w:rsid w:val="00072D77"/>
    <w:rsid w:val="00072EC2"/>
    <w:rsid w:val="00073A83"/>
    <w:rsid w:val="000744DE"/>
    <w:rsid w:val="00080235"/>
    <w:rsid w:val="00083AAD"/>
    <w:rsid w:val="0008531E"/>
    <w:rsid w:val="000858CC"/>
    <w:rsid w:val="00085FD8"/>
    <w:rsid w:val="0009076E"/>
    <w:rsid w:val="00090F1E"/>
    <w:rsid w:val="000933F1"/>
    <w:rsid w:val="00096D8A"/>
    <w:rsid w:val="00097FD3"/>
    <w:rsid w:val="000A0026"/>
    <w:rsid w:val="000A03D0"/>
    <w:rsid w:val="000A33FB"/>
    <w:rsid w:val="000A6416"/>
    <w:rsid w:val="000B002C"/>
    <w:rsid w:val="000B4A8C"/>
    <w:rsid w:val="000B6F51"/>
    <w:rsid w:val="000C0BA7"/>
    <w:rsid w:val="000C21A1"/>
    <w:rsid w:val="000C2744"/>
    <w:rsid w:val="000C35E8"/>
    <w:rsid w:val="000C4110"/>
    <w:rsid w:val="000C51A2"/>
    <w:rsid w:val="000C677E"/>
    <w:rsid w:val="000D475B"/>
    <w:rsid w:val="000D5B82"/>
    <w:rsid w:val="000D68EA"/>
    <w:rsid w:val="000E2044"/>
    <w:rsid w:val="000E24B4"/>
    <w:rsid w:val="000E43CF"/>
    <w:rsid w:val="000E62E7"/>
    <w:rsid w:val="000E6A3E"/>
    <w:rsid w:val="000F2D83"/>
    <w:rsid w:val="000F3531"/>
    <w:rsid w:val="000F6D73"/>
    <w:rsid w:val="00101010"/>
    <w:rsid w:val="00112BF2"/>
    <w:rsid w:val="0011598C"/>
    <w:rsid w:val="00116065"/>
    <w:rsid w:val="00123DAD"/>
    <w:rsid w:val="00132C1B"/>
    <w:rsid w:val="00140760"/>
    <w:rsid w:val="00140ED9"/>
    <w:rsid w:val="00141BD8"/>
    <w:rsid w:val="001439C5"/>
    <w:rsid w:val="0014496E"/>
    <w:rsid w:val="001467D3"/>
    <w:rsid w:val="0014747A"/>
    <w:rsid w:val="001475D3"/>
    <w:rsid w:val="0015231F"/>
    <w:rsid w:val="0015251C"/>
    <w:rsid w:val="0015268E"/>
    <w:rsid w:val="00153BBB"/>
    <w:rsid w:val="00154C48"/>
    <w:rsid w:val="00165118"/>
    <w:rsid w:val="001748E3"/>
    <w:rsid w:val="00181BE1"/>
    <w:rsid w:val="00183935"/>
    <w:rsid w:val="00183D60"/>
    <w:rsid w:val="001842E0"/>
    <w:rsid w:val="0018580B"/>
    <w:rsid w:val="00187D67"/>
    <w:rsid w:val="00192E48"/>
    <w:rsid w:val="00194BE4"/>
    <w:rsid w:val="001959ED"/>
    <w:rsid w:val="0019609A"/>
    <w:rsid w:val="001A1121"/>
    <w:rsid w:val="001A1AB4"/>
    <w:rsid w:val="001A2668"/>
    <w:rsid w:val="001A703A"/>
    <w:rsid w:val="001A74C1"/>
    <w:rsid w:val="001B011C"/>
    <w:rsid w:val="001B0BF6"/>
    <w:rsid w:val="001B259B"/>
    <w:rsid w:val="001B31CF"/>
    <w:rsid w:val="001B4C39"/>
    <w:rsid w:val="001B7CBD"/>
    <w:rsid w:val="001C0C58"/>
    <w:rsid w:val="001C547F"/>
    <w:rsid w:val="001C5E1A"/>
    <w:rsid w:val="001D056D"/>
    <w:rsid w:val="001D4591"/>
    <w:rsid w:val="001D5CE0"/>
    <w:rsid w:val="001D6F0A"/>
    <w:rsid w:val="001D7991"/>
    <w:rsid w:val="001F0C17"/>
    <w:rsid w:val="001F2632"/>
    <w:rsid w:val="00200A60"/>
    <w:rsid w:val="002034BE"/>
    <w:rsid w:val="00204B3C"/>
    <w:rsid w:val="00205515"/>
    <w:rsid w:val="00206B5C"/>
    <w:rsid w:val="002074BD"/>
    <w:rsid w:val="00207768"/>
    <w:rsid w:val="00214288"/>
    <w:rsid w:val="002175B2"/>
    <w:rsid w:val="00220BDF"/>
    <w:rsid w:val="00222082"/>
    <w:rsid w:val="00222C5E"/>
    <w:rsid w:val="002233D1"/>
    <w:rsid w:val="00224653"/>
    <w:rsid w:val="002256A1"/>
    <w:rsid w:val="00232637"/>
    <w:rsid w:val="00233009"/>
    <w:rsid w:val="00233C21"/>
    <w:rsid w:val="00233C2D"/>
    <w:rsid w:val="0023672B"/>
    <w:rsid w:val="00242856"/>
    <w:rsid w:val="00244076"/>
    <w:rsid w:val="0024689E"/>
    <w:rsid w:val="00250CB4"/>
    <w:rsid w:val="002543F8"/>
    <w:rsid w:val="002553BC"/>
    <w:rsid w:val="00255AD9"/>
    <w:rsid w:val="00255B1E"/>
    <w:rsid w:val="00255D95"/>
    <w:rsid w:val="002568AB"/>
    <w:rsid w:val="00257708"/>
    <w:rsid w:val="00262A0D"/>
    <w:rsid w:val="00263F56"/>
    <w:rsid w:val="00265253"/>
    <w:rsid w:val="00270CB5"/>
    <w:rsid w:val="002712A9"/>
    <w:rsid w:val="00273937"/>
    <w:rsid w:val="002743EE"/>
    <w:rsid w:val="00274C41"/>
    <w:rsid w:val="00274DE0"/>
    <w:rsid w:val="00277F2C"/>
    <w:rsid w:val="00280CBB"/>
    <w:rsid w:val="00283B39"/>
    <w:rsid w:val="00284699"/>
    <w:rsid w:val="00287DB4"/>
    <w:rsid w:val="00290110"/>
    <w:rsid w:val="00290CCA"/>
    <w:rsid w:val="0029156D"/>
    <w:rsid w:val="00293910"/>
    <w:rsid w:val="00294077"/>
    <w:rsid w:val="00296F5D"/>
    <w:rsid w:val="002A0E34"/>
    <w:rsid w:val="002A1293"/>
    <w:rsid w:val="002A2805"/>
    <w:rsid w:val="002A74F9"/>
    <w:rsid w:val="002A798B"/>
    <w:rsid w:val="002B224C"/>
    <w:rsid w:val="002C1913"/>
    <w:rsid w:val="002C3855"/>
    <w:rsid w:val="002C38D3"/>
    <w:rsid w:val="002C421D"/>
    <w:rsid w:val="002C6502"/>
    <w:rsid w:val="002D34B6"/>
    <w:rsid w:val="002D368A"/>
    <w:rsid w:val="002D3B60"/>
    <w:rsid w:val="002D3C5A"/>
    <w:rsid w:val="002D461C"/>
    <w:rsid w:val="002E0EE3"/>
    <w:rsid w:val="002E13C1"/>
    <w:rsid w:val="002E4C70"/>
    <w:rsid w:val="002E6A72"/>
    <w:rsid w:val="002E796D"/>
    <w:rsid w:val="002F0769"/>
    <w:rsid w:val="002F1B63"/>
    <w:rsid w:val="002F7277"/>
    <w:rsid w:val="003003A6"/>
    <w:rsid w:val="003003CC"/>
    <w:rsid w:val="003017EC"/>
    <w:rsid w:val="00302D16"/>
    <w:rsid w:val="00303FD1"/>
    <w:rsid w:val="0030438A"/>
    <w:rsid w:val="00304F6D"/>
    <w:rsid w:val="0030679A"/>
    <w:rsid w:val="00306FCA"/>
    <w:rsid w:val="0031140C"/>
    <w:rsid w:val="003118A7"/>
    <w:rsid w:val="00312788"/>
    <w:rsid w:val="00312BC3"/>
    <w:rsid w:val="00312E24"/>
    <w:rsid w:val="00313382"/>
    <w:rsid w:val="00315E1E"/>
    <w:rsid w:val="00317592"/>
    <w:rsid w:val="00317957"/>
    <w:rsid w:val="003207D1"/>
    <w:rsid w:val="00323143"/>
    <w:rsid w:val="0032437F"/>
    <w:rsid w:val="003248F1"/>
    <w:rsid w:val="0032750B"/>
    <w:rsid w:val="00327511"/>
    <w:rsid w:val="00330219"/>
    <w:rsid w:val="0033098D"/>
    <w:rsid w:val="00330C10"/>
    <w:rsid w:val="00330F4C"/>
    <w:rsid w:val="00332CE9"/>
    <w:rsid w:val="00336F98"/>
    <w:rsid w:val="00337454"/>
    <w:rsid w:val="00342F39"/>
    <w:rsid w:val="00345034"/>
    <w:rsid w:val="0035186D"/>
    <w:rsid w:val="00362120"/>
    <w:rsid w:val="0036627A"/>
    <w:rsid w:val="0036682C"/>
    <w:rsid w:val="00372165"/>
    <w:rsid w:val="00372257"/>
    <w:rsid w:val="0037303D"/>
    <w:rsid w:val="0037380C"/>
    <w:rsid w:val="00374775"/>
    <w:rsid w:val="00376934"/>
    <w:rsid w:val="00376C9B"/>
    <w:rsid w:val="00377734"/>
    <w:rsid w:val="00382662"/>
    <w:rsid w:val="00383A76"/>
    <w:rsid w:val="00383C22"/>
    <w:rsid w:val="00384638"/>
    <w:rsid w:val="00387085"/>
    <w:rsid w:val="00390874"/>
    <w:rsid w:val="00396CF9"/>
    <w:rsid w:val="0039768C"/>
    <w:rsid w:val="00397DF5"/>
    <w:rsid w:val="003A0041"/>
    <w:rsid w:val="003A0A99"/>
    <w:rsid w:val="003A4D6C"/>
    <w:rsid w:val="003A4E7F"/>
    <w:rsid w:val="003A66ED"/>
    <w:rsid w:val="003B1E31"/>
    <w:rsid w:val="003B1F90"/>
    <w:rsid w:val="003B2DA0"/>
    <w:rsid w:val="003B3CEA"/>
    <w:rsid w:val="003B5628"/>
    <w:rsid w:val="003B5CA0"/>
    <w:rsid w:val="003B5DFF"/>
    <w:rsid w:val="003C332A"/>
    <w:rsid w:val="003C483E"/>
    <w:rsid w:val="003C601D"/>
    <w:rsid w:val="003D0829"/>
    <w:rsid w:val="003D10FF"/>
    <w:rsid w:val="003D55EF"/>
    <w:rsid w:val="003E0840"/>
    <w:rsid w:val="003E29A8"/>
    <w:rsid w:val="003E3805"/>
    <w:rsid w:val="003E4BDC"/>
    <w:rsid w:val="003F2932"/>
    <w:rsid w:val="003F30C9"/>
    <w:rsid w:val="003F3CA9"/>
    <w:rsid w:val="003F47B9"/>
    <w:rsid w:val="003F588E"/>
    <w:rsid w:val="003F6566"/>
    <w:rsid w:val="00401FEA"/>
    <w:rsid w:val="00413D6C"/>
    <w:rsid w:val="0041487A"/>
    <w:rsid w:val="00417522"/>
    <w:rsid w:val="00420F8C"/>
    <w:rsid w:val="00423E35"/>
    <w:rsid w:val="00424002"/>
    <w:rsid w:val="00425163"/>
    <w:rsid w:val="00432C04"/>
    <w:rsid w:val="00433F2F"/>
    <w:rsid w:val="00435366"/>
    <w:rsid w:val="00435F67"/>
    <w:rsid w:val="00436DA8"/>
    <w:rsid w:val="0044045F"/>
    <w:rsid w:val="0044332D"/>
    <w:rsid w:val="00445826"/>
    <w:rsid w:val="004475CE"/>
    <w:rsid w:val="00447E9A"/>
    <w:rsid w:val="0045412E"/>
    <w:rsid w:val="004560AB"/>
    <w:rsid w:val="0045662C"/>
    <w:rsid w:val="00456787"/>
    <w:rsid w:val="00457649"/>
    <w:rsid w:val="00460507"/>
    <w:rsid w:val="00461720"/>
    <w:rsid w:val="00463E5C"/>
    <w:rsid w:val="00463FB5"/>
    <w:rsid w:val="00464971"/>
    <w:rsid w:val="00470EF2"/>
    <w:rsid w:val="004714FB"/>
    <w:rsid w:val="00471D3C"/>
    <w:rsid w:val="0047233E"/>
    <w:rsid w:val="00472C3F"/>
    <w:rsid w:val="00473C21"/>
    <w:rsid w:val="004770F3"/>
    <w:rsid w:val="00477C21"/>
    <w:rsid w:val="004819CE"/>
    <w:rsid w:val="0048280B"/>
    <w:rsid w:val="00483143"/>
    <w:rsid w:val="00483534"/>
    <w:rsid w:val="00483E19"/>
    <w:rsid w:val="00486693"/>
    <w:rsid w:val="00491591"/>
    <w:rsid w:val="00492C71"/>
    <w:rsid w:val="00495E2A"/>
    <w:rsid w:val="00495FDE"/>
    <w:rsid w:val="004973ED"/>
    <w:rsid w:val="004A3265"/>
    <w:rsid w:val="004A70EC"/>
    <w:rsid w:val="004B38B8"/>
    <w:rsid w:val="004C1DBA"/>
    <w:rsid w:val="004C2257"/>
    <w:rsid w:val="004C7CDD"/>
    <w:rsid w:val="004D009C"/>
    <w:rsid w:val="004D0EAB"/>
    <w:rsid w:val="004D23EA"/>
    <w:rsid w:val="004D5A2A"/>
    <w:rsid w:val="004E1AE4"/>
    <w:rsid w:val="004E4027"/>
    <w:rsid w:val="004E47BB"/>
    <w:rsid w:val="004E4908"/>
    <w:rsid w:val="004E7498"/>
    <w:rsid w:val="004F0024"/>
    <w:rsid w:val="004F20D6"/>
    <w:rsid w:val="005012C7"/>
    <w:rsid w:val="005020EF"/>
    <w:rsid w:val="00504397"/>
    <w:rsid w:val="00512CAD"/>
    <w:rsid w:val="0051449B"/>
    <w:rsid w:val="00515ED7"/>
    <w:rsid w:val="0051697E"/>
    <w:rsid w:val="00520CCD"/>
    <w:rsid w:val="00521C91"/>
    <w:rsid w:val="005305BD"/>
    <w:rsid w:val="00532BB2"/>
    <w:rsid w:val="00541B8B"/>
    <w:rsid w:val="00544DEB"/>
    <w:rsid w:val="0054542A"/>
    <w:rsid w:val="0054607B"/>
    <w:rsid w:val="00546F02"/>
    <w:rsid w:val="0054724F"/>
    <w:rsid w:val="005534BA"/>
    <w:rsid w:val="00553770"/>
    <w:rsid w:val="005552A7"/>
    <w:rsid w:val="005553C2"/>
    <w:rsid w:val="00555577"/>
    <w:rsid w:val="00555871"/>
    <w:rsid w:val="0055657D"/>
    <w:rsid w:val="00556CAA"/>
    <w:rsid w:val="00560F48"/>
    <w:rsid w:val="00562DB5"/>
    <w:rsid w:val="00563205"/>
    <w:rsid w:val="005633AF"/>
    <w:rsid w:val="005641DA"/>
    <w:rsid w:val="00565636"/>
    <w:rsid w:val="00566FD8"/>
    <w:rsid w:val="00574144"/>
    <w:rsid w:val="00574722"/>
    <w:rsid w:val="0057475E"/>
    <w:rsid w:val="00574E46"/>
    <w:rsid w:val="005766CA"/>
    <w:rsid w:val="005802C4"/>
    <w:rsid w:val="00580B04"/>
    <w:rsid w:val="0058176F"/>
    <w:rsid w:val="005826F3"/>
    <w:rsid w:val="005844E3"/>
    <w:rsid w:val="0058750C"/>
    <w:rsid w:val="00590D2D"/>
    <w:rsid w:val="005959E1"/>
    <w:rsid w:val="00595A30"/>
    <w:rsid w:val="005A4BAD"/>
    <w:rsid w:val="005A6198"/>
    <w:rsid w:val="005B027C"/>
    <w:rsid w:val="005B357F"/>
    <w:rsid w:val="005B359A"/>
    <w:rsid w:val="005C117D"/>
    <w:rsid w:val="005C3B84"/>
    <w:rsid w:val="005C5094"/>
    <w:rsid w:val="005D2AE2"/>
    <w:rsid w:val="005D2DC6"/>
    <w:rsid w:val="005D688F"/>
    <w:rsid w:val="005D6F9C"/>
    <w:rsid w:val="005D7234"/>
    <w:rsid w:val="005E0468"/>
    <w:rsid w:val="005E0769"/>
    <w:rsid w:val="005E0E18"/>
    <w:rsid w:val="005E2EA4"/>
    <w:rsid w:val="005E4746"/>
    <w:rsid w:val="005E7CE5"/>
    <w:rsid w:val="005F05E6"/>
    <w:rsid w:val="005F0DC8"/>
    <w:rsid w:val="005F2D90"/>
    <w:rsid w:val="0060397C"/>
    <w:rsid w:val="00603B6B"/>
    <w:rsid w:val="00605D76"/>
    <w:rsid w:val="00607566"/>
    <w:rsid w:val="00607A17"/>
    <w:rsid w:val="00613EDD"/>
    <w:rsid w:val="00616FA3"/>
    <w:rsid w:val="0061741B"/>
    <w:rsid w:val="006242D7"/>
    <w:rsid w:val="00624E06"/>
    <w:rsid w:val="00626906"/>
    <w:rsid w:val="00632AE7"/>
    <w:rsid w:val="00635216"/>
    <w:rsid w:val="006353EF"/>
    <w:rsid w:val="00641676"/>
    <w:rsid w:val="00642575"/>
    <w:rsid w:val="006434DF"/>
    <w:rsid w:val="006443C2"/>
    <w:rsid w:val="006456BE"/>
    <w:rsid w:val="0064645A"/>
    <w:rsid w:val="00651FB4"/>
    <w:rsid w:val="0065241A"/>
    <w:rsid w:val="00653DEF"/>
    <w:rsid w:val="0065798B"/>
    <w:rsid w:val="00662C7D"/>
    <w:rsid w:val="0066335B"/>
    <w:rsid w:val="006639CD"/>
    <w:rsid w:val="0066537D"/>
    <w:rsid w:val="0067202D"/>
    <w:rsid w:val="00672C90"/>
    <w:rsid w:val="006741EC"/>
    <w:rsid w:val="00674694"/>
    <w:rsid w:val="0067560B"/>
    <w:rsid w:val="00676804"/>
    <w:rsid w:val="00680484"/>
    <w:rsid w:val="0068125A"/>
    <w:rsid w:val="006825B8"/>
    <w:rsid w:val="00684D1A"/>
    <w:rsid w:val="006854ED"/>
    <w:rsid w:val="00685883"/>
    <w:rsid w:val="00686804"/>
    <w:rsid w:val="006920DA"/>
    <w:rsid w:val="00693604"/>
    <w:rsid w:val="006952F5"/>
    <w:rsid w:val="006A0D99"/>
    <w:rsid w:val="006A71D5"/>
    <w:rsid w:val="006B1875"/>
    <w:rsid w:val="006B1F6D"/>
    <w:rsid w:val="006B29CB"/>
    <w:rsid w:val="006C08E3"/>
    <w:rsid w:val="006C2DC7"/>
    <w:rsid w:val="006D15FB"/>
    <w:rsid w:val="006D1DA9"/>
    <w:rsid w:val="006E066B"/>
    <w:rsid w:val="006E0B37"/>
    <w:rsid w:val="006E12E9"/>
    <w:rsid w:val="006E327C"/>
    <w:rsid w:val="006E5C41"/>
    <w:rsid w:val="006E6DC0"/>
    <w:rsid w:val="006E7EC4"/>
    <w:rsid w:val="006F31C3"/>
    <w:rsid w:val="007101A9"/>
    <w:rsid w:val="007122F7"/>
    <w:rsid w:val="007152DF"/>
    <w:rsid w:val="007213A6"/>
    <w:rsid w:val="007213F6"/>
    <w:rsid w:val="007219AB"/>
    <w:rsid w:val="00721FE3"/>
    <w:rsid w:val="00723999"/>
    <w:rsid w:val="00726C61"/>
    <w:rsid w:val="00727CEE"/>
    <w:rsid w:val="00727D9B"/>
    <w:rsid w:val="007308B3"/>
    <w:rsid w:val="00734A39"/>
    <w:rsid w:val="00736192"/>
    <w:rsid w:val="00736355"/>
    <w:rsid w:val="00745163"/>
    <w:rsid w:val="00745F8A"/>
    <w:rsid w:val="00750EE6"/>
    <w:rsid w:val="007539C8"/>
    <w:rsid w:val="00754621"/>
    <w:rsid w:val="00757B00"/>
    <w:rsid w:val="00762771"/>
    <w:rsid w:val="007657BE"/>
    <w:rsid w:val="007702A0"/>
    <w:rsid w:val="00770B26"/>
    <w:rsid w:val="00770E20"/>
    <w:rsid w:val="007750CE"/>
    <w:rsid w:val="007837D8"/>
    <w:rsid w:val="00783DA9"/>
    <w:rsid w:val="007938D6"/>
    <w:rsid w:val="00795A57"/>
    <w:rsid w:val="007B1138"/>
    <w:rsid w:val="007B30FD"/>
    <w:rsid w:val="007B3618"/>
    <w:rsid w:val="007B6725"/>
    <w:rsid w:val="007B754A"/>
    <w:rsid w:val="007B7A17"/>
    <w:rsid w:val="007B7B70"/>
    <w:rsid w:val="007C2EEE"/>
    <w:rsid w:val="007C443B"/>
    <w:rsid w:val="007C4B06"/>
    <w:rsid w:val="007D1CB6"/>
    <w:rsid w:val="007D3608"/>
    <w:rsid w:val="007E416C"/>
    <w:rsid w:val="007E61FB"/>
    <w:rsid w:val="007F0B2F"/>
    <w:rsid w:val="00802D1D"/>
    <w:rsid w:val="00802FF2"/>
    <w:rsid w:val="0080442D"/>
    <w:rsid w:val="008062EA"/>
    <w:rsid w:val="0080697B"/>
    <w:rsid w:val="00806C09"/>
    <w:rsid w:val="0081117C"/>
    <w:rsid w:val="00811E6D"/>
    <w:rsid w:val="00812636"/>
    <w:rsid w:val="00817C54"/>
    <w:rsid w:val="00820D9B"/>
    <w:rsid w:val="00821660"/>
    <w:rsid w:val="008224BE"/>
    <w:rsid w:val="00823AA4"/>
    <w:rsid w:val="008249A1"/>
    <w:rsid w:val="00825815"/>
    <w:rsid w:val="00826C57"/>
    <w:rsid w:val="008306C6"/>
    <w:rsid w:val="00831060"/>
    <w:rsid w:val="008349CE"/>
    <w:rsid w:val="00840709"/>
    <w:rsid w:val="008409AD"/>
    <w:rsid w:val="00846E08"/>
    <w:rsid w:val="008477AD"/>
    <w:rsid w:val="00850E76"/>
    <w:rsid w:val="00855FD8"/>
    <w:rsid w:val="00857887"/>
    <w:rsid w:val="00862249"/>
    <w:rsid w:val="00862472"/>
    <w:rsid w:val="008654D6"/>
    <w:rsid w:val="00865D40"/>
    <w:rsid w:val="00867064"/>
    <w:rsid w:val="00867C3B"/>
    <w:rsid w:val="008721AB"/>
    <w:rsid w:val="00873A5D"/>
    <w:rsid w:val="00881231"/>
    <w:rsid w:val="008866F1"/>
    <w:rsid w:val="00892F8A"/>
    <w:rsid w:val="008A26E9"/>
    <w:rsid w:val="008A27CC"/>
    <w:rsid w:val="008A29E4"/>
    <w:rsid w:val="008A33A4"/>
    <w:rsid w:val="008A3630"/>
    <w:rsid w:val="008A7AE1"/>
    <w:rsid w:val="008B0AF4"/>
    <w:rsid w:val="008B1498"/>
    <w:rsid w:val="008B2512"/>
    <w:rsid w:val="008B7F3F"/>
    <w:rsid w:val="008C05C8"/>
    <w:rsid w:val="008C41F9"/>
    <w:rsid w:val="008C5CB7"/>
    <w:rsid w:val="008C6220"/>
    <w:rsid w:val="008C62D0"/>
    <w:rsid w:val="008C64DC"/>
    <w:rsid w:val="008C7601"/>
    <w:rsid w:val="008D32D3"/>
    <w:rsid w:val="008D3B97"/>
    <w:rsid w:val="008E1134"/>
    <w:rsid w:val="008E3DD7"/>
    <w:rsid w:val="008E78DD"/>
    <w:rsid w:val="008F144E"/>
    <w:rsid w:val="008F204D"/>
    <w:rsid w:val="008F46AA"/>
    <w:rsid w:val="009001FE"/>
    <w:rsid w:val="00903701"/>
    <w:rsid w:val="00910008"/>
    <w:rsid w:val="00910A82"/>
    <w:rsid w:val="0091247F"/>
    <w:rsid w:val="0091270A"/>
    <w:rsid w:val="009137F9"/>
    <w:rsid w:val="0091671D"/>
    <w:rsid w:val="00917213"/>
    <w:rsid w:val="00920732"/>
    <w:rsid w:val="00923D48"/>
    <w:rsid w:val="00923ED0"/>
    <w:rsid w:val="00924294"/>
    <w:rsid w:val="009259D2"/>
    <w:rsid w:val="00926B2F"/>
    <w:rsid w:val="009317BB"/>
    <w:rsid w:val="00931FDE"/>
    <w:rsid w:val="00932EA1"/>
    <w:rsid w:val="009330D2"/>
    <w:rsid w:val="00936118"/>
    <w:rsid w:val="0094165B"/>
    <w:rsid w:val="00943254"/>
    <w:rsid w:val="009446C7"/>
    <w:rsid w:val="00944D3C"/>
    <w:rsid w:val="00951FC0"/>
    <w:rsid w:val="0095590A"/>
    <w:rsid w:val="00970E7A"/>
    <w:rsid w:val="00971EF9"/>
    <w:rsid w:val="00972229"/>
    <w:rsid w:val="009735B5"/>
    <w:rsid w:val="009776CE"/>
    <w:rsid w:val="0098111F"/>
    <w:rsid w:val="0098374C"/>
    <w:rsid w:val="00983A7C"/>
    <w:rsid w:val="00984BAC"/>
    <w:rsid w:val="009853F0"/>
    <w:rsid w:val="00991710"/>
    <w:rsid w:val="00992E1D"/>
    <w:rsid w:val="009968BE"/>
    <w:rsid w:val="009A06DC"/>
    <w:rsid w:val="009A3B81"/>
    <w:rsid w:val="009A4717"/>
    <w:rsid w:val="009A5F11"/>
    <w:rsid w:val="009B04ED"/>
    <w:rsid w:val="009B2FB6"/>
    <w:rsid w:val="009B3403"/>
    <w:rsid w:val="009C163D"/>
    <w:rsid w:val="009C1C07"/>
    <w:rsid w:val="009C2C1E"/>
    <w:rsid w:val="009C770B"/>
    <w:rsid w:val="009C77E9"/>
    <w:rsid w:val="009D2237"/>
    <w:rsid w:val="009D25C4"/>
    <w:rsid w:val="009D2CA2"/>
    <w:rsid w:val="009D42AB"/>
    <w:rsid w:val="009D641C"/>
    <w:rsid w:val="009E07FE"/>
    <w:rsid w:val="009E0892"/>
    <w:rsid w:val="009E1D07"/>
    <w:rsid w:val="009E2753"/>
    <w:rsid w:val="009E4F9B"/>
    <w:rsid w:val="009E6283"/>
    <w:rsid w:val="009F021F"/>
    <w:rsid w:val="009F04A0"/>
    <w:rsid w:val="009F1B21"/>
    <w:rsid w:val="009F4463"/>
    <w:rsid w:val="009F4FC7"/>
    <w:rsid w:val="00A006D8"/>
    <w:rsid w:val="00A02402"/>
    <w:rsid w:val="00A032F7"/>
    <w:rsid w:val="00A03377"/>
    <w:rsid w:val="00A035A7"/>
    <w:rsid w:val="00A04A68"/>
    <w:rsid w:val="00A07F41"/>
    <w:rsid w:val="00A1194A"/>
    <w:rsid w:val="00A14DDF"/>
    <w:rsid w:val="00A163E4"/>
    <w:rsid w:val="00A20C65"/>
    <w:rsid w:val="00A21853"/>
    <w:rsid w:val="00A253BC"/>
    <w:rsid w:val="00A2609C"/>
    <w:rsid w:val="00A35C47"/>
    <w:rsid w:val="00A36632"/>
    <w:rsid w:val="00A524BE"/>
    <w:rsid w:val="00A5750D"/>
    <w:rsid w:val="00A60F5E"/>
    <w:rsid w:val="00A617E9"/>
    <w:rsid w:val="00A62832"/>
    <w:rsid w:val="00A63593"/>
    <w:rsid w:val="00A63911"/>
    <w:rsid w:val="00A66506"/>
    <w:rsid w:val="00A67A48"/>
    <w:rsid w:val="00A71E52"/>
    <w:rsid w:val="00A75A72"/>
    <w:rsid w:val="00A803DB"/>
    <w:rsid w:val="00A82EC9"/>
    <w:rsid w:val="00A845B2"/>
    <w:rsid w:val="00A86D51"/>
    <w:rsid w:val="00A902D2"/>
    <w:rsid w:val="00A90D9B"/>
    <w:rsid w:val="00A91FB5"/>
    <w:rsid w:val="00A931CE"/>
    <w:rsid w:val="00A9550A"/>
    <w:rsid w:val="00A96318"/>
    <w:rsid w:val="00AA0657"/>
    <w:rsid w:val="00AA0C7F"/>
    <w:rsid w:val="00AA2C55"/>
    <w:rsid w:val="00AA577B"/>
    <w:rsid w:val="00AA67E9"/>
    <w:rsid w:val="00AA6BA6"/>
    <w:rsid w:val="00AB2437"/>
    <w:rsid w:val="00AB59E9"/>
    <w:rsid w:val="00AB78C4"/>
    <w:rsid w:val="00AC15AD"/>
    <w:rsid w:val="00AC18DE"/>
    <w:rsid w:val="00AC43B8"/>
    <w:rsid w:val="00AC56CA"/>
    <w:rsid w:val="00AC7779"/>
    <w:rsid w:val="00AD4081"/>
    <w:rsid w:val="00AD600F"/>
    <w:rsid w:val="00AE2CCD"/>
    <w:rsid w:val="00AE67BE"/>
    <w:rsid w:val="00AE71C6"/>
    <w:rsid w:val="00AF0796"/>
    <w:rsid w:val="00AF2F38"/>
    <w:rsid w:val="00AF3071"/>
    <w:rsid w:val="00AF4852"/>
    <w:rsid w:val="00AF66A8"/>
    <w:rsid w:val="00AF770A"/>
    <w:rsid w:val="00B06EFA"/>
    <w:rsid w:val="00B0738D"/>
    <w:rsid w:val="00B103D5"/>
    <w:rsid w:val="00B10A9F"/>
    <w:rsid w:val="00B17010"/>
    <w:rsid w:val="00B17A65"/>
    <w:rsid w:val="00B245F3"/>
    <w:rsid w:val="00B24A9B"/>
    <w:rsid w:val="00B308F0"/>
    <w:rsid w:val="00B3202C"/>
    <w:rsid w:val="00B322DE"/>
    <w:rsid w:val="00B33DC1"/>
    <w:rsid w:val="00B35CE6"/>
    <w:rsid w:val="00B430F1"/>
    <w:rsid w:val="00B50CCA"/>
    <w:rsid w:val="00B53473"/>
    <w:rsid w:val="00B53DFF"/>
    <w:rsid w:val="00B53F33"/>
    <w:rsid w:val="00B54D1D"/>
    <w:rsid w:val="00B61E44"/>
    <w:rsid w:val="00B63C9D"/>
    <w:rsid w:val="00B66222"/>
    <w:rsid w:val="00B67FCA"/>
    <w:rsid w:val="00B7268D"/>
    <w:rsid w:val="00B749C7"/>
    <w:rsid w:val="00B763A3"/>
    <w:rsid w:val="00B777C2"/>
    <w:rsid w:val="00B83E72"/>
    <w:rsid w:val="00B90414"/>
    <w:rsid w:val="00BA1AF4"/>
    <w:rsid w:val="00BA3F59"/>
    <w:rsid w:val="00BA649D"/>
    <w:rsid w:val="00BA714B"/>
    <w:rsid w:val="00BA7FDB"/>
    <w:rsid w:val="00BB3063"/>
    <w:rsid w:val="00BB64CC"/>
    <w:rsid w:val="00BC0030"/>
    <w:rsid w:val="00BC2063"/>
    <w:rsid w:val="00BC2E50"/>
    <w:rsid w:val="00BC2EB3"/>
    <w:rsid w:val="00BC415D"/>
    <w:rsid w:val="00BC6A53"/>
    <w:rsid w:val="00BD0936"/>
    <w:rsid w:val="00BD33A0"/>
    <w:rsid w:val="00BD3630"/>
    <w:rsid w:val="00BD5B56"/>
    <w:rsid w:val="00BD693E"/>
    <w:rsid w:val="00BD7D3C"/>
    <w:rsid w:val="00BE096C"/>
    <w:rsid w:val="00BE62D1"/>
    <w:rsid w:val="00BE720D"/>
    <w:rsid w:val="00BF2D1A"/>
    <w:rsid w:val="00BF5A92"/>
    <w:rsid w:val="00C00F04"/>
    <w:rsid w:val="00C02AED"/>
    <w:rsid w:val="00C04667"/>
    <w:rsid w:val="00C15DCB"/>
    <w:rsid w:val="00C20488"/>
    <w:rsid w:val="00C21ED0"/>
    <w:rsid w:val="00C40916"/>
    <w:rsid w:val="00C4588E"/>
    <w:rsid w:val="00C45EF1"/>
    <w:rsid w:val="00C473A3"/>
    <w:rsid w:val="00C52AFD"/>
    <w:rsid w:val="00C53279"/>
    <w:rsid w:val="00C5413C"/>
    <w:rsid w:val="00C54564"/>
    <w:rsid w:val="00C54661"/>
    <w:rsid w:val="00C551DC"/>
    <w:rsid w:val="00C56A4F"/>
    <w:rsid w:val="00C6669D"/>
    <w:rsid w:val="00C6719E"/>
    <w:rsid w:val="00C72F73"/>
    <w:rsid w:val="00C74AF7"/>
    <w:rsid w:val="00C772BA"/>
    <w:rsid w:val="00C81F75"/>
    <w:rsid w:val="00C8213E"/>
    <w:rsid w:val="00C82688"/>
    <w:rsid w:val="00C85288"/>
    <w:rsid w:val="00C85298"/>
    <w:rsid w:val="00C853F7"/>
    <w:rsid w:val="00C87F2E"/>
    <w:rsid w:val="00C9328F"/>
    <w:rsid w:val="00C959E4"/>
    <w:rsid w:val="00C960AA"/>
    <w:rsid w:val="00CA02EF"/>
    <w:rsid w:val="00CA266B"/>
    <w:rsid w:val="00CA30F2"/>
    <w:rsid w:val="00CB4CAE"/>
    <w:rsid w:val="00CC25CD"/>
    <w:rsid w:val="00CC40A3"/>
    <w:rsid w:val="00CC7E52"/>
    <w:rsid w:val="00CD01C2"/>
    <w:rsid w:val="00CD6BED"/>
    <w:rsid w:val="00CD7C4F"/>
    <w:rsid w:val="00CE0391"/>
    <w:rsid w:val="00CE1A1E"/>
    <w:rsid w:val="00CF6528"/>
    <w:rsid w:val="00CF7DDC"/>
    <w:rsid w:val="00D01580"/>
    <w:rsid w:val="00D0255A"/>
    <w:rsid w:val="00D02BCF"/>
    <w:rsid w:val="00D0449E"/>
    <w:rsid w:val="00D0606D"/>
    <w:rsid w:val="00D1089C"/>
    <w:rsid w:val="00D164FB"/>
    <w:rsid w:val="00D17F5A"/>
    <w:rsid w:val="00D20655"/>
    <w:rsid w:val="00D21905"/>
    <w:rsid w:val="00D2466A"/>
    <w:rsid w:val="00D24953"/>
    <w:rsid w:val="00D333ED"/>
    <w:rsid w:val="00D33752"/>
    <w:rsid w:val="00D3377D"/>
    <w:rsid w:val="00D36396"/>
    <w:rsid w:val="00D408DE"/>
    <w:rsid w:val="00D40A06"/>
    <w:rsid w:val="00D42023"/>
    <w:rsid w:val="00D42D73"/>
    <w:rsid w:val="00D44CC3"/>
    <w:rsid w:val="00D4528E"/>
    <w:rsid w:val="00D4601F"/>
    <w:rsid w:val="00D471C4"/>
    <w:rsid w:val="00D474D9"/>
    <w:rsid w:val="00D502BE"/>
    <w:rsid w:val="00D54D22"/>
    <w:rsid w:val="00D556ED"/>
    <w:rsid w:val="00D669BE"/>
    <w:rsid w:val="00D66E6E"/>
    <w:rsid w:val="00D73E60"/>
    <w:rsid w:val="00D74AA6"/>
    <w:rsid w:val="00D7602E"/>
    <w:rsid w:val="00D82319"/>
    <w:rsid w:val="00D861FF"/>
    <w:rsid w:val="00D90F77"/>
    <w:rsid w:val="00D92E45"/>
    <w:rsid w:val="00D9311A"/>
    <w:rsid w:val="00D97643"/>
    <w:rsid w:val="00DA1894"/>
    <w:rsid w:val="00DA32CB"/>
    <w:rsid w:val="00DA5AC5"/>
    <w:rsid w:val="00DA7438"/>
    <w:rsid w:val="00DB0436"/>
    <w:rsid w:val="00DB1301"/>
    <w:rsid w:val="00DB15E8"/>
    <w:rsid w:val="00DB17C8"/>
    <w:rsid w:val="00DB20C8"/>
    <w:rsid w:val="00DB4116"/>
    <w:rsid w:val="00DB6580"/>
    <w:rsid w:val="00DC3306"/>
    <w:rsid w:val="00DC74A7"/>
    <w:rsid w:val="00DC7B71"/>
    <w:rsid w:val="00DD0361"/>
    <w:rsid w:val="00DD0668"/>
    <w:rsid w:val="00DD2184"/>
    <w:rsid w:val="00DD7044"/>
    <w:rsid w:val="00DD7DB5"/>
    <w:rsid w:val="00DE17D0"/>
    <w:rsid w:val="00DE515B"/>
    <w:rsid w:val="00DF6677"/>
    <w:rsid w:val="00DF75AC"/>
    <w:rsid w:val="00E0194E"/>
    <w:rsid w:val="00E06F1A"/>
    <w:rsid w:val="00E10FCA"/>
    <w:rsid w:val="00E13087"/>
    <w:rsid w:val="00E13499"/>
    <w:rsid w:val="00E154BC"/>
    <w:rsid w:val="00E15735"/>
    <w:rsid w:val="00E2143B"/>
    <w:rsid w:val="00E21521"/>
    <w:rsid w:val="00E21E76"/>
    <w:rsid w:val="00E2288F"/>
    <w:rsid w:val="00E23937"/>
    <w:rsid w:val="00E244D0"/>
    <w:rsid w:val="00E24803"/>
    <w:rsid w:val="00E254EB"/>
    <w:rsid w:val="00E2551E"/>
    <w:rsid w:val="00E26B32"/>
    <w:rsid w:val="00E3325D"/>
    <w:rsid w:val="00E35350"/>
    <w:rsid w:val="00E35926"/>
    <w:rsid w:val="00E41549"/>
    <w:rsid w:val="00E419E2"/>
    <w:rsid w:val="00E4246A"/>
    <w:rsid w:val="00E47823"/>
    <w:rsid w:val="00E52CF4"/>
    <w:rsid w:val="00E551FF"/>
    <w:rsid w:val="00E55C16"/>
    <w:rsid w:val="00E56B18"/>
    <w:rsid w:val="00E56E49"/>
    <w:rsid w:val="00E6508A"/>
    <w:rsid w:val="00E6685F"/>
    <w:rsid w:val="00E71152"/>
    <w:rsid w:val="00E7161F"/>
    <w:rsid w:val="00E72CEB"/>
    <w:rsid w:val="00E74077"/>
    <w:rsid w:val="00E74C44"/>
    <w:rsid w:val="00E75450"/>
    <w:rsid w:val="00E824E7"/>
    <w:rsid w:val="00E82B0B"/>
    <w:rsid w:val="00E838C2"/>
    <w:rsid w:val="00E94E8B"/>
    <w:rsid w:val="00E95544"/>
    <w:rsid w:val="00E960B7"/>
    <w:rsid w:val="00EA0732"/>
    <w:rsid w:val="00EA107C"/>
    <w:rsid w:val="00EA374D"/>
    <w:rsid w:val="00EB5210"/>
    <w:rsid w:val="00EB52D0"/>
    <w:rsid w:val="00EB5675"/>
    <w:rsid w:val="00EC5309"/>
    <w:rsid w:val="00EC5B20"/>
    <w:rsid w:val="00ED0B2D"/>
    <w:rsid w:val="00ED1085"/>
    <w:rsid w:val="00ED1349"/>
    <w:rsid w:val="00ED1D62"/>
    <w:rsid w:val="00ED1E32"/>
    <w:rsid w:val="00ED2DCF"/>
    <w:rsid w:val="00ED2FDE"/>
    <w:rsid w:val="00ED352E"/>
    <w:rsid w:val="00ED5F22"/>
    <w:rsid w:val="00EE0091"/>
    <w:rsid w:val="00EE01D8"/>
    <w:rsid w:val="00EE15B8"/>
    <w:rsid w:val="00EE2248"/>
    <w:rsid w:val="00EF4B4A"/>
    <w:rsid w:val="00F02545"/>
    <w:rsid w:val="00F02794"/>
    <w:rsid w:val="00F027D2"/>
    <w:rsid w:val="00F02B42"/>
    <w:rsid w:val="00F038A3"/>
    <w:rsid w:val="00F06062"/>
    <w:rsid w:val="00F10548"/>
    <w:rsid w:val="00F1241D"/>
    <w:rsid w:val="00F13093"/>
    <w:rsid w:val="00F21262"/>
    <w:rsid w:val="00F253FE"/>
    <w:rsid w:val="00F30D2B"/>
    <w:rsid w:val="00F31EBA"/>
    <w:rsid w:val="00F33C8E"/>
    <w:rsid w:val="00F37773"/>
    <w:rsid w:val="00F40E78"/>
    <w:rsid w:val="00F40EAE"/>
    <w:rsid w:val="00F411A8"/>
    <w:rsid w:val="00F424D6"/>
    <w:rsid w:val="00F42918"/>
    <w:rsid w:val="00F445C0"/>
    <w:rsid w:val="00F45857"/>
    <w:rsid w:val="00F45A37"/>
    <w:rsid w:val="00F467CD"/>
    <w:rsid w:val="00F46961"/>
    <w:rsid w:val="00F51357"/>
    <w:rsid w:val="00F55853"/>
    <w:rsid w:val="00F61725"/>
    <w:rsid w:val="00F61A13"/>
    <w:rsid w:val="00F61FF1"/>
    <w:rsid w:val="00F62B3C"/>
    <w:rsid w:val="00F661B3"/>
    <w:rsid w:val="00F66551"/>
    <w:rsid w:val="00F66582"/>
    <w:rsid w:val="00F6745D"/>
    <w:rsid w:val="00F70631"/>
    <w:rsid w:val="00F759EF"/>
    <w:rsid w:val="00F765ED"/>
    <w:rsid w:val="00F7708D"/>
    <w:rsid w:val="00F77DF7"/>
    <w:rsid w:val="00F81181"/>
    <w:rsid w:val="00F81521"/>
    <w:rsid w:val="00F901D6"/>
    <w:rsid w:val="00F90EA0"/>
    <w:rsid w:val="00F963E8"/>
    <w:rsid w:val="00F97600"/>
    <w:rsid w:val="00FA1549"/>
    <w:rsid w:val="00FA4A8B"/>
    <w:rsid w:val="00FA6619"/>
    <w:rsid w:val="00FA7333"/>
    <w:rsid w:val="00FA7C85"/>
    <w:rsid w:val="00FB210A"/>
    <w:rsid w:val="00FC04D6"/>
    <w:rsid w:val="00FC19F9"/>
    <w:rsid w:val="00FC1AB5"/>
    <w:rsid w:val="00FC2E32"/>
    <w:rsid w:val="00FC43F1"/>
    <w:rsid w:val="00FC450D"/>
    <w:rsid w:val="00FC5A8E"/>
    <w:rsid w:val="00FC66EA"/>
    <w:rsid w:val="00FC674E"/>
    <w:rsid w:val="00FD055B"/>
    <w:rsid w:val="00FD6C5C"/>
    <w:rsid w:val="00FD6FDB"/>
    <w:rsid w:val="00FE1D87"/>
    <w:rsid w:val="00FE495E"/>
    <w:rsid w:val="00FE5C32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243D7"/>
  <w15:chartTrackingRefBased/>
  <w15:docId w15:val="{2670ECF7-0501-4A7D-874A-098D685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E1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1A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E1A1E"/>
  </w:style>
  <w:style w:type="table" w:styleId="Reetkatablice">
    <w:name w:val="Table Grid"/>
    <w:basedOn w:val="Obinatablica"/>
    <w:rsid w:val="00CE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CE1A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E1A1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1A1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1A1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82B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2B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6A28-85F9-4A3A-9ABC-E066B8B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Vincek</dc:creator>
  <cp:keywords/>
  <dc:description/>
  <cp:lastModifiedBy>Snježana Canjuga</cp:lastModifiedBy>
  <cp:revision>3</cp:revision>
  <cp:lastPrinted>2022-06-28T06:55:00Z</cp:lastPrinted>
  <dcterms:created xsi:type="dcterms:W3CDTF">2022-07-15T06:19:00Z</dcterms:created>
  <dcterms:modified xsi:type="dcterms:W3CDTF">2022-07-15T06:48:00Z</dcterms:modified>
</cp:coreProperties>
</file>