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0FF2181E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391718DE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4621DDE8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1C4ADE48" w14:textId="011152FA" w:rsidR="00027DBF" w:rsidRPr="00027DBF" w:rsidRDefault="00F67ABA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II</w:t>
            </w:r>
            <w:r w:rsidR="002A0990">
              <w:rPr>
                <w:rFonts w:ascii="Times New Roman" w:hAnsi="Times New Roman" w:cs="Times New Roman"/>
                <w:b/>
                <w:u w:val="single"/>
              </w:rPr>
              <w:t>I</w:t>
            </w:r>
            <w:r>
              <w:rPr>
                <w:rFonts w:ascii="Times New Roman" w:hAnsi="Times New Roman" w:cs="Times New Roman"/>
                <w:b/>
                <w:u w:val="single"/>
              </w:rPr>
              <w:t xml:space="preserve">. IZMJENA I DOPUNA 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 w:rsidR="00027DBF"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GRA</w:t>
            </w:r>
            <w:r w:rsidR="00D2741A">
              <w:rPr>
                <w:rFonts w:ascii="Times New Roman" w:hAnsi="Times New Roman" w:cs="Times New Roman"/>
                <w:b/>
                <w:u w:val="single"/>
              </w:rPr>
              <w:t>ĐENJA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OBJEKATA I UREĐAJA KOMUNALNE INFRASTRUKTURE ZA 20</w:t>
            </w:r>
            <w:r w:rsidR="00D2741A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D06C9F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. GODINU</w:t>
            </w:r>
          </w:p>
          <w:p w14:paraId="7F3E3131" w14:textId="77777777"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5A443A3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5593FF5A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29B81256" w14:textId="77777777"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 xml:space="preserve">Zakon o komunalnom gospodarstvu („Narodne novine“ </w:t>
            </w:r>
            <w:r w:rsidR="0059790E" w:rsidRPr="0059790E">
              <w:rPr>
                <w:rFonts w:ascii="Times New Roman" w:hAnsi="Times New Roman" w:cs="Times New Roman"/>
              </w:rPr>
              <w:t>br. 68/18, 110/18</w:t>
            </w:r>
            <w:r w:rsidR="0086006C">
              <w:rPr>
                <w:rFonts w:ascii="Times New Roman" w:hAnsi="Times New Roman" w:cs="Times New Roman"/>
              </w:rPr>
              <w:t>, 32/20</w:t>
            </w:r>
            <w:r w:rsidR="0059790E" w:rsidRPr="0059790E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14839DB0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59C3884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3D4ED664" w14:textId="10A8F3DA"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3B2205">
              <w:rPr>
                <w:rFonts w:ascii="Times New Roman" w:hAnsi="Times New Roman" w:cs="Times New Roman"/>
              </w:rPr>
              <w:t xml:space="preserve"> </w:t>
            </w:r>
            <w:r w:rsidR="002A0990">
              <w:rPr>
                <w:rFonts w:ascii="Times New Roman" w:hAnsi="Times New Roman" w:cs="Times New Roman"/>
              </w:rPr>
              <w:t>I</w:t>
            </w:r>
            <w:r w:rsidR="00EC67A5">
              <w:rPr>
                <w:rFonts w:ascii="Times New Roman" w:hAnsi="Times New Roman" w:cs="Times New Roman"/>
              </w:rPr>
              <w:t xml:space="preserve">II. Izmjena i dopuna </w:t>
            </w:r>
            <w:r>
              <w:rPr>
                <w:rFonts w:ascii="Times New Roman" w:hAnsi="Times New Roman" w:cs="Times New Roman"/>
              </w:rPr>
              <w:t>Program</w:t>
            </w:r>
            <w:r w:rsidR="00F86357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27DBF">
              <w:rPr>
                <w:rFonts w:ascii="Times New Roman" w:hAnsi="Times New Roman" w:cs="Times New Roman"/>
              </w:rPr>
              <w:t>gra</w:t>
            </w:r>
            <w:r w:rsidR="00D2741A">
              <w:rPr>
                <w:rFonts w:ascii="Times New Roman" w:hAnsi="Times New Roman" w:cs="Times New Roman"/>
              </w:rPr>
              <w:t>đenja</w:t>
            </w:r>
            <w:r w:rsidRPr="00027DBF">
              <w:rPr>
                <w:rFonts w:ascii="Times New Roman" w:hAnsi="Times New Roman" w:cs="Times New Roman"/>
              </w:rPr>
              <w:t xml:space="preserve"> objekata i uređaja komunalne infrastrukture za 20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D06C9F">
              <w:rPr>
                <w:rFonts w:ascii="Times New Roman" w:hAnsi="Times New Roman" w:cs="Times New Roman"/>
              </w:rPr>
              <w:t>2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6F0E5EF" w14:textId="77777777" w:rsidTr="001B30EC">
        <w:trPr>
          <w:trHeight w:val="1183"/>
          <w:jc w:val="center"/>
        </w:trPr>
        <w:tc>
          <w:tcPr>
            <w:tcW w:w="3919" w:type="dxa"/>
            <w:vAlign w:val="center"/>
          </w:tcPr>
          <w:p w14:paraId="184516D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4A3DE198" w14:textId="77777777" w:rsidR="007351D7" w:rsidRPr="00CB3DDC" w:rsidRDefault="007351D7" w:rsidP="00D06C9F">
            <w:pPr>
              <w:rPr>
                <w:rFonts w:ascii="Times New Roman" w:hAnsi="Times New Roman" w:cs="Times New Roman"/>
              </w:rPr>
            </w:pPr>
          </w:p>
          <w:p w14:paraId="2B183E16" w14:textId="3E763F60" w:rsidR="006C781C" w:rsidRPr="00CB3DDC" w:rsidRDefault="00BD1695" w:rsidP="00D06C9F">
            <w:pPr>
              <w:rPr>
                <w:rFonts w:ascii="Times New Roman" w:hAnsi="Times New Roman" w:cs="Times New Roman"/>
              </w:rPr>
            </w:pPr>
            <w:r w:rsidRPr="00CB3DDC">
              <w:rPr>
                <w:rFonts w:ascii="Times New Roman" w:hAnsi="Times New Roman" w:cs="Times New Roman"/>
              </w:rPr>
              <w:t xml:space="preserve">Od </w:t>
            </w:r>
            <w:r w:rsidR="00E6592D">
              <w:rPr>
                <w:rFonts w:ascii="Times New Roman" w:hAnsi="Times New Roman" w:cs="Times New Roman"/>
              </w:rPr>
              <w:t>2</w:t>
            </w:r>
            <w:r w:rsidR="00166D66">
              <w:rPr>
                <w:rFonts w:ascii="Times New Roman" w:hAnsi="Times New Roman" w:cs="Times New Roman"/>
              </w:rPr>
              <w:t>8</w:t>
            </w:r>
            <w:r w:rsidR="00F86B56" w:rsidRPr="00CB3DDC">
              <w:rPr>
                <w:rFonts w:ascii="Times New Roman" w:hAnsi="Times New Roman" w:cs="Times New Roman"/>
              </w:rPr>
              <w:t>.</w:t>
            </w:r>
            <w:r w:rsidR="0089795E" w:rsidRPr="00CB3DDC">
              <w:rPr>
                <w:rFonts w:ascii="Times New Roman" w:hAnsi="Times New Roman" w:cs="Times New Roman"/>
              </w:rPr>
              <w:t xml:space="preserve"> </w:t>
            </w:r>
            <w:r w:rsidR="00CC7874" w:rsidRPr="00CB3DDC">
              <w:rPr>
                <w:rFonts w:ascii="Times New Roman" w:hAnsi="Times New Roman" w:cs="Times New Roman"/>
              </w:rPr>
              <w:t>s</w:t>
            </w:r>
            <w:r w:rsidR="00E6592D">
              <w:rPr>
                <w:rFonts w:ascii="Times New Roman" w:hAnsi="Times New Roman" w:cs="Times New Roman"/>
              </w:rPr>
              <w:t>tudenoga</w:t>
            </w:r>
            <w:r w:rsidR="00FB7F35" w:rsidRPr="00CB3DDC">
              <w:rPr>
                <w:rFonts w:ascii="Times New Roman" w:hAnsi="Times New Roman" w:cs="Times New Roman"/>
              </w:rPr>
              <w:t xml:space="preserve"> </w:t>
            </w:r>
            <w:r w:rsidRPr="00CB3DDC">
              <w:rPr>
                <w:rFonts w:ascii="Times New Roman" w:hAnsi="Times New Roman" w:cs="Times New Roman"/>
              </w:rPr>
              <w:t xml:space="preserve">do </w:t>
            </w:r>
            <w:r w:rsidR="00E6592D">
              <w:rPr>
                <w:rFonts w:ascii="Times New Roman" w:hAnsi="Times New Roman" w:cs="Times New Roman"/>
              </w:rPr>
              <w:t>09</w:t>
            </w:r>
            <w:r w:rsidR="00B66482" w:rsidRPr="00CB3DDC">
              <w:rPr>
                <w:rFonts w:ascii="Times New Roman" w:hAnsi="Times New Roman" w:cs="Times New Roman"/>
              </w:rPr>
              <w:t xml:space="preserve">. </w:t>
            </w:r>
            <w:r w:rsidR="00E6592D">
              <w:rPr>
                <w:rFonts w:ascii="Times New Roman" w:hAnsi="Times New Roman" w:cs="Times New Roman"/>
              </w:rPr>
              <w:t>prosinca</w:t>
            </w:r>
            <w:r w:rsidR="00F744AC" w:rsidRPr="00CB3DDC">
              <w:rPr>
                <w:rFonts w:ascii="Times New Roman" w:hAnsi="Times New Roman" w:cs="Times New Roman"/>
              </w:rPr>
              <w:t xml:space="preserve"> 20</w:t>
            </w:r>
            <w:r w:rsidR="00D2741A" w:rsidRPr="00CB3DDC">
              <w:rPr>
                <w:rFonts w:ascii="Times New Roman" w:hAnsi="Times New Roman" w:cs="Times New Roman"/>
              </w:rPr>
              <w:t>2</w:t>
            </w:r>
            <w:r w:rsidR="00CC7874" w:rsidRPr="00CB3DDC">
              <w:rPr>
                <w:rFonts w:ascii="Times New Roman" w:hAnsi="Times New Roman" w:cs="Times New Roman"/>
              </w:rPr>
              <w:t>2</w:t>
            </w:r>
            <w:r w:rsidR="00F744AC" w:rsidRPr="00CB3DDC">
              <w:rPr>
                <w:rFonts w:ascii="Times New Roman" w:hAnsi="Times New Roman" w:cs="Times New Roman"/>
              </w:rPr>
              <w:t>. godine</w:t>
            </w:r>
            <w:r w:rsidR="006C781C" w:rsidRPr="00CB3DDC">
              <w:rPr>
                <w:rFonts w:ascii="Times New Roman" w:hAnsi="Times New Roman" w:cs="Times New Roman"/>
              </w:rPr>
              <w:t>.</w:t>
            </w:r>
          </w:p>
          <w:p w14:paraId="3D086AAB" w14:textId="1ED38069" w:rsidR="00294B4D" w:rsidRPr="00CB3DDC" w:rsidRDefault="0075296E" w:rsidP="004A73AB">
            <w:pPr>
              <w:jc w:val="both"/>
              <w:rPr>
                <w:rFonts w:ascii="Times New Roman" w:hAnsi="Times New Roman" w:cs="Times New Roman"/>
              </w:rPr>
            </w:pPr>
            <w:r w:rsidRPr="004645CA">
              <w:rPr>
                <w:rFonts w:ascii="Times New Roman" w:hAnsi="Times New Roman" w:cs="Times New Roman"/>
              </w:rPr>
              <w:t xml:space="preserve">Razdoblje </w:t>
            </w:r>
            <w:r>
              <w:rPr>
                <w:rFonts w:ascii="Times New Roman" w:hAnsi="Times New Roman" w:cs="Times New Roman"/>
              </w:rPr>
              <w:t>savjetovanja trajat</w:t>
            </w:r>
            <w:r w:rsidRPr="004645CA">
              <w:rPr>
                <w:rFonts w:ascii="Times New Roman" w:hAnsi="Times New Roman" w:cs="Times New Roman"/>
              </w:rPr>
              <w:t xml:space="preserve"> će ukup</w:t>
            </w:r>
            <w:r w:rsidRPr="00C617DF">
              <w:rPr>
                <w:rFonts w:ascii="Times New Roman" w:hAnsi="Times New Roman" w:cs="Times New Roman"/>
              </w:rPr>
              <w:t xml:space="preserve">no </w:t>
            </w:r>
            <w:r w:rsidR="00AD008B">
              <w:rPr>
                <w:rFonts w:ascii="Times New Roman" w:hAnsi="Times New Roman" w:cs="Times New Roman"/>
              </w:rPr>
              <w:t>1</w:t>
            </w:r>
            <w:r w:rsidR="00135CA5">
              <w:rPr>
                <w:rFonts w:ascii="Times New Roman" w:hAnsi="Times New Roman" w:cs="Times New Roman"/>
              </w:rPr>
              <w:t>2</w:t>
            </w:r>
            <w:r w:rsidRPr="00C617DF">
              <w:rPr>
                <w:rFonts w:ascii="Times New Roman" w:hAnsi="Times New Roman" w:cs="Times New Roman"/>
              </w:rPr>
              <w:t xml:space="preserve"> dana kako </w:t>
            </w:r>
            <w:r>
              <w:rPr>
                <w:rFonts w:ascii="Times New Roman" w:hAnsi="Times New Roman" w:cs="Times New Roman"/>
              </w:rPr>
              <w:t xml:space="preserve">bi se u roku mogao utvrditi prijedlog Izmjena i dopuna Proračuna, uz koji se donose i III. Izmjene i dopune Programa </w:t>
            </w:r>
            <w:r w:rsidRPr="00027DBF">
              <w:rPr>
                <w:rFonts w:ascii="Times New Roman" w:hAnsi="Times New Roman" w:cs="Times New Roman"/>
              </w:rPr>
              <w:t>gra</w:t>
            </w:r>
            <w:r>
              <w:rPr>
                <w:rFonts w:ascii="Times New Roman" w:hAnsi="Times New Roman" w:cs="Times New Roman"/>
              </w:rPr>
              <w:t>đenja</w:t>
            </w:r>
            <w:r w:rsidRPr="00027DBF">
              <w:rPr>
                <w:rFonts w:ascii="Times New Roman" w:hAnsi="Times New Roman" w:cs="Times New Roman"/>
              </w:rPr>
              <w:t xml:space="preserve"> objekata i uređaja komunalne infrastrukture za 20</w:t>
            </w:r>
            <w:r>
              <w:rPr>
                <w:rFonts w:ascii="Times New Roman" w:hAnsi="Times New Roman" w:cs="Times New Roman"/>
              </w:rPr>
              <w:t>2</w:t>
            </w:r>
            <w:r w:rsidR="00AD008B">
              <w:rPr>
                <w:rFonts w:ascii="Times New Roman" w:hAnsi="Times New Roman" w:cs="Times New Roman"/>
              </w:rPr>
              <w:t>2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>, a kako se ovim izmjenama vrši</w:t>
            </w:r>
            <w:r w:rsidR="00294B4D">
              <w:rPr>
                <w:rFonts w:ascii="Times New Roman" w:hAnsi="Times New Roman" w:cs="Times New Roman"/>
              </w:rPr>
              <w:t xml:space="preserve"> samo tehničko</w:t>
            </w:r>
            <w:r>
              <w:rPr>
                <w:rFonts w:ascii="Times New Roman" w:hAnsi="Times New Roman" w:cs="Times New Roman"/>
              </w:rPr>
              <w:t xml:space="preserve"> usklađenje planiranih započetih aktivnosti sa </w:t>
            </w:r>
            <w:r w:rsidR="00294B4D">
              <w:rPr>
                <w:rFonts w:ascii="Times New Roman" w:hAnsi="Times New Roman" w:cs="Times New Roman"/>
              </w:rPr>
              <w:t xml:space="preserve">stvarnom </w:t>
            </w:r>
            <w:r>
              <w:rPr>
                <w:rFonts w:ascii="Times New Roman" w:hAnsi="Times New Roman" w:cs="Times New Roman"/>
              </w:rPr>
              <w:t>realizacijom istih, zbog toga rok savjetovanja na Nacrt Programa biti kraći od 30 dana</w:t>
            </w:r>
            <w:r w:rsidRPr="004645CA">
              <w:rPr>
                <w:rFonts w:ascii="Times New Roman" w:hAnsi="Times New Roman" w:cs="Times New Roman"/>
              </w:rPr>
              <w:t>.</w:t>
            </w:r>
          </w:p>
        </w:tc>
      </w:tr>
      <w:tr w:rsidR="00B84F9E" w:rsidRPr="003F3A7F" w14:paraId="27D83BCB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62B1C40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58BB632B" w14:textId="5F836902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1B30EC" w:rsidRPr="0079674D">
                <w:rPr>
                  <w:rStyle w:val="Hiperveza"/>
                  <w:rFonts w:ascii="Times New Roman" w:hAnsi="Times New Roman" w:cs="Times New Roman"/>
                </w:rPr>
                <w:t>stj</w:t>
              </w:r>
              <w:r w:rsidR="001B30EC" w:rsidRPr="0079674D">
                <w:rPr>
                  <w:rStyle w:val="Hiperveza"/>
                </w:rPr>
                <w:t>epan</w:t>
              </w:r>
              <w:r w:rsidR="001B30EC" w:rsidRPr="0079674D">
                <w:rPr>
                  <w:rStyle w:val="Hiperveza"/>
                  <w:rFonts w:ascii="Times New Roman" w:hAnsi="Times New Roman" w:cs="Times New Roman"/>
                </w:rPr>
                <w:t>.v</w:t>
              </w:r>
              <w:r w:rsidR="001B30EC" w:rsidRPr="0079674D">
                <w:rPr>
                  <w:rStyle w:val="Hiperveza"/>
                </w:rPr>
                <w:t>incek</w:t>
              </w:r>
              <w:r w:rsidR="001B30EC" w:rsidRPr="0079674D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5410941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D7AA60D" w14:textId="5B62953E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="00CC7874">
              <w:rPr>
                <w:rFonts w:ascii="Times New Roman" w:hAnsi="Times New Roman" w:cs="Times New Roman"/>
              </w:rPr>
              <w:t>, 69/22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B0CD5DC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76752B31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0806E194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0B08981A" w14:textId="77777777" w:rsidR="001B7812" w:rsidRDefault="001B7812">
      <w:pPr>
        <w:rPr>
          <w:rFonts w:ascii="Times New Roman" w:hAnsi="Times New Roman" w:cs="Times New Roman"/>
        </w:rPr>
      </w:pPr>
    </w:p>
    <w:p w14:paraId="63BFCCCC" w14:textId="77777777" w:rsidR="001B7812" w:rsidRDefault="001B7812">
      <w:pPr>
        <w:rPr>
          <w:rFonts w:ascii="Times New Roman" w:hAnsi="Times New Roman" w:cs="Times New Roman"/>
        </w:rPr>
      </w:pPr>
    </w:p>
    <w:p w14:paraId="5020A685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741E22" wp14:editId="31B4E6E1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A11230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3143750F" w14:textId="3C9F9A0F" w:rsidR="00E83666" w:rsidRPr="00C056E1" w:rsidRDefault="002A0990" w:rsidP="00384403">
      <w:pPr>
        <w:pStyle w:val="Odlomakpopisa"/>
        <w:ind w:left="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>I</w:t>
      </w:r>
      <w:r w:rsidR="006E337F">
        <w:rPr>
          <w:rFonts w:ascii="Times New Roman" w:hAnsi="Times New Roman" w:cs="Times New Roman"/>
          <w:b/>
          <w:u w:val="single"/>
        </w:rPr>
        <w:t xml:space="preserve">II. IZMJENA I DOPUNA </w:t>
      </w:r>
      <w:r w:rsidR="00E83666" w:rsidRPr="00C056E1">
        <w:rPr>
          <w:rFonts w:ascii="Times New Roman" w:hAnsi="Times New Roman" w:cs="Times New Roman"/>
          <w:b/>
          <w:u w:val="single"/>
        </w:rPr>
        <w:t>PROGRAM</w:t>
      </w:r>
      <w:r w:rsidR="004608E6" w:rsidRPr="00C056E1">
        <w:rPr>
          <w:rFonts w:ascii="Times New Roman" w:hAnsi="Times New Roman" w:cs="Times New Roman"/>
          <w:b/>
          <w:u w:val="single"/>
        </w:rPr>
        <w:t>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GRA</w:t>
      </w:r>
      <w:r w:rsidR="00D2741A">
        <w:rPr>
          <w:rFonts w:ascii="Times New Roman" w:hAnsi="Times New Roman" w:cs="Times New Roman"/>
          <w:b/>
          <w:u w:val="single"/>
        </w:rPr>
        <w:t>ĐENJA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OBJEKATA I UREĐAJA KOMUNALNE INFRASTRUKTURE ZA 20</w:t>
      </w:r>
      <w:r w:rsidR="00D2741A">
        <w:rPr>
          <w:rFonts w:ascii="Times New Roman" w:hAnsi="Times New Roman" w:cs="Times New Roman"/>
          <w:b/>
          <w:u w:val="single"/>
        </w:rPr>
        <w:t>2</w:t>
      </w:r>
      <w:r w:rsidR="00D06C9F">
        <w:rPr>
          <w:rFonts w:ascii="Times New Roman" w:hAnsi="Times New Roman" w:cs="Times New Roman"/>
          <w:b/>
          <w:u w:val="single"/>
        </w:rPr>
        <w:t>2</w:t>
      </w:r>
      <w:r w:rsidR="00E83666" w:rsidRPr="00C056E1">
        <w:rPr>
          <w:rFonts w:ascii="Times New Roman" w:hAnsi="Times New Roman" w:cs="Times New Roman"/>
          <w:b/>
          <w:u w:val="single"/>
        </w:rPr>
        <w:t>. GODINU</w:t>
      </w:r>
    </w:p>
    <w:p w14:paraId="03EE8E14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2B84FB2" w14:textId="77777777" w:rsidTr="00D06C9F">
        <w:trPr>
          <w:trHeight w:val="793"/>
        </w:trPr>
        <w:tc>
          <w:tcPr>
            <w:tcW w:w="678" w:type="dxa"/>
          </w:tcPr>
          <w:p w14:paraId="71CD4FA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C74E6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BC6FE25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  <w:vAlign w:val="center"/>
          </w:tcPr>
          <w:p w14:paraId="7C10A9C7" w14:textId="77777777" w:rsidR="003F3A7F" w:rsidRPr="003F3A7F" w:rsidRDefault="003F3A7F" w:rsidP="00D06C9F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  <w:vAlign w:val="center"/>
          </w:tcPr>
          <w:p w14:paraId="264E3D6B" w14:textId="77777777" w:rsidR="003F3A7F" w:rsidRPr="003F3A7F" w:rsidRDefault="003F3A7F" w:rsidP="00D06C9F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  <w:vAlign w:val="center"/>
          </w:tcPr>
          <w:p w14:paraId="2296EABE" w14:textId="77777777" w:rsidR="003F3A7F" w:rsidRPr="003F3A7F" w:rsidRDefault="003F3A7F" w:rsidP="00D06C9F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D85BAD7" w14:textId="77777777" w:rsidTr="001B7812">
        <w:trPr>
          <w:trHeight w:val="321"/>
        </w:trPr>
        <w:tc>
          <w:tcPr>
            <w:tcW w:w="678" w:type="dxa"/>
          </w:tcPr>
          <w:p w14:paraId="43D61C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81ECCF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0A8ED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75A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7FAC9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B0017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C8DD18A" w14:textId="77777777" w:rsidTr="001B7812">
        <w:trPr>
          <w:trHeight w:val="307"/>
        </w:trPr>
        <w:tc>
          <w:tcPr>
            <w:tcW w:w="678" w:type="dxa"/>
          </w:tcPr>
          <w:p w14:paraId="6E5DAB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1A83DFC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02CE32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512634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D7738B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1C6A3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E497B73" w14:textId="77777777" w:rsidTr="001B7812">
        <w:trPr>
          <w:trHeight w:val="307"/>
        </w:trPr>
        <w:tc>
          <w:tcPr>
            <w:tcW w:w="678" w:type="dxa"/>
          </w:tcPr>
          <w:p w14:paraId="57AC70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D66ADC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724D1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A9290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BE5A3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897B0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2F9F6E9" w14:textId="77777777" w:rsidTr="001B7812">
        <w:trPr>
          <w:trHeight w:val="307"/>
        </w:trPr>
        <w:tc>
          <w:tcPr>
            <w:tcW w:w="678" w:type="dxa"/>
          </w:tcPr>
          <w:p w14:paraId="5411C2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5A76F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1922A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6A1C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4D828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39B2C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7A823690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429F8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41346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5DF8"/>
    <w:rsid w:val="0010264D"/>
    <w:rsid w:val="00131300"/>
    <w:rsid w:val="00133A79"/>
    <w:rsid w:val="00135CA5"/>
    <w:rsid w:val="0014263C"/>
    <w:rsid w:val="00166D66"/>
    <w:rsid w:val="001B30EC"/>
    <w:rsid w:val="001B48B4"/>
    <w:rsid w:val="001B4991"/>
    <w:rsid w:val="001B7812"/>
    <w:rsid w:val="001C2D84"/>
    <w:rsid w:val="001F08D3"/>
    <w:rsid w:val="00202591"/>
    <w:rsid w:val="00221799"/>
    <w:rsid w:val="00291719"/>
    <w:rsid w:val="00294B4D"/>
    <w:rsid w:val="002A0990"/>
    <w:rsid w:val="002B351B"/>
    <w:rsid w:val="00300E52"/>
    <w:rsid w:val="0031447E"/>
    <w:rsid w:val="00384403"/>
    <w:rsid w:val="003A1A1A"/>
    <w:rsid w:val="003B2205"/>
    <w:rsid w:val="003F3A7F"/>
    <w:rsid w:val="00456CC3"/>
    <w:rsid w:val="004608E6"/>
    <w:rsid w:val="004A73AB"/>
    <w:rsid w:val="004F25ED"/>
    <w:rsid w:val="0055234C"/>
    <w:rsid w:val="0055645D"/>
    <w:rsid w:val="00586D93"/>
    <w:rsid w:val="0059790E"/>
    <w:rsid w:val="005D68C1"/>
    <w:rsid w:val="0060600F"/>
    <w:rsid w:val="006116B2"/>
    <w:rsid w:val="006218F1"/>
    <w:rsid w:val="00674337"/>
    <w:rsid w:val="00691E14"/>
    <w:rsid w:val="006C781C"/>
    <w:rsid w:val="006E337F"/>
    <w:rsid w:val="00723F0F"/>
    <w:rsid w:val="00730ED1"/>
    <w:rsid w:val="007351D7"/>
    <w:rsid w:val="00750827"/>
    <w:rsid w:val="0075296E"/>
    <w:rsid w:val="007E3124"/>
    <w:rsid w:val="007F5E34"/>
    <w:rsid w:val="0086006C"/>
    <w:rsid w:val="0089795E"/>
    <w:rsid w:val="008D05B9"/>
    <w:rsid w:val="008E089F"/>
    <w:rsid w:val="008E76BD"/>
    <w:rsid w:val="00915522"/>
    <w:rsid w:val="009429F8"/>
    <w:rsid w:val="00964448"/>
    <w:rsid w:val="00973F87"/>
    <w:rsid w:val="00997C87"/>
    <w:rsid w:val="009D23F9"/>
    <w:rsid w:val="00A571CC"/>
    <w:rsid w:val="00A736A4"/>
    <w:rsid w:val="00A908E5"/>
    <w:rsid w:val="00AA6852"/>
    <w:rsid w:val="00AC5532"/>
    <w:rsid w:val="00AC581C"/>
    <w:rsid w:val="00AD008B"/>
    <w:rsid w:val="00AD54A7"/>
    <w:rsid w:val="00AD6553"/>
    <w:rsid w:val="00AF6E9B"/>
    <w:rsid w:val="00B02F78"/>
    <w:rsid w:val="00B66482"/>
    <w:rsid w:val="00B84F9E"/>
    <w:rsid w:val="00BB3239"/>
    <w:rsid w:val="00BD0E94"/>
    <w:rsid w:val="00BD1695"/>
    <w:rsid w:val="00BD7612"/>
    <w:rsid w:val="00C010E8"/>
    <w:rsid w:val="00C056E1"/>
    <w:rsid w:val="00C47802"/>
    <w:rsid w:val="00C72549"/>
    <w:rsid w:val="00CB3DDC"/>
    <w:rsid w:val="00CC7874"/>
    <w:rsid w:val="00D06C9F"/>
    <w:rsid w:val="00D16484"/>
    <w:rsid w:val="00D2741A"/>
    <w:rsid w:val="00D87A7D"/>
    <w:rsid w:val="00DB4F65"/>
    <w:rsid w:val="00DC0B72"/>
    <w:rsid w:val="00DD6A00"/>
    <w:rsid w:val="00DF5C40"/>
    <w:rsid w:val="00E0394B"/>
    <w:rsid w:val="00E064CF"/>
    <w:rsid w:val="00E5502F"/>
    <w:rsid w:val="00E61660"/>
    <w:rsid w:val="00E6475E"/>
    <w:rsid w:val="00E6592D"/>
    <w:rsid w:val="00E77280"/>
    <w:rsid w:val="00E83666"/>
    <w:rsid w:val="00EA0F65"/>
    <w:rsid w:val="00EC67A5"/>
    <w:rsid w:val="00EF0E23"/>
    <w:rsid w:val="00F0627B"/>
    <w:rsid w:val="00F605D9"/>
    <w:rsid w:val="00F67ABA"/>
    <w:rsid w:val="00F71EF9"/>
    <w:rsid w:val="00F722C3"/>
    <w:rsid w:val="00F744AC"/>
    <w:rsid w:val="00F85CCC"/>
    <w:rsid w:val="00F86357"/>
    <w:rsid w:val="00F86B56"/>
    <w:rsid w:val="00FA4611"/>
    <w:rsid w:val="00FB7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96ACA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  <w:style w:type="character" w:styleId="Nerijeenospominjanje">
    <w:name w:val="Unresolved Mention"/>
    <w:basedOn w:val="Zadanifontodlomka"/>
    <w:uiPriority w:val="99"/>
    <w:semiHidden/>
    <w:unhideWhenUsed/>
    <w:rsid w:val="001B30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stjepan.vincek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32</cp:revision>
  <cp:lastPrinted>2020-05-27T09:55:00Z</cp:lastPrinted>
  <dcterms:created xsi:type="dcterms:W3CDTF">2020-05-26T11:54:00Z</dcterms:created>
  <dcterms:modified xsi:type="dcterms:W3CDTF">2022-11-28T11:05:00Z</dcterms:modified>
</cp:coreProperties>
</file>