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1C3247BA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DF0439">
        <w:rPr>
          <w:rFonts w:ascii="Arial" w:hAnsi="Arial" w:cs="Arial"/>
          <w:sz w:val="24"/>
          <w:szCs w:val="24"/>
        </w:rPr>
        <w:t>400-0</w:t>
      </w:r>
      <w:r w:rsidR="00335791">
        <w:rPr>
          <w:rFonts w:ascii="Arial" w:hAnsi="Arial" w:cs="Arial"/>
          <w:sz w:val="24"/>
          <w:szCs w:val="24"/>
        </w:rPr>
        <w:t>5</w:t>
      </w:r>
      <w:r w:rsidR="00DF0439">
        <w:rPr>
          <w:rFonts w:ascii="Arial" w:hAnsi="Arial" w:cs="Arial"/>
          <w:sz w:val="24"/>
          <w:szCs w:val="24"/>
        </w:rPr>
        <w:t>/2</w:t>
      </w:r>
      <w:r w:rsidR="00921179">
        <w:rPr>
          <w:rFonts w:ascii="Arial" w:hAnsi="Arial" w:cs="Arial"/>
          <w:sz w:val="24"/>
          <w:szCs w:val="24"/>
        </w:rPr>
        <w:t>2</w:t>
      </w:r>
      <w:r w:rsidR="00DF0439">
        <w:rPr>
          <w:rFonts w:ascii="Arial" w:hAnsi="Arial" w:cs="Arial"/>
          <w:sz w:val="24"/>
          <w:szCs w:val="24"/>
        </w:rPr>
        <w:t>-01/</w:t>
      </w:r>
      <w:r w:rsidR="00BA4965">
        <w:rPr>
          <w:rFonts w:ascii="Arial" w:hAnsi="Arial" w:cs="Arial"/>
          <w:sz w:val="24"/>
          <w:szCs w:val="24"/>
        </w:rPr>
        <w:t>09</w:t>
      </w:r>
    </w:p>
    <w:p w14:paraId="6C75E43F" w14:textId="3A8B3822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</w:t>
      </w:r>
      <w:r w:rsidR="00921179">
        <w:rPr>
          <w:rFonts w:ascii="Arial" w:hAnsi="Arial" w:cs="Arial"/>
          <w:sz w:val="24"/>
          <w:szCs w:val="24"/>
        </w:rPr>
        <w:t>5</w:t>
      </w:r>
      <w:r w:rsidRPr="004A3EB7">
        <w:rPr>
          <w:rFonts w:ascii="Arial" w:hAnsi="Arial" w:cs="Arial"/>
          <w:sz w:val="24"/>
          <w:szCs w:val="24"/>
        </w:rPr>
        <w:t>/05-</w:t>
      </w:r>
      <w:r w:rsidR="00500A1B">
        <w:rPr>
          <w:rFonts w:ascii="Arial" w:hAnsi="Arial" w:cs="Arial"/>
          <w:sz w:val="24"/>
          <w:szCs w:val="24"/>
        </w:rPr>
        <w:t>2</w:t>
      </w:r>
      <w:r w:rsidR="00921179">
        <w:rPr>
          <w:rFonts w:ascii="Arial" w:hAnsi="Arial" w:cs="Arial"/>
          <w:sz w:val="24"/>
          <w:szCs w:val="24"/>
        </w:rPr>
        <w:t>2</w:t>
      </w:r>
      <w:r w:rsidRPr="004A3EB7">
        <w:rPr>
          <w:rFonts w:ascii="Arial" w:hAnsi="Arial" w:cs="Arial"/>
          <w:sz w:val="24"/>
          <w:szCs w:val="24"/>
        </w:rPr>
        <w:t>-</w:t>
      </w:r>
      <w:r w:rsidR="00BA4965">
        <w:rPr>
          <w:rFonts w:ascii="Arial" w:hAnsi="Arial" w:cs="Arial"/>
          <w:sz w:val="24"/>
          <w:szCs w:val="24"/>
        </w:rPr>
        <w:t>5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178CDDCB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921179">
        <w:rPr>
          <w:rFonts w:ascii="Arial" w:hAnsi="Arial" w:cs="Arial"/>
          <w:sz w:val="24"/>
          <w:szCs w:val="24"/>
        </w:rPr>
        <w:t>21. rujna 2022.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236A7F81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921179">
        <w:rPr>
          <w:rFonts w:ascii="Arial" w:hAnsi="Arial" w:cs="Arial"/>
          <w:sz w:val="24"/>
          <w:szCs w:val="24"/>
        </w:rPr>
        <w:t xml:space="preserve">8/20, </w:t>
      </w:r>
      <w:r w:rsidR="00943363" w:rsidRPr="00A95EAB">
        <w:rPr>
          <w:rFonts w:ascii="Arial" w:hAnsi="Arial" w:cs="Arial"/>
          <w:sz w:val="24"/>
          <w:szCs w:val="24"/>
        </w:rPr>
        <w:t>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921179">
        <w:rPr>
          <w:rFonts w:ascii="Arial" w:hAnsi="Arial" w:cs="Arial"/>
          <w:sz w:val="24"/>
          <w:szCs w:val="24"/>
        </w:rPr>
        <w:t>21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921179">
        <w:rPr>
          <w:rFonts w:ascii="Arial" w:hAnsi="Arial" w:cs="Arial"/>
          <w:sz w:val="24"/>
          <w:szCs w:val="24"/>
        </w:rPr>
        <w:t>21. rujna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</w:t>
      </w:r>
      <w:r w:rsidR="00921179">
        <w:rPr>
          <w:rFonts w:ascii="Arial" w:hAnsi="Arial" w:cs="Arial"/>
          <w:sz w:val="24"/>
          <w:szCs w:val="24"/>
        </w:rPr>
        <w:t>2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 xml:space="preserve">Financijskog izvješća </w:t>
      </w:r>
      <w:r w:rsidR="00BA4965">
        <w:rPr>
          <w:rFonts w:ascii="Arial" w:hAnsi="Arial" w:cs="Arial"/>
          <w:sz w:val="24"/>
          <w:szCs w:val="24"/>
        </w:rPr>
        <w:t xml:space="preserve">Pučkog otvorenog učilišta „Đuro Arnold“ </w:t>
      </w:r>
      <w:r w:rsidR="00335791">
        <w:rPr>
          <w:rFonts w:ascii="Arial" w:hAnsi="Arial" w:cs="Arial"/>
          <w:sz w:val="24"/>
          <w:szCs w:val="24"/>
        </w:rPr>
        <w:t xml:space="preserve">Ivanec d.o.o. </w:t>
      </w:r>
      <w:r w:rsidR="00DF0439" w:rsidRPr="00DF0439">
        <w:rPr>
          <w:rFonts w:ascii="Arial" w:hAnsi="Arial" w:cs="Arial"/>
          <w:sz w:val="24"/>
          <w:szCs w:val="24"/>
        </w:rPr>
        <w:t>za razdoblje  01.01.</w:t>
      </w:r>
      <w:r w:rsidR="00921179">
        <w:rPr>
          <w:rFonts w:ascii="Arial" w:hAnsi="Arial" w:cs="Arial"/>
          <w:sz w:val="24"/>
          <w:szCs w:val="24"/>
        </w:rPr>
        <w:t>2021. do</w:t>
      </w:r>
      <w:r w:rsidR="00DF0439" w:rsidRPr="00DF0439">
        <w:rPr>
          <w:rFonts w:ascii="Arial" w:hAnsi="Arial" w:cs="Arial"/>
          <w:sz w:val="24"/>
          <w:szCs w:val="24"/>
        </w:rPr>
        <w:t xml:space="preserve"> 31.12.202</w:t>
      </w:r>
      <w:r w:rsidR="00921179">
        <w:rPr>
          <w:rFonts w:ascii="Arial" w:hAnsi="Arial" w:cs="Arial"/>
          <w:sz w:val="24"/>
          <w:szCs w:val="24"/>
        </w:rPr>
        <w:t>1</w:t>
      </w:r>
      <w:r w:rsidR="00DF0439" w:rsidRPr="00DF0439">
        <w:rPr>
          <w:rFonts w:ascii="Arial" w:hAnsi="Arial" w:cs="Arial"/>
          <w:sz w:val="24"/>
          <w:szCs w:val="24"/>
        </w:rPr>
        <w:t>. godine</w:t>
      </w:r>
      <w:r w:rsidR="00DF0439">
        <w:rPr>
          <w:rFonts w:ascii="Arial" w:hAnsi="Arial" w:cs="Arial"/>
          <w:sz w:val="24"/>
          <w:szCs w:val="24"/>
        </w:rPr>
        <w:t xml:space="preserve"> 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6304E365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1F2226" w:rsidRPr="00DF0439">
        <w:rPr>
          <w:rFonts w:ascii="Arial" w:hAnsi="Arial" w:cs="Arial"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>Financijsko izvješće</w:t>
      </w:r>
      <w:r w:rsidR="00DF0439" w:rsidRPr="00DF0439">
        <w:rPr>
          <w:rFonts w:ascii="Arial" w:hAnsi="Arial" w:cs="Arial"/>
          <w:b/>
          <w:bCs/>
          <w:sz w:val="24"/>
          <w:szCs w:val="24"/>
        </w:rPr>
        <w:t xml:space="preserve"> </w:t>
      </w:r>
      <w:r w:rsidR="00BA4965">
        <w:rPr>
          <w:rFonts w:ascii="Arial" w:hAnsi="Arial" w:cs="Arial"/>
          <w:sz w:val="24"/>
          <w:szCs w:val="24"/>
        </w:rPr>
        <w:t>Pučkog otvorenog učilišta „Đuro Arnold“</w:t>
      </w:r>
      <w:r w:rsidR="00335791">
        <w:rPr>
          <w:rFonts w:ascii="Arial" w:hAnsi="Arial" w:cs="Arial"/>
          <w:sz w:val="24"/>
          <w:szCs w:val="24"/>
        </w:rPr>
        <w:t xml:space="preserve"> Ivanec </w:t>
      </w:r>
      <w:r w:rsidR="007F43FD">
        <w:rPr>
          <w:rFonts w:ascii="Arial" w:hAnsi="Arial" w:cs="Arial"/>
          <w:sz w:val="24"/>
          <w:szCs w:val="24"/>
        </w:rPr>
        <w:t>d.o.o.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</w:t>
      </w:r>
      <w:r w:rsidR="00921179">
        <w:rPr>
          <w:rFonts w:ascii="Arial" w:hAnsi="Arial" w:cs="Arial"/>
          <w:sz w:val="24"/>
          <w:szCs w:val="24"/>
        </w:rPr>
        <w:t xml:space="preserve">2021. do </w:t>
      </w:r>
      <w:r w:rsidR="00DF0439" w:rsidRPr="00DF0439">
        <w:rPr>
          <w:rFonts w:ascii="Arial" w:hAnsi="Arial" w:cs="Arial"/>
          <w:sz w:val="24"/>
          <w:szCs w:val="24"/>
        </w:rPr>
        <w:t xml:space="preserve"> 31.12.202</w:t>
      </w:r>
      <w:r w:rsidR="00921179">
        <w:rPr>
          <w:rFonts w:ascii="Arial" w:hAnsi="Arial" w:cs="Arial"/>
          <w:sz w:val="24"/>
          <w:szCs w:val="24"/>
        </w:rPr>
        <w:t>1</w:t>
      </w:r>
      <w:r w:rsidR="00DF0439" w:rsidRPr="00DF0439">
        <w:rPr>
          <w:rFonts w:ascii="Arial" w:hAnsi="Arial" w:cs="Arial"/>
          <w:sz w:val="24"/>
          <w:szCs w:val="24"/>
        </w:rPr>
        <w:t>. godine</w:t>
      </w:r>
      <w:r w:rsidR="00DF0439">
        <w:rPr>
          <w:rFonts w:ascii="Arial" w:hAnsi="Arial" w:cs="Arial"/>
          <w:sz w:val="24"/>
          <w:szCs w:val="24"/>
        </w:rPr>
        <w:t>.</w:t>
      </w:r>
    </w:p>
    <w:p w14:paraId="256AA6F1" w14:textId="76376285" w:rsid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5CB7809" w14:textId="77777777" w:rsidR="00BA4965" w:rsidRPr="00975F16" w:rsidRDefault="00BA4965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6B6448D8" w:rsidR="00BD17B1" w:rsidRDefault="00921179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Zdenko </w:t>
      </w:r>
      <w:proofErr w:type="spellStart"/>
      <w:r>
        <w:rPr>
          <w:rFonts w:ascii="Arial" w:hAnsi="Arial" w:cs="Arial"/>
          <w:sz w:val="24"/>
          <w:szCs w:val="24"/>
        </w:rPr>
        <w:t>Đuras</w:t>
      </w:r>
      <w:proofErr w:type="spellEnd"/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F574F1" w14:textId="5366EA82" w:rsidR="00DF0439" w:rsidRDefault="00BA4965" w:rsidP="0033579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Pučko otvoreno učilište</w:t>
      </w:r>
    </w:p>
    <w:p w14:paraId="2E3F6108" w14:textId="742979ED" w:rsidR="00BA4965" w:rsidRPr="001F2226" w:rsidRDefault="00BA4965" w:rsidP="00BA4965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„Đuro Arnold“ Ivanec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24005">
    <w:abstractNumId w:val="1"/>
  </w:num>
  <w:num w:numId="2" w16cid:durableId="1028529438">
    <w:abstractNumId w:val="2"/>
  </w:num>
  <w:num w:numId="3" w16cid:durableId="1532263853">
    <w:abstractNumId w:val="5"/>
  </w:num>
  <w:num w:numId="4" w16cid:durableId="812334383">
    <w:abstractNumId w:val="4"/>
  </w:num>
  <w:num w:numId="5" w16cid:durableId="2082172001">
    <w:abstractNumId w:val="0"/>
  </w:num>
  <w:num w:numId="6" w16cid:durableId="1583100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B4741"/>
    <w:rsid w:val="000E1E3B"/>
    <w:rsid w:val="001149E6"/>
    <w:rsid w:val="00184B76"/>
    <w:rsid w:val="001B3B59"/>
    <w:rsid w:val="001F2226"/>
    <w:rsid w:val="001F2498"/>
    <w:rsid w:val="001F7B35"/>
    <w:rsid w:val="0022644C"/>
    <w:rsid w:val="00237033"/>
    <w:rsid w:val="002872E6"/>
    <w:rsid w:val="00324FB0"/>
    <w:rsid w:val="00335791"/>
    <w:rsid w:val="00337B67"/>
    <w:rsid w:val="00380BC2"/>
    <w:rsid w:val="00431440"/>
    <w:rsid w:val="00431AB8"/>
    <w:rsid w:val="004419EE"/>
    <w:rsid w:val="00472EB5"/>
    <w:rsid w:val="004A3EB7"/>
    <w:rsid w:val="00500A1B"/>
    <w:rsid w:val="00500DB2"/>
    <w:rsid w:val="005A63C7"/>
    <w:rsid w:val="005F4A9D"/>
    <w:rsid w:val="0062584C"/>
    <w:rsid w:val="007A356A"/>
    <w:rsid w:val="007E6F0C"/>
    <w:rsid w:val="007F43FD"/>
    <w:rsid w:val="00811F2D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16BFF"/>
    <w:rsid w:val="00921179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95EAB"/>
    <w:rsid w:val="00AA4ADE"/>
    <w:rsid w:val="00AA7962"/>
    <w:rsid w:val="00AC017C"/>
    <w:rsid w:val="00AD2D1E"/>
    <w:rsid w:val="00BA4965"/>
    <w:rsid w:val="00BC1E2A"/>
    <w:rsid w:val="00BD17B1"/>
    <w:rsid w:val="00BD7221"/>
    <w:rsid w:val="00C20E6F"/>
    <w:rsid w:val="00C52201"/>
    <w:rsid w:val="00C87C1C"/>
    <w:rsid w:val="00CC687D"/>
    <w:rsid w:val="00D94D4A"/>
    <w:rsid w:val="00DB24C1"/>
    <w:rsid w:val="00DE5B77"/>
    <w:rsid w:val="00DF0439"/>
    <w:rsid w:val="00DF76DE"/>
    <w:rsid w:val="00DF7F85"/>
    <w:rsid w:val="00E43638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2022-09-22T06:16:00Z</cp:lastPrinted>
  <dcterms:created xsi:type="dcterms:W3CDTF">2022-09-22T06:17:00Z</dcterms:created>
  <dcterms:modified xsi:type="dcterms:W3CDTF">2022-09-22T06:18:00Z</dcterms:modified>
</cp:coreProperties>
</file>