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177"/>
      </w:tblGrid>
      <w:tr w:rsidR="00B84F9E" w:rsidRPr="001E259D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1E259D" w:rsidRDefault="00B84F9E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 w:rsidRP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NACRTU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E86478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AD2B60E" w14:textId="77F2B239" w:rsidR="00861539" w:rsidRPr="00196DB6" w:rsidRDefault="00742787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IZMJENA I DOPUNA STATUTA GRADA IVANCA</w:t>
            </w:r>
          </w:p>
          <w:p w14:paraId="1CC65144" w14:textId="372D2AE0" w:rsidR="00B84F9E" w:rsidRPr="001E259D" w:rsidRDefault="00982CBC" w:rsidP="005C49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PUTEM INTERNETSKOG SAVJETOVANJA SA ZAINTERESIRANOM JAVNOŠĆU</w:t>
            </w:r>
          </w:p>
        </w:tc>
      </w:tr>
      <w:tr w:rsidR="00B84F9E" w:rsidRPr="001E259D" w14:paraId="1BA164A2" w14:textId="77777777" w:rsidTr="00F95664">
        <w:trPr>
          <w:trHeight w:val="1832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1E259D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9177" w:type="dxa"/>
            <w:vAlign w:val="center"/>
          </w:tcPr>
          <w:p w14:paraId="2F72DE8C" w14:textId="0347B9ED" w:rsidR="00BC2B89" w:rsidRDefault="00A37D50" w:rsidP="00BC2B89">
            <w:pPr>
              <w:spacing w:after="0" w:line="24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2B89">
              <w:rPr>
                <w:rFonts w:ascii="Times New Roman" w:hAnsi="Times New Roman" w:cs="Times New Roman"/>
                <w:sz w:val="24"/>
                <w:szCs w:val="24"/>
              </w:rPr>
              <w:t xml:space="preserve">Pravni temelj za donošenje Izmjena i dopuna Statuta Grada Ivanca je odredba članka 35. </w:t>
            </w:r>
            <w:r w:rsidR="00F8623E" w:rsidRPr="00BC2B89">
              <w:rPr>
                <w:rFonts w:ascii="Times New Roman" w:hAnsi="Times New Roman" w:cs="Times New Roman"/>
                <w:sz w:val="24"/>
                <w:szCs w:val="24"/>
              </w:rPr>
              <w:t xml:space="preserve">stavak 1. </w:t>
            </w:r>
            <w:r w:rsidRPr="00BC2B89">
              <w:rPr>
                <w:rFonts w:ascii="Times New Roman" w:hAnsi="Times New Roman" w:cs="Times New Roman"/>
                <w:sz w:val="24"/>
                <w:szCs w:val="24"/>
              </w:rPr>
              <w:t>točka 1. Zakona o lokalnoj i područnoj (regionalnoj) samoupravi (Narodne novine 33/01, 60/01 - vjerodostojno tumačenje, 129/05, 109/07, 125/08, 36/09, 150/11, 144/12, 19/13 - pročišćeni tekst, 137/15 - ispravak, 123/17, 98/19, 144/20), kojom je propisano da predstavničko tijelo jedinice lokalne, odnosno područne (regionalne) samouprave donosi statut</w:t>
            </w:r>
            <w:r w:rsidR="00BC2B89" w:rsidRPr="00BC2B89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r w:rsidR="00DD2F32">
              <w:rPr>
                <w:rFonts w:ascii="Times New Roman" w:hAnsi="Times New Roman" w:cs="Times New Roman"/>
                <w:sz w:val="24"/>
                <w:szCs w:val="24"/>
              </w:rPr>
              <w:t xml:space="preserve">odredba članka </w:t>
            </w:r>
            <w:r w:rsidR="00BC2B89" w:rsidRPr="00BC2B8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35. stavak 1. alineja 1. Statuta </w:t>
            </w:r>
            <w:r w:rsidR="00BC2B89" w:rsidRPr="00BC2B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Grada Ivanca („Službeni vjesnik Varaždinske županije“ br. 21/09, 12/13, 23/13–pročišćeni tekst, 13/18, 08/20, 15/21, 38/21–pročišćeni tekst), </w:t>
            </w:r>
            <w:r w:rsidR="00BC2B89" w:rsidRPr="00BC2B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koj</w:t>
            </w:r>
            <w:r w:rsidR="00DD2F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</w:t>
            </w:r>
            <w:r w:rsidR="00BC2B89" w:rsidRPr="00BC2B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 je propisano da Gradsko vijeće Grada Ivanca donosi Statut Grada. </w:t>
            </w:r>
          </w:p>
          <w:p w14:paraId="53DE8BAE" w14:textId="452B76A1" w:rsidR="00BC7838" w:rsidRPr="00BC2B89" w:rsidRDefault="00A1470E" w:rsidP="00BC2B89">
            <w:pPr>
              <w:spacing w:after="0" w:line="24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2B89">
              <w:rPr>
                <w:rFonts w:ascii="Times New Roman" w:hAnsi="Times New Roman" w:cs="Times New Roman"/>
                <w:sz w:val="24"/>
                <w:szCs w:val="24"/>
              </w:rPr>
              <w:t xml:space="preserve">Razlozi </w:t>
            </w:r>
            <w:r w:rsidR="00164D23" w:rsidRPr="00BC2B89">
              <w:rPr>
                <w:rFonts w:ascii="Times New Roman" w:hAnsi="Times New Roman" w:cs="Times New Roman"/>
                <w:sz w:val="24"/>
                <w:szCs w:val="24"/>
              </w:rPr>
              <w:t xml:space="preserve">zbog kojih se pristupa izmjenama i dopunama </w:t>
            </w:r>
            <w:r w:rsidRPr="00BC2B89">
              <w:rPr>
                <w:rFonts w:ascii="Times New Roman" w:hAnsi="Times New Roman" w:cs="Times New Roman"/>
                <w:sz w:val="24"/>
                <w:szCs w:val="24"/>
              </w:rPr>
              <w:t xml:space="preserve">Statuta Grada Ivanca:  potreba usklađenja odredbe članka 72. stavak 1. Statuta s odredbom članka 53. stavak 1. Zakona </w:t>
            </w:r>
            <w:r w:rsidR="00742787" w:rsidRPr="00BC2B89">
              <w:rPr>
                <w:rFonts w:ascii="Times New Roman" w:hAnsi="Times New Roman" w:cs="Times New Roman"/>
                <w:sz w:val="24"/>
                <w:szCs w:val="24"/>
              </w:rPr>
              <w:t>o lokalnoj i područnoj (regionalnoj) samoupravi</w:t>
            </w:r>
            <w:r w:rsidRPr="00BC2B89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742787" w:rsidRPr="00BC2B89">
              <w:rPr>
                <w:rFonts w:ascii="Times New Roman" w:hAnsi="Times New Roman" w:cs="Times New Roman"/>
                <w:sz w:val="24"/>
                <w:szCs w:val="24"/>
              </w:rPr>
              <w:t>obvez</w:t>
            </w:r>
            <w:r w:rsidRPr="00BC2B8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742787" w:rsidRPr="00BC2B89">
              <w:rPr>
                <w:rFonts w:ascii="Times New Roman" w:hAnsi="Times New Roman" w:cs="Times New Roman"/>
                <w:sz w:val="24"/>
                <w:szCs w:val="24"/>
              </w:rPr>
              <w:t xml:space="preserve"> propisivanja </w:t>
            </w:r>
            <w:r w:rsidR="00E822B1" w:rsidRPr="00BC2B89">
              <w:rPr>
                <w:rFonts w:ascii="Times New Roman" w:hAnsi="Times New Roman" w:cs="Times New Roman"/>
                <w:sz w:val="24"/>
                <w:szCs w:val="24"/>
              </w:rPr>
              <w:t>odredbi  kojima će se regulirati način objave i stupanje na snagu općih akata</w:t>
            </w:r>
            <w:r w:rsidR="00164D23" w:rsidRPr="00BC2B89">
              <w:rPr>
                <w:rFonts w:ascii="Times New Roman" w:hAnsi="Times New Roman" w:cs="Times New Roman"/>
                <w:sz w:val="24"/>
                <w:szCs w:val="24"/>
              </w:rPr>
              <w:t xml:space="preserve"> izvršnog tijela tj. </w:t>
            </w:r>
            <w:r w:rsidR="00E822B1" w:rsidRPr="00BC2B89">
              <w:rPr>
                <w:rFonts w:ascii="Times New Roman" w:hAnsi="Times New Roman" w:cs="Times New Roman"/>
                <w:sz w:val="24"/>
                <w:szCs w:val="24"/>
              </w:rPr>
              <w:t>gradonačelnika</w:t>
            </w:r>
            <w:r w:rsidR="00164D23" w:rsidRPr="00BC2B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2787" w:rsidRPr="00BC2B89">
              <w:rPr>
                <w:rFonts w:ascii="Times New Roman" w:hAnsi="Times New Roman" w:cs="Times New Roman"/>
                <w:sz w:val="24"/>
                <w:szCs w:val="24"/>
              </w:rPr>
              <w:t xml:space="preserve">(opći akti internog karaktera) te </w:t>
            </w:r>
            <w:r w:rsidR="007214A5" w:rsidRPr="00BC2B89">
              <w:rPr>
                <w:rFonts w:ascii="Times New Roman" w:hAnsi="Times New Roman" w:cs="Times New Roman"/>
                <w:sz w:val="24"/>
                <w:szCs w:val="24"/>
              </w:rPr>
              <w:t>se predlaže</w:t>
            </w:r>
            <w:r w:rsidR="00CF42DE" w:rsidRPr="00BC2B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106C" w:rsidRPr="00BC2B89">
              <w:rPr>
                <w:rFonts w:ascii="Times New Roman" w:hAnsi="Times New Roman" w:cs="Times New Roman"/>
                <w:sz w:val="24"/>
                <w:szCs w:val="24"/>
              </w:rPr>
              <w:t xml:space="preserve">odredbama </w:t>
            </w:r>
            <w:r w:rsidR="00CF42DE" w:rsidRPr="00BC2B89">
              <w:rPr>
                <w:rFonts w:ascii="Times New Roman" w:hAnsi="Times New Roman" w:cs="Times New Roman"/>
                <w:sz w:val="24"/>
                <w:szCs w:val="24"/>
              </w:rPr>
              <w:t>Statut</w:t>
            </w:r>
            <w:r w:rsidR="00A020E6" w:rsidRPr="00BC2B8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FD106C" w:rsidRPr="00BC2B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14A5" w:rsidRPr="00BC2B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2787" w:rsidRPr="00BC2B89">
              <w:rPr>
                <w:rFonts w:ascii="Times New Roman" w:hAnsi="Times New Roman" w:cs="Times New Roman"/>
                <w:sz w:val="24"/>
                <w:szCs w:val="24"/>
              </w:rPr>
              <w:t>propi</w:t>
            </w:r>
            <w:r w:rsidR="00FA44F7" w:rsidRPr="00BC2B89">
              <w:rPr>
                <w:rFonts w:ascii="Times New Roman" w:hAnsi="Times New Roman" w:cs="Times New Roman"/>
                <w:sz w:val="24"/>
                <w:szCs w:val="24"/>
              </w:rPr>
              <w:t xml:space="preserve">sati mogućnost ustanovljenja i dodjele nagrada </w:t>
            </w:r>
            <w:r w:rsidR="00384971" w:rsidRPr="00BC2B89">
              <w:rPr>
                <w:rFonts w:ascii="Times New Roman" w:hAnsi="Times New Roman" w:cs="Times New Roman"/>
                <w:sz w:val="24"/>
                <w:szCs w:val="24"/>
              </w:rPr>
              <w:t xml:space="preserve">pojedincima ili pravnim osobama za iznimna postignuća i druge značajne rezultate u područjima od posebnog </w:t>
            </w:r>
            <w:r w:rsidR="00D0122A" w:rsidRPr="00BC2B89">
              <w:rPr>
                <w:rFonts w:ascii="Times New Roman" w:hAnsi="Times New Roman" w:cs="Times New Roman"/>
                <w:sz w:val="24"/>
                <w:szCs w:val="24"/>
              </w:rPr>
              <w:t>značaja</w:t>
            </w:r>
            <w:r w:rsidR="00384971" w:rsidRPr="00BC2B89">
              <w:rPr>
                <w:rFonts w:ascii="Times New Roman" w:hAnsi="Times New Roman" w:cs="Times New Roman"/>
                <w:sz w:val="24"/>
                <w:szCs w:val="24"/>
              </w:rPr>
              <w:t xml:space="preserve"> za Grad Ivanec</w:t>
            </w:r>
            <w:r w:rsidR="00FA44F7" w:rsidRPr="00BC2B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45286" w:rsidRPr="00BC2B89">
              <w:rPr>
                <w:rFonts w:ascii="Times New Roman" w:hAnsi="Times New Roman" w:cs="Times New Roman"/>
                <w:sz w:val="24"/>
                <w:szCs w:val="24"/>
              </w:rPr>
              <w:t>a sukladno uvjetima</w:t>
            </w:r>
            <w:r w:rsidR="00A531A8" w:rsidRPr="00BC2B89">
              <w:rPr>
                <w:rFonts w:ascii="Times New Roman" w:hAnsi="Times New Roman" w:cs="Times New Roman"/>
                <w:sz w:val="24"/>
                <w:szCs w:val="24"/>
              </w:rPr>
              <w:t>, postupku i načinu</w:t>
            </w:r>
            <w:r w:rsidR="004A4C4C" w:rsidRPr="00BC2B89">
              <w:rPr>
                <w:rFonts w:ascii="Times New Roman" w:hAnsi="Times New Roman" w:cs="Times New Roman"/>
                <w:sz w:val="24"/>
                <w:szCs w:val="24"/>
              </w:rPr>
              <w:t xml:space="preserve"> dodjele </w:t>
            </w:r>
            <w:r w:rsidR="00A531A8" w:rsidRPr="00BC2B89">
              <w:rPr>
                <w:rFonts w:ascii="Times New Roman" w:hAnsi="Times New Roman" w:cs="Times New Roman"/>
                <w:sz w:val="24"/>
                <w:szCs w:val="24"/>
              </w:rPr>
              <w:t xml:space="preserve">koji će se </w:t>
            </w:r>
            <w:r w:rsidR="00FA44F7" w:rsidRPr="00BC2B89">
              <w:rPr>
                <w:rFonts w:ascii="Times New Roman" w:hAnsi="Times New Roman" w:cs="Times New Roman"/>
                <w:sz w:val="24"/>
                <w:szCs w:val="24"/>
              </w:rPr>
              <w:t xml:space="preserve">utvrditi </w:t>
            </w:r>
            <w:r w:rsidR="00D027F9" w:rsidRPr="00BC2B89">
              <w:rPr>
                <w:rFonts w:ascii="Times New Roman" w:hAnsi="Times New Roman" w:cs="Times New Roman"/>
                <w:sz w:val="24"/>
                <w:szCs w:val="24"/>
              </w:rPr>
              <w:t>posebnim odlukama Gradskog vijeća.</w:t>
            </w:r>
          </w:p>
        </w:tc>
      </w:tr>
      <w:tr w:rsidR="00B84F9E" w:rsidRPr="001E259D" w14:paraId="60F27BC7" w14:textId="77777777" w:rsidTr="005920C5">
        <w:trPr>
          <w:trHeight w:val="1101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CILJEVI PROVOĐENJA SAVJETOVANJA</w:t>
            </w:r>
          </w:p>
        </w:tc>
        <w:tc>
          <w:tcPr>
            <w:tcW w:w="9177" w:type="dxa"/>
            <w:vAlign w:val="center"/>
          </w:tcPr>
          <w:p w14:paraId="6DD008E7" w14:textId="589AFC1B" w:rsidR="00B84F9E" w:rsidRPr="001E259D" w:rsidRDefault="00E86478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Cilj provođenja savjetovanja sa zainteresiranom javnošću je upoznavanje javnosti s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nacrtom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4959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39AD">
              <w:rPr>
                <w:rFonts w:ascii="Times New Roman" w:hAnsi="Times New Roman" w:cs="Times New Roman"/>
                <w:sz w:val="24"/>
                <w:szCs w:val="24"/>
              </w:rPr>
              <w:t xml:space="preserve">Izmjena i dopuna Statuta Grada Ivanca </w:t>
            </w:r>
            <w:r w:rsidR="00BB3239" w:rsidRPr="001E259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1E259D" w14:paraId="5A62401D" w14:textId="77777777" w:rsidTr="003D70F6">
        <w:trPr>
          <w:trHeight w:val="1093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1E259D" w:rsidRDefault="00B84F9E" w:rsidP="003D70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9177" w:type="dxa"/>
            <w:vAlign w:val="center"/>
          </w:tcPr>
          <w:p w14:paraId="3B73892C" w14:textId="37151956" w:rsidR="00B84F9E" w:rsidRPr="001E259D" w:rsidRDefault="003A0B65" w:rsidP="003D70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07CD">
              <w:rPr>
                <w:rFonts w:ascii="Times New Roman" w:hAnsi="Times New Roman" w:cs="Times New Roman"/>
                <w:sz w:val="24"/>
                <w:szCs w:val="24"/>
              </w:rPr>
              <w:t xml:space="preserve">Od </w:t>
            </w:r>
            <w:r w:rsidR="00384971" w:rsidRPr="00384971">
              <w:rPr>
                <w:rFonts w:ascii="Times New Roman" w:hAnsi="Times New Roman" w:cs="Times New Roman"/>
                <w:sz w:val="24"/>
                <w:szCs w:val="24"/>
              </w:rPr>
              <w:t xml:space="preserve">31. </w:t>
            </w:r>
            <w:r w:rsidR="00E548E7" w:rsidRPr="00384971">
              <w:rPr>
                <w:rFonts w:ascii="Times New Roman" w:hAnsi="Times New Roman" w:cs="Times New Roman"/>
                <w:sz w:val="24"/>
                <w:szCs w:val="24"/>
              </w:rPr>
              <w:t>siječnja</w:t>
            </w:r>
            <w:r w:rsidR="00E548E7">
              <w:rPr>
                <w:rFonts w:ascii="Times New Roman" w:hAnsi="Times New Roman" w:cs="Times New Roman"/>
                <w:sz w:val="24"/>
                <w:szCs w:val="24"/>
              </w:rPr>
              <w:t xml:space="preserve"> 2023. godine do </w:t>
            </w:r>
            <w:r w:rsidR="00384971">
              <w:rPr>
                <w:rFonts w:ascii="Times New Roman" w:hAnsi="Times New Roman" w:cs="Times New Roman"/>
                <w:sz w:val="24"/>
                <w:szCs w:val="24"/>
              </w:rPr>
              <w:t>02. ožujka</w:t>
            </w:r>
            <w:r w:rsidR="00E548E7">
              <w:rPr>
                <w:rFonts w:ascii="Times New Roman" w:hAnsi="Times New Roman" w:cs="Times New Roman"/>
                <w:sz w:val="24"/>
                <w:szCs w:val="24"/>
              </w:rPr>
              <w:t xml:space="preserve"> 2023. 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>godine</w:t>
            </w:r>
          </w:p>
        </w:tc>
      </w:tr>
      <w:tr w:rsidR="00B84F9E" w:rsidRPr="001E259D" w14:paraId="01CCFEDE" w14:textId="77777777" w:rsidTr="005920C5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9177" w:type="dxa"/>
            <w:vAlign w:val="center"/>
          </w:tcPr>
          <w:p w14:paraId="3FF3A9FC" w14:textId="4BDB19CA" w:rsidR="00B84F9E" w:rsidRPr="00A33BC2" w:rsidRDefault="00BB3239" w:rsidP="001E25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BC7838"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1E259D" w:rsidRPr="00A33BC2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 w:rsidRPr="00A33BC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9D1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39AD">
              <w:rPr>
                <w:rFonts w:ascii="Times New Roman" w:hAnsi="Times New Roman" w:cs="Times New Roman"/>
                <w:sz w:val="24"/>
                <w:szCs w:val="24"/>
              </w:rPr>
              <w:t>Izmjena i dopuna Statuta Grada Ivanca</w:t>
            </w:r>
            <w:r w:rsidR="009D17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A33BC2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A33BC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CD5922" w:rsidRPr="00A33BC2">
              <w:rPr>
                <w:rFonts w:ascii="Times New Roman" w:hAnsi="Times New Roman" w:cs="Times New Roman"/>
                <w:sz w:val="24"/>
                <w:szCs w:val="24"/>
              </w:rPr>
              <w:t>gordana.mosmondor</w:t>
            </w:r>
            <w:r w:rsidR="00AC4F8F" w:rsidRPr="00A33BC2">
              <w:rPr>
                <w:rFonts w:ascii="Times New Roman" w:hAnsi="Times New Roman" w:cs="Times New Roman"/>
                <w:sz w:val="24"/>
                <w:szCs w:val="24"/>
              </w:rPr>
              <w:t>@ivanec.hr</w:t>
            </w:r>
          </w:p>
        </w:tc>
      </w:tr>
      <w:tr w:rsidR="00B84F9E" w:rsidRPr="001E259D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49C03ECB" w:rsidR="00B84F9E" w:rsidRPr="001E259D" w:rsidRDefault="00BB3239" w:rsidP="00F74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Sukladno odredbama članka 11. Zakona o pravu na pristup informacija</w:t>
            </w:r>
            <w:r w:rsidR="00E402F8" w:rsidRPr="001E259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8E5174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r w:rsidR="00B62644" w:rsidRPr="001E259D">
              <w:rPr>
                <w:rFonts w:ascii="Times New Roman" w:hAnsi="Times New Roman" w:cs="Times New Roman"/>
                <w:sz w:val="24"/>
                <w:szCs w:val="24"/>
              </w:rPr>
              <w:t>69/22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FAAA74B" w14:textId="10E0CC5A" w:rsidR="00773068" w:rsidRDefault="00773068">
      <w:pPr>
        <w:rPr>
          <w:rFonts w:ascii="Times New Roman" w:hAnsi="Times New Roman" w:cs="Times New Roman"/>
          <w:sz w:val="24"/>
          <w:szCs w:val="24"/>
        </w:rPr>
      </w:pPr>
    </w:p>
    <w:p w14:paraId="1B0C65F3" w14:textId="3B5839A8" w:rsidR="00773068" w:rsidRDefault="00773068">
      <w:pPr>
        <w:rPr>
          <w:rFonts w:ascii="Times New Roman" w:hAnsi="Times New Roman" w:cs="Times New Roman"/>
          <w:sz w:val="24"/>
          <w:szCs w:val="24"/>
        </w:rPr>
      </w:pPr>
    </w:p>
    <w:p w14:paraId="42A8A637" w14:textId="5AFD710F" w:rsidR="008E3A0D" w:rsidRDefault="008E3A0D">
      <w:pPr>
        <w:rPr>
          <w:rFonts w:ascii="Times New Roman" w:hAnsi="Times New Roman" w:cs="Times New Roman"/>
          <w:sz w:val="24"/>
          <w:szCs w:val="24"/>
        </w:rPr>
      </w:pPr>
    </w:p>
    <w:p w14:paraId="47E72790" w14:textId="09E5945C" w:rsidR="008E3A0D" w:rsidRDefault="008E3A0D">
      <w:pPr>
        <w:rPr>
          <w:rFonts w:ascii="Times New Roman" w:hAnsi="Times New Roman" w:cs="Times New Roman"/>
          <w:sz w:val="24"/>
          <w:szCs w:val="24"/>
        </w:rPr>
      </w:pPr>
    </w:p>
    <w:p w14:paraId="4779471E" w14:textId="12AA1E7F" w:rsidR="008E3A0D" w:rsidRDefault="008E3A0D">
      <w:pPr>
        <w:rPr>
          <w:rFonts w:ascii="Times New Roman" w:hAnsi="Times New Roman" w:cs="Times New Roman"/>
          <w:sz w:val="24"/>
          <w:szCs w:val="24"/>
        </w:rPr>
      </w:pPr>
    </w:p>
    <w:p w14:paraId="2360A463" w14:textId="4D8F30EC" w:rsidR="008E3A0D" w:rsidRDefault="008E3A0D">
      <w:pPr>
        <w:rPr>
          <w:rFonts w:ascii="Times New Roman" w:hAnsi="Times New Roman" w:cs="Times New Roman"/>
          <w:sz w:val="24"/>
          <w:szCs w:val="24"/>
        </w:rPr>
      </w:pPr>
    </w:p>
    <w:p w14:paraId="0954A81A" w14:textId="0FC1A32C" w:rsidR="008E3A0D" w:rsidRDefault="008E3A0D">
      <w:pPr>
        <w:rPr>
          <w:rFonts w:ascii="Times New Roman" w:hAnsi="Times New Roman" w:cs="Times New Roman"/>
          <w:sz w:val="24"/>
          <w:szCs w:val="24"/>
        </w:rPr>
      </w:pPr>
    </w:p>
    <w:p w14:paraId="129D8B88" w14:textId="40FE8AE4" w:rsidR="008E3A0D" w:rsidRDefault="008E3A0D">
      <w:pPr>
        <w:rPr>
          <w:rFonts w:ascii="Times New Roman" w:hAnsi="Times New Roman" w:cs="Times New Roman"/>
          <w:sz w:val="24"/>
          <w:szCs w:val="24"/>
        </w:rPr>
      </w:pPr>
    </w:p>
    <w:p w14:paraId="0023264C" w14:textId="5F80E070" w:rsidR="008E3A0D" w:rsidRDefault="008E3A0D">
      <w:pPr>
        <w:rPr>
          <w:rFonts w:ascii="Times New Roman" w:hAnsi="Times New Roman" w:cs="Times New Roman"/>
          <w:sz w:val="24"/>
          <w:szCs w:val="24"/>
        </w:rPr>
      </w:pPr>
    </w:p>
    <w:p w14:paraId="6E2F16AE" w14:textId="1F861251" w:rsidR="008E3A0D" w:rsidRDefault="008E3A0D">
      <w:pPr>
        <w:rPr>
          <w:rFonts w:ascii="Times New Roman" w:hAnsi="Times New Roman" w:cs="Times New Roman"/>
          <w:sz w:val="24"/>
          <w:szCs w:val="24"/>
        </w:rPr>
      </w:pPr>
    </w:p>
    <w:p w14:paraId="75795FB3" w14:textId="4C5951A9" w:rsidR="008E3A0D" w:rsidRDefault="008E3A0D">
      <w:pPr>
        <w:rPr>
          <w:rFonts w:ascii="Times New Roman" w:hAnsi="Times New Roman" w:cs="Times New Roman"/>
          <w:sz w:val="24"/>
          <w:szCs w:val="24"/>
        </w:rPr>
      </w:pPr>
    </w:p>
    <w:p w14:paraId="199E8F26" w14:textId="72E6549B" w:rsidR="008E3A0D" w:rsidRDefault="008E3A0D">
      <w:pPr>
        <w:rPr>
          <w:rFonts w:ascii="Times New Roman" w:hAnsi="Times New Roman" w:cs="Times New Roman"/>
          <w:sz w:val="24"/>
          <w:szCs w:val="24"/>
        </w:rPr>
      </w:pPr>
    </w:p>
    <w:p w14:paraId="0948BA2B" w14:textId="77777777" w:rsidR="008E3A0D" w:rsidRPr="001E259D" w:rsidRDefault="008E3A0D">
      <w:pPr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1E259D" w:rsidRDefault="001B7812" w:rsidP="001B7812">
      <w:pPr>
        <w:jc w:val="center"/>
        <w:rPr>
          <w:rFonts w:ascii="Times New Roman" w:hAnsi="Times New Roman" w:cs="Times New Roman"/>
          <w:sz w:val="24"/>
          <w:szCs w:val="24"/>
        </w:rPr>
      </w:pPr>
      <w:r w:rsidRPr="001E259D">
        <w:rPr>
          <w:rFonts w:ascii="Times New Roman" w:hAnsi="Times New Roman" w:cs="Times New Roman"/>
          <w:noProof/>
          <w:sz w:val="24"/>
          <w:szCs w:val="24"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E259D" w:rsidRDefault="002B351B" w:rsidP="003F3A7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77777777" w:rsidR="002B351B" w:rsidRPr="001E259D" w:rsidRDefault="002B351B" w:rsidP="002B35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59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1E259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E259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0417B98A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teksta (molimo obavezno </w:t>
            </w:r>
            <w:r w:rsidR="008E3A0D">
              <w:rPr>
                <w:rFonts w:ascii="Times New Roman" w:hAnsi="Times New Roman" w:cs="Times New Roman"/>
                <w:sz w:val="24"/>
                <w:szCs w:val="24"/>
              </w:rPr>
              <w:t xml:space="preserve">članak </w:t>
            </w:r>
            <w:r w:rsidR="008F39AD">
              <w:rPr>
                <w:rFonts w:ascii="Times New Roman" w:hAnsi="Times New Roman" w:cs="Times New Roman"/>
                <w:sz w:val="24"/>
                <w:szCs w:val="24"/>
              </w:rPr>
              <w:t>Statuta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1E259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1B6763DD" w:rsidR="002B351B" w:rsidRDefault="002B351B">
      <w:pPr>
        <w:rPr>
          <w:rFonts w:ascii="Times New Roman" w:hAnsi="Times New Roman" w:cs="Times New Roman"/>
          <w:sz w:val="24"/>
          <w:szCs w:val="24"/>
        </w:rPr>
      </w:pPr>
    </w:p>
    <w:p w14:paraId="686EC516" w14:textId="7C8BD8D8" w:rsidR="00682B05" w:rsidRDefault="00682B05">
      <w:pPr>
        <w:rPr>
          <w:rFonts w:ascii="Times New Roman" w:hAnsi="Times New Roman" w:cs="Times New Roman"/>
          <w:sz w:val="24"/>
          <w:szCs w:val="24"/>
        </w:rPr>
      </w:pPr>
    </w:p>
    <w:p w14:paraId="1C0AE057" w14:textId="684D2579" w:rsidR="00682B05" w:rsidRDefault="00682B05">
      <w:pPr>
        <w:rPr>
          <w:rFonts w:ascii="Times New Roman" w:hAnsi="Times New Roman" w:cs="Times New Roman"/>
          <w:sz w:val="24"/>
          <w:szCs w:val="24"/>
        </w:rPr>
      </w:pPr>
    </w:p>
    <w:p w14:paraId="2D33EC49" w14:textId="77777777" w:rsidR="00682B05" w:rsidRDefault="00682B05"/>
    <w:p w14:paraId="5CD041BD" w14:textId="77777777" w:rsidR="00682B05" w:rsidRDefault="00682B05"/>
    <w:p w14:paraId="72A371D0" w14:textId="0B4B40E0" w:rsidR="00682B05" w:rsidRPr="001E259D" w:rsidRDefault="00682B05">
      <w:pPr>
        <w:rPr>
          <w:rFonts w:ascii="Times New Roman" w:hAnsi="Times New Roman" w:cs="Times New Roman"/>
          <w:sz w:val="24"/>
          <w:szCs w:val="24"/>
        </w:rPr>
      </w:pPr>
    </w:p>
    <w:sectPr w:rsidR="00682B05" w:rsidRPr="001E259D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12C77"/>
    <w:rsid w:val="00025550"/>
    <w:rsid w:val="000300DE"/>
    <w:rsid w:val="00064B6B"/>
    <w:rsid w:val="000C0D74"/>
    <w:rsid w:val="000E7823"/>
    <w:rsid w:val="000F36E4"/>
    <w:rsid w:val="000F70A9"/>
    <w:rsid w:val="00101F24"/>
    <w:rsid w:val="00120FE5"/>
    <w:rsid w:val="001214D6"/>
    <w:rsid w:val="001274E3"/>
    <w:rsid w:val="001344D2"/>
    <w:rsid w:val="00145286"/>
    <w:rsid w:val="00164D23"/>
    <w:rsid w:val="00196DB6"/>
    <w:rsid w:val="001B07CD"/>
    <w:rsid w:val="001B7812"/>
    <w:rsid w:val="001C4878"/>
    <w:rsid w:val="001C756A"/>
    <w:rsid w:val="001E259D"/>
    <w:rsid w:val="0021388B"/>
    <w:rsid w:val="00221799"/>
    <w:rsid w:val="0022484F"/>
    <w:rsid w:val="002518D4"/>
    <w:rsid w:val="002523B2"/>
    <w:rsid w:val="002605A7"/>
    <w:rsid w:val="002704A9"/>
    <w:rsid w:val="002B351B"/>
    <w:rsid w:val="002C17B8"/>
    <w:rsid w:val="003042F0"/>
    <w:rsid w:val="0031447E"/>
    <w:rsid w:val="00336321"/>
    <w:rsid w:val="00344CBF"/>
    <w:rsid w:val="00384971"/>
    <w:rsid w:val="003A0B65"/>
    <w:rsid w:val="003A56ED"/>
    <w:rsid w:val="003D70F6"/>
    <w:rsid w:val="003F30D2"/>
    <w:rsid w:val="003F3A7F"/>
    <w:rsid w:val="00440700"/>
    <w:rsid w:val="00456CC3"/>
    <w:rsid w:val="00475398"/>
    <w:rsid w:val="0049599E"/>
    <w:rsid w:val="004A4C4C"/>
    <w:rsid w:val="004D2C86"/>
    <w:rsid w:val="0050574C"/>
    <w:rsid w:val="005218F2"/>
    <w:rsid w:val="00524E57"/>
    <w:rsid w:val="005455F0"/>
    <w:rsid w:val="0057700B"/>
    <w:rsid w:val="005920C5"/>
    <w:rsid w:val="005C49D4"/>
    <w:rsid w:val="005D08C0"/>
    <w:rsid w:val="005D72A6"/>
    <w:rsid w:val="005E54F8"/>
    <w:rsid w:val="00607D35"/>
    <w:rsid w:val="0063355D"/>
    <w:rsid w:val="006405C8"/>
    <w:rsid w:val="00657081"/>
    <w:rsid w:val="00682B05"/>
    <w:rsid w:val="006C4DEC"/>
    <w:rsid w:val="006D7B2C"/>
    <w:rsid w:val="007214A5"/>
    <w:rsid w:val="00722C9C"/>
    <w:rsid w:val="00723FC0"/>
    <w:rsid w:val="00742787"/>
    <w:rsid w:val="00773068"/>
    <w:rsid w:val="007748E1"/>
    <w:rsid w:val="007E4244"/>
    <w:rsid w:val="007E6A14"/>
    <w:rsid w:val="007F3E25"/>
    <w:rsid w:val="0080572D"/>
    <w:rsid w:val="00836CE9"/>
    <w:rsid w:val="00851289"/>
    <w:rsid w:val="00861539"/>
    <w:rsid w:val="00873A4D"/>
    <w:rsid w:val="008801B4"/>
    <w:rsid w:val="008B53DF"/>
    <w:rsid w:val="008E3A0D"/>
    <w:rsid w:val="008E5174"/>
    <w:rsid w:val="008E59BB"/>
    <w:rsid w:val="008F2A1E"/>
    <w:rsid w:val="008F39AD"/>
    <w:rsid w:val="0090518B"/>
    <w:rsid w:val="0093328D"/>
    <w:rsid w:val="009453E5"/>
    <w:rsid w:val="0096004F"/>
    <w:rsid w:val="00964448"/>
    <w:rsid w:val="00965AFF"/>
    <w:rsid w:val="00982CBC"/>
    <w:rsid w:val="00997C87"/>
    <w:rsid w:val="009A050D"/>
    <w:rsid w:val="009A4509"/>
    <w:rsid w:val="009A70CE"/>
    <w:rsid w:val="009A7163"/>
    <w:rsid w:val="009B50B1"/>
    <w:rsid w:val="009C09E4"/>
    <w:rsid w:val="009D1767"/>
    <w:rsid w:val="009F0C84"/>
    <w:rsid w:val="009F1A38"/>
    <w:rsid w:val="00A020E6"/>
    <w:rsid w:val="00A1470E"/>
    <w:rsid w:val="00A25FFD"/>
    <w:rsid w:val="00A33BC2"/>
    <w:rsid w:val="00A376BA"/>
    <w:rsid w:val="00A37D50"/>
    <w:rsid w:val="00A531A8"/>
    <w:rsid w:val="00AB7468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2B89"/>
    <w:rsid w:val="00BC7838"/>
    <w:rsid w:val="00BD0E94"/>
    <w:rsid w:val="00BF6C65"/>
    <w:rsid w:val="00C52EB4"/>
    <w:rsid w:val="00CB1105"/>
    <w:rsid w:val="00CB3C33"/>
    <w:rsid w:val="00CD0CFC"/>
    <w:rsid w:val="00CD5922"/>
    <w:rsid w:val="00CE6082"/>
    <w:rsid w:val="00CF42DE"/>
    <w:rsid w:val="00D0122A"/>
    <w:rsid w:val="00D027F9"/>
    <w:rsid w:val="00D33027"/>
    <w:rsid w:val="00D3487A"/>
    <w:rsid w:val="00D4493A"/>
    <w:rsid w:val="00D65FD7"/>
    <w:rsid w:val="00D75FDA"/>
    <w:rsid w:val="00DD2F32"/>
    <w:rsid w:val="00E402F8"/>
    <w:rsid w:val="00E44558"/>
    <w:rsid w:val="00E548E7"/>
    <w:rsid w:val="00E55F63"/>
    <w:rsid w:val="00E60E71"/>
    <w:rsid w:val="00E61660"/>
    <w:rsid w:val="00E6233F"/>
    <w:rsid w:val="00E7659F"/>
    <w:rsid w:val="00E766C7"/>
    <w:rsid w:val="00E822B1"/>
    <w:rsid w:val="00E86478"/>
    <w:rsid w:val="00EC09A3"/>
    <w:rsid w:val="00EE28CC"/>
    <w:rsid w:val="00F0165A"/>
    <w:rsid w:val="00F10417"/>
    <w:rsid w:val="00F21A31"/>
    <w:rsid w:val="00F40E95"/>
    <w:rsid w:val="00F605D9"/>
    <w:rsid w:val="00F722C3"/>
    <w:rsid w:val="00F744AC"/>
    <w:rsid w:val="00F8623E"/>
    <w:rsid w:val="00F95664"/>
    <w:rsid w:val="00FA44F7"/>
    <w:rsid w:val="00FA4611"/>
    <w:rsid w:val="00FC0678"/>
    <w:rsid w:val="00FD106C"/>
    <w:rsid w:val="00FD57A9"/>
    <w:rsid w:val="00FF5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Gordana Mošmondor</cp:lastModifiedBy>
  <cp:revision>35</cp:revision>
  <cp:lastPrinted>2022-07-05T06:01:00Z</cp:lastPrinted>
  <dcterms:created xsi:type="dcterms:W3CDTF">2023-01-26T11:38:00Z</dcterms:created>
  <dcterms:modified xsi:type="dcterms:W3CDTF">2023-01-31T09:24:00Z</dcterms:modified>
</cp:coreProperties>
</file>