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072"/>
      </w:tblGrid>
      <w:tr w:rsidR="00B84F9E" w:rsidRPr="002E730D" w14:paraId="7F28584B" w14:textId="77777777" w:rsidTr="00B6072D">
        <w:trPr>
          <w:trHeight w:val="1200"/>
          <w:jc w:val="center"/>
        </w:trPr>
        <w:tc>
          <w:tcPr>
            <w:tcW w:w="12469" w:type="dxa"/>
            <w:gridSpan w:val="2"/>
            <w:vAlign w:val="center"/>
          </w:tcPr>
          <w:p w14:paraId="48E3CE57" w14:textId="1792F2BE" w:rsidR="005C49D4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838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NACRTU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</w:t>
            </w:r>
            <w:r w:rsidR="00BC7838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86478"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978FF98" w14:textId="77777777" w:rsidR="009A6D9C" w:rsidRPr="002E730D" w:rsidRDefault="009A6D9C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 xml:space="preserve">ODLUKE O KOEFICIJENTIMA ZA OBRAČUN PLAĆE SLUŽBENIKA I NAMJEŠTENIKA </w:t>
            </w:r>
          </w:p>
          <w:p w14:paraId="5AD2B60E" w14:textId="2E3F9D0E" w:rsidR="00861539" w:rsidRPr="002E730D" w:rsidRDefault="009A6D9C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2E730D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U UPRAVNIM TIJELIMA GRADA IVANCA</w:t>
            </w:r>
          </w:p>
          <w:p w14:paraId="1CC65144" w14:textId="372D2AE0" w:rsidR="00B84F9E" w:rsidRPr="002E730D" w:rsidRDefault="00982CBC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2E730D" w14:paraId="1BA164A2" w14:textId="77777777" w:rsidTr="002E730D">
        <w:trPr>
          <w:trHeight w:val="127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9072" w:type="dxa"/>
            <w:vAlign w:val="center"/>
          </w:tcPr>
          <w:p w14:paraId="76796959" w14:textId="77777777" w:rsidR="002E730D" w:rsidRDefault="00B6072D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Zakonom o plaćama u lokalnoj i područnoj (regionalnoj) samoupravi („Narodne novine, broj 28/10 i 10/23), propisana su mjerila za određivanje plaća službenika i namještenika u upravnim odjelima i službama jedinica lokalne i područne (regionalne) samouprave tako da istu čini umnožak koeficijenata složenosti poslova radnog mjesta na koje je službenik odnosno namještenik raspoređen i osnovice za obračun plaća, uvećan za 0,5 % za svaku navršenu godinu radnog staža. Odredbom članka 10. stavka 1. Zakona propisano je da koeficijente za obračun plaće službenika i namještenika određuje odlukom predstavničko tijelo, a stavkom 2. istog članka da se koeficijenti određuju unutar raspona 1,00 do 6,00. Uredbom o klasifikaciji radnih mjesta u lokalnoj i područnoj (regionalnoj) samoupravi („Narodne novine“ broj 74/10 i 125/14</w:t>
            </w:r>
            <w:r w:rsidR="00463D42"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dalje u tekstu: Uredba</w:t>
            </w:r>
            <w:r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propisani su nazivi radnih mjesta, te su ista svrstana u kategorije, potkategorije, razine potkategorija i klasifikacijske rangove. Klasifikacijski rang je osnova za vrednovanje radnih mjesta, a radna mjesta grupirana su u 13 klasifikacijskih rangova. Uredbom nisu propisani koeficijenti za pojedina radna mjesta, već je propisano da radna mjesta unutar pojedinog klasifikacijskog ranga mogu biti jednako ili različito vrednovana, ali da radna mjesta s klasifikacijskim rangom višeg rednog broja ne mogu biti vrednovana jednako ili više od radnih mjesta s klasifikacijskim rangom nižega rednog broja. </w:t>
            </w:r>
          </w:p>
          <w:p w14:paraId="4859A443" w14:textId="5D543AAF" w:rsidR="0038556E" w:rsidRDefault="002E730D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Važeća </w:t>
            </w:r>
            <w:r w:rsidR="00B6072D"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Odluka o koeficijentima za obračun plaće službenika i namještenika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Grada Ivanca </w:t>
            </w:r>
            <w:r w:rsidR="00B6072D"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više je puta mijenjana odnosno dopunjavana, te bi nove izmjene i dopune predmetne Odluke bile šeste po redu</w:t>
            </w:r>
            <w:r w:rsidR="00463D42"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čime bi se dodatno otežalo postupanje u postupcima koji zahtijevaju primjenu iste. Stoga se predlaže </w:t>
            </w:r>
            <w:r w:rsidR="00B6072D"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donošenje nove Odluke </w:t>
            </w:r>
            <w:r w:rsidR="00463D42" w:rsidRPr="002E730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kojom će se, u odnosu na trenutno važeću Odluku: radna mjesta utvrđena Pravilnikom o unutarnjem redu upravnih tijela Grada Ivanca odnosno Sistematizacijom radnih mjesta kao njegovim sastavnim dijelom, klasificirati u kategorije, potkategorije i razine potkategorija prema standardnim mjerilima u skladu s Uredbom; </w:t>
            </w:r>
            <w:r w:rsidR="001654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za </w:t>
            </w:r>
            <w:r w:rsidR="004A276B" w:rsidRPr="002E730D">
              <w:rPr>
                <w:rFonts w:ascii="Times New Roman" w:hAnsi="Times New Roman" w:cs="Times New Roman"/>
                <w:sz w:val="24"/>
                <w:szCs w:val="24"/>
              </w:rPr>
              <w:t>radna mjesta pročelnika upravnih tijela</w:t>
            </w:r>
            <w:r w:rsidR="00594203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ABA">
              <w:rPr>
                <w:rFonts w:ascii="Times New Roman" w:hAnsi="Times New Roman" w:cs="Times New Roman"/>
                <w:sz w:val="24"/>
                <w:szCs w:val="24"/>
              </w:rPr>
              <w:t xml:space="preserve">(radna mjesta I. kategorije, </w:t>
            </w:r>
            <w:r w:rsidR="00594203" w:rsidRPr="002E730D">
              <w:rPr>
                <w:rFonts w:ascii="Times New Roman" w:hAnsi="Times New Roman" w:cs="Times New Roman"/>
                <w:sz w:val="24"/>
                <w:szCs w:val="24"/>
              </w:rPr>
              <w:t>klasifikacijsk</w:t>
            </w:r>
            <w:r w:rsidR="00F27ABA">
              <w:rPr>
                <w:rFonts w:ascii="Times New Roman" w:hAnsi="Times New Roman" w:cs="Times New Roman"/>
                <w:sz w:val="24"/>
                <w:szCs w:val="24"/>
              </w:rPr>
              <w:t>i rang 1.)</w:t>
            </w:r>
            <w:r w:rsidR="004A276B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544B">
              <w:rPr>
                <w:rFonts w:ascii="Times New Roman" w:hAnsi="Times New Roman" w:cs="Times New Roman"/>
                <w:sz w:val="24"/>
                <w:szCs w:val="24"/>
              </w:rPr>
              <w:t xml:space="preserve">predlaže se jednak način vrednovanja </w:t>
            </w:r>
            <w:r w:rsidR="00732F4B">
              <w:rPr>
                <w:rFonts w:ascii="Times New Roman" w:hAnsi="Times New Roman" w:cs="Times New Roman"/>
                <w:sz w:val="24"/>
                <w:szCs w:val="24"/>
              </w:rPr>
              <w:t xml:space="preserve">odnosno </w:t>
            </w:r>
            <w:r w:rsidR="004A276B" w:rsidRPr="002E730D">
              <w:rPr>
                <w:rFonts w:ascii="Times New Roman" w:hAnsi="Times New Roman" w:cs="Times New Roman"/>
                <w:sz w:val="24"/>
                <w:szCs w:val="24"/>
              </w:rPr>
              <w:t>propisivanje je</w:t>
            </w:r>
            <w:r w:rsidR="00FD15AB" w:rsidRPr="002E730D">
              <w:rPr>
                <w:rFonts w:ascii="Times New Roman" w:hAnsi="Times New Roman" w:cs="Times New Roman"/>
                <w:sz w:val="24"/>
                <w:szCs w:val="24"/>
              </w:rPr>
              <w:t>dnakog</w:t>
            </w:r>
            <w:r w:rsidR="004A276B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koeficijenta</w:t>
            </w:r>
            <w:r w:rsidR="00FD15AB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08FE">
              <w:rPr>
                <w:rFonts w:ascii="Times New Roman" w:hAnsi="Times New Roman" w:cs="Times New Roman"/>
                <w:sz w:val="24"/>
                <w:szCs w:val="24"/>
              </w:rPr>
              <w:t xml:space="preserve">od 3,34 </w:t>
            </w:r>
            <w:r w:rsidR="00FD15AB" w:rsidRPr="002E730D">
              <w:rPr>
                <w:rFonts w:ascii="Times New Roman" w:hAnsi="Times New Roman" w:cs="Times New Roman"/>
                <w:sz w:val="24"/>
                <w:szCs w:val="24"/>
              </w:rPr>
              <w:t>za sva pročelnička radna mjesta</w:t>
            </w:r>
            <w:r w:rsidR="00463D42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9454CE">
              <w:rPr>
                <w:rFonts w:ascii="Times New Roman" w:hAnsi="Times New Roman" w:cs="Times New Roman"/>
                <w:sz w:val="24"/>
                <w:szCs w:val="24"/>
              </w:rPr>
              <w:t xml:space="preserve">radi potrebe usklađenja s odredbom članka 9. stavak 5. Uredbe kojom je propisano da radna mjesta s klasifikacijskim rangom </w:t>
            </w:r>
            <w:r w:rsidR="009454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višeg</w:t>
            </w:r>
            <w:r w:rsidR="008F197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454CE">
              <w:rPr>
                <w:rFonts w:ascii="Times New Roman" w:hAnsi="Times New Roman" w:cs="Times New Roman"/>
                <w:sz w:val="24"/>
                <w:szCs w:val="24"/>
              </w:rPr>
              <w:t xml:space="preserve"> rednog broja ne mogu biti vrednovana jednako ili više od radnih mjesta s klasifikacijskim rangom nižega rednog broja, predlaže se </w:t>
            </w:r>
            <w:r w:rsidR="0038556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izmijeniti dosadašnji koeficijent za radna mjesta </w:t>
            </w:r>
            <w:r w:rsidR="00DB7675">
              <w:rPr>
                <w:rFonts w:ascii="Times New Roman" w:hAnsi="Times New Roman" w:cs="Times New Roman"/>
                <w:sz w:val="24"/>
                <w:szCs w:val="24"/>
              </w:rPr>
              <w:t xml:space="preserve">I. kategorije </w:t>
            </w:r>
            <w:r w:rsidR="0038556E" w:rsidRPr="002E730D">
              <w:rPr>
                <w:rFonts w:ascii="Times New Roman" w:hAnsi="Times New Roman" w:cs="Times New Roman"/>
                <w:sz w:val="24"/>
                <w:szCs w:val="24"/>
              </w:rPr>
              <w:t>svrstana u klasifikacijski rang 4</w:t>
            </w:r>
            <w:r w:rsidR="00F334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8556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(voditelji ustrojstvenih jedinica) na način da umjesto dosadašnjeg koeficijenta od 2,50 koeficijent za obračun plaće iznosi 2,51, obzirom su ta radna mjesta </w:t>
            </w:r>
            <w:r w:rsidR="00DB7675">
              <w:rPr>
                <w:rFonts w:ascii="Times New Roman" w:hAnsi="Times New Roman" w:cs="Times New Roman"/>
                <w:sz w:val="24"/>
                <w:szCs w:val="24"/>
              </w:rPr>
              <w:t xml:space="preserve">trenutno </w:t>
            </w:r>
            <w:r w:rsidR="0038556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vrednovana </w:t>
            </w:r>
            <w:r w:rsidR="00DB7675">
              <w:rPr>
                <w:rFonts w:ascii="Times New Roman" w:hAnsi="Times New Roman" w:cs="Times New Roman"/>
                <w:sz w:val="24"/>
                <w:szCs w:val="24"/>
              </w:rPr>
              <w:t xml:space="preserve">jednako </w:t>
            </w:r>
            <w:r w:rsidR="0038556E" w:rsidRPr="002E730D">
              <w:rPr>
                <w:rFonts w:ascii="Times New Roman" w:hAnsi="Times New Roman" w:cs="Times New Roman"/>
                <w:sz w:val="24"/>
                <w:szCs w:val="24"/>
              </w:rPr>
              <w:t>kao i radna mjesta savjetnika svrstana u klasifikacijski rang 5</w:t>
            </w:r>
            <w:r w:rsidR="00F334D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3DE8BAE" w14:textId="2E992107" w:rsidR="00BC7838" w:rsidRPr="002E730D" w:rsidRDefault="00463D42" w:rsidP="0038556E">
            <w:pPr>
              <w:spacing w:after="0"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Ostali koeficijenti za obračun plaće službenika i namještenika upravnih tijela Grada Ivanca, u odnosu na važeću Odluku, ostaju neizmijenjeni.</w:t>
            </w:r>
          </w:p>
        </w:tc>
      </w:tr>
      <w:tr w:rsidR="00B84F9E" w:rsidRPr="002E730D" w14:paraId="60F27BC7" w14:textId="77777777" w:rsidTr="00B6072D">
        <w:trPr>
          <w:trHeight w:val="1101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CILJEVI PROVOĐENJA SAVJETOVANJA</w:t>
            </w:r>
          </w:p>
        </w:tc>
        <w:tc>
          <w:tcPr>
            <w:tcW w:w="9072" w:type="dxa"/>
            <w:vAlign w:val="center"/>
          </w:tcPr>
          <w:p w14:paraId="6DD008E7" w14:textId="1FF3932E" w:rsidR="00B84F9E" w:rsidRPr="002E730D" w:rsidRDefault="00E86478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Cilj provođenja savjetovanja sa zainteresiranom javnošću je upoznavanje javnosti s 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nacrtom 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Odluke o koeficijentima za obračun plaće službenika i namještenika u upravnim tijelima Grada Ivanca</w:t>
            </w:r>
            <w:r w:rsidR="0049599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3239" w:rsidRPr="002E730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2E730D" w14:paraId="5A62401D" w14:textId="77777777" w:rsidTr="00B6072D">
        <w:trPr>
          <w:trHeight w:val="1093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9072" w:type="dxa"/>
            <w:vAlign w:val="center"/>
          </w:tcPr>
          <w:p w14:paraId="3B73892C" w14:textId="2DFA7E9F" w:rsidR="00B84F9E" w:rsidRPr="002E730D" w:rsidRDefault="003A0B65" w:rsidP="00463D42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C43342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31. </w:t>
            </w:r>
            <w:r w:rsidR="00E548E7" w:rsidRPr="002E730D">
              <w:rPr>
                <w:rFonts w:ascii="Times New Roman" w:hAnsi="Times New Roman" w:cs="Times New Roman"/>
                <w:sz w:val="24"/>
                <w:szCs w:val="24"/>
              </w:rPr>
              <w:t>siječnja 2023. godine do</w:t>
            </w:r>
            <w:r w:rsidR="00C43342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02. ožujka </w:t>
            </w:r>
            <w:r w:rsidR="00E548E7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2023. </w:t>
            </w:r>
            <w:r w:rsidR="00120FE5" w:rsidRPr="002E730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</w:p>
        </w:tc>
      </w:tr>
      <w:tr w:rsidR="00B84F9E" w:rsidRPr="002E730D" w14:paraId="01CCFEDE" w14:textId="77777777" w:rsidTr="00B6072D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2E730D" w:rsidRDefault="00B84F9E" w:rsidP="00463D42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9072" w:type="dxa"/>
            <w:vAlign w:val="center"/>
          </w:tcPr>
          <w:p w14:paraId="3FF3A9FC" w14:textId="438D0E94" w:rsidR="00B84F9E" w:rsidRPr="002E730D" w:rsidRDefault="00BB3239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nacrt </w:t>
            </w:r>
            <w:r w:rsidR="001E259D" w:rsidRPr="002E730D">
              <w:rPr>
                <w:rFonts w:ascii="Times New Roman" w:hAnsi="Times New Roman" w:cs="Times New Roman"/>
                <w:sz w:val="24"/>
                <w:szCs w:val="24"/>
              </w:rPr>
              <w:t>prijedlog</w:t>
            </w:r>
            <w:r w:rsidR="00BC7838" w:rsidRPr="002E730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9D1767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Odluke o koeficijentima za obračun plaće službenika i namještenika u upravnim tijelima Grada Ivanca, 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D5922" w:rsidRPr="002E730D">
              <w:rPr>
                <w:rFonts w:ascii="Times New Roman" w:hAnsi="Times New Roman" w:cs="Times New Roman"/>
                <w:sz w:val="24"/>
                <w:szCs w:val="24"/>
              </w:rPr>
              <w:t>gordana.mosmondor</w:t>
            </w:r>
            <w:r w:rsidR="00AC4F8F" w:rsidRPr="002E730D">
              <w:rPr>
                <w:rFonts w:ascii="Times New Roman" w:hAnsi="Times New Roman" w:cs="Times New Roman"/>
                <w:sz w:val="24"/>
                <w:szCs w:val="24"/>
              </w:rPr>
              <w:t>@ivanec.hr</w:t>
            </w:r>
          </w:p>
        </w:tc>
      </w:tr>
      <w:tr w:rsidR="00B84F9E" w:rsidRPr="002E730D" w14:paraId="127E12C0" w14:textId="77777777" w:rsidTr="00B6072D">
        <w:trPr>
          <w:trHeight w:val="367"/>
          <w:jc w:val="center"/>
        </w:trPr>
        <w:tc>
          <w:tcPr>
            <w:tcW w:w="12469" w:type="dxa"/>
            <w:gridSpan w:val="2"/>
            <w:vAlign w:val="center"/>
          </w:tcPr>
          <w:p w14:paraId="305A47B7" w14:textId="49C03ECB" w:rsidR="00B84F9E" w:rsidRPr="002E730D" w:rsidRDefault="00BB3239" w:rsidP="00463D42">
            <w:pPr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2E730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8E5174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  <w:r w:rsidR="00B62644" w:rsidRPr="002E730D">
              <w:rPr>
                <w:rFonts w:ascii="Times New Roman" w:hAnsi="Times New Roman" w:cs="Times New Roman"/>
                <w:sz w:val="24"/>
                <w:szCs w:val="24"/>
              </w:rPr>
              <w:t>69/22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1B0C65F3" w14:textId="00A19161" w:rsidR="00773068" w:rsidRDefault="00773068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152F8EC" w14:textId="772468E6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AD92BD3" w14:textId="087329A1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510AF26" w14:textId="2C1C1E58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DC4F221" w14:textId="1789C5DD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B787C04" w14:textId="783A58ED" w:rsidR="00732F4B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1727421" w14:textId="77777777" w:rsidR="00732F4B" w:rsidRPr="002E730D" w:rsidRDefault="00732F4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2E730D" w:rsidRDefault="001B7812" w:rsidP="00463D42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2E730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2E730D" w:rsidRDefault="002B351B" w:rsidP="00463D42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77777777" w:rsidR="002B351B" w:rsidRPr="002E730D" w:rsidRDefault="002B351B" w:rsidP="00463D42">
      <w:pPr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730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2E730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2E730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2FE65396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teksta (molimo obavezno </w:t>
            </w:r>
            <w:r w:rsidR="00E67760">
              <w:rPr>
                <w:rFonts w:ascii="Times New Roman" w:hAnsi="Times New Roman" w:cs="Times New Roman"/>
                <w:sz w:val="24"/>
                <w:szCs w:val="24"/>
              </w:rPr>
              <w:t xml:space="preserve">članak </w:t>
            </w:r>
            <w:r w:rsidR="009A6D9C" w:rsidRPr="002E730D">
              <w:rPr>
                <w:rFonts w:ascii="Times New Roman" w:hAnsi="Times New Roman" w:cs="Times New Roman"/>
                <w:sz w:val="24"/>
                <w:szCs w:val="24"/>
              </w:rPr>
              <w:t>Odluke</w:t>
            </w: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2E730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2E730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2E730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E730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2E730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2E730D" w:rsidRDefault="003F3A7F" w:rsidP="00463D42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2E730D" w:rsidRDefault="002B351B" w:rsidP="00463D42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2B351B" w:rsidRPr="002E730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64B6B"/>
    <w:rsid w:val="000B3C95"/>
    <w:rsid w:val="000C0D74"/>
    <w:rsid w:val="000F36E4"/>
    <w:rsid w:val="000F70A9"/>
    <w:rsid w:val="00101F24"/>
    <w:rsid w:val="00120FE5"/>
    <w:rsid w:val="001214D6"/>
    <w:rsid w:val="001274E3"/>
    <w:rsid w:val="0016544B"/>
    <w:rsid w:val="00196DB6"/>
    <w:rsid w:val="001B07CD"/>
    <w:rsid w:val="001B2E79"/>
    <w:rsid w:val="001B7812"/>
    <w:rsid w:val="001C4878"/>
    <w:rsid w:val="001C756A"/>
    <w:rsid w:val="001D011C"/>
    <w:rsid w:val="001E259D"/>
    <w:rsid w:val="0021388B"/>
    <w:rsid w:val="00221799"/>
    <w:rsid w:val="0022484F"/>
    <w:rsid w:val="00236CF9"/>
    <w:rsid w:val="002518D4"/>
    <w:rsid w:val="002523B2"/>
    <w:rsid w:val="002605A7"/>
    <w:rsid w:val="002704A9"/>
    <w:rsid w:val="002B351B"/>
    <w:rsid w:val="002C17B8"/>
    <w:rsid w:val="002E730D"/>
    <w:rsid w:val="003042F0"/>
    <w:rsid w:val="0031447E"/>
    <w:rsid w:val="00336321"/>
    <w:rsid w:val="00344CBF"/>
    <w:rsid w:val="0038556E"/>
    <w:rsid w:val="003A0B65"/>
    <w:rsid w:val="003A56ED"/>
    <w:rsid w:val="003D70F6"/>
    <w:rsid w:val="003F30D2"/>
    <w:rsid w:val="003F3A7F"/>
    <w:rsid w:val="00440700"/>
    <w:rsid w:val="00456CC3"/>
    <w:rsid w:val="00463D42"/>
    <w:rsid w:val="00475398"/>
    <w:rsid w:val="0049599E"/>
    <w:rsid w:val="004A276B"/>
    <w:rsid w:val="004D2C86"/>
    <w:rsid w:val="00502F3D"/>
    <w:rsid w:val="005218F2"/>
    <w:rsid w:val="00524E57"/>
    <w:rsid w:val="005455F0"/>
    <w:rsid w:val="0057700B"/>
    <w:rsid w:val="005920C5"/>
    <w:rsid w:val="00594203"/>
    <w:rsid w:val="005C49D4"/>
    <w:rsid w:val="005D08C0"/>
    <w:rsid w:val="005D72A6"/>
    <w:rsid w:val="005E54F8"/>
    <w:rsid w:val="00607D35"/>
    <w:rsid w:val="0063355D"/>
    <w:rsid w:val="006405C8"/>
    <w:rsid w:val="00657081"/>
    <w:rsid w:val="006C4DEC"/>
    <w:rsid w:val="006D7B2C"/>
    <w:rsid w:val="00722C9C"/>
    <w:rsid w:val="00723FC0"/>
    <w:rsid w:val="00732F4B"/>
    <w:rsid w:val="00742787"/>
    <w:rsid w:val="00773068"/>
    <w:rsid w:val="007748E1"/>
    <w:rsid w:val="007E4244"/>
    <w:rsid w:val="007F3E25"/>
    <w:rsid w:val="0080572D"/>
    <w:rsid w:val="00810771"/>
    <w:rsid w:val="00836CE9"/>
    <w:rsid w:val="00851289"/>
    <w:rsid w:val="00861539"/>
    <w:rsid w:val="00873A4D"/>
    <w:rsid w:val="008801B4"/>
    <w:rsid w:val="008B53DF"/>
    <w:rsid w:val="008E5174"/>
    <w:rsid w:val="008E59BB"/>
    <w:rsid w:val="008F197F"/>
    <w:rsid w:val="008F2A1E"/>
    <w:rsid w:val="008F39AD"/>
    <w:rsid w:val="0090518B"/>
    <w:rsid w:val="0093328D"/>
    <w:rsid w:val="00936EFA"/>
    <w:rsid w:val="009453E5"/>
    <w:rsid w:val="009454CE"/>
    <w:rsid w:val="0096004F"/>
    <w:rsid w:val="00964448"/>
    <w:rsid w:val="00965AFF"/>
    <w:rsid w:val="00982CBC"/>
    <w:rsid w:val="00994D02"/>
    <w:rsid w:val="00997C87"/>
    <w:rsid w:val="009A050D"/>
    <w:rsid w:val="009A4509"/>
    <w:rsid w:val="009A6D9C"/>
    <w:rsid w:val="009A70CE"/>
    <w:rsid w:val="009A7163"/>
    <w:rsid w:val="009B50B1"/>
    <w:rsid w:val="009C09E4"/>
    <w:rsid w:val="009D1767"/>
    <w:rsid w:val="009F0C84"/>
    <w:rsid w:val="009F1A38"/>
    <w:rsid w:val="00A25FFD"/>
    <w:rsid w:val="00A33BC2"/>
    <w:rsid w:val="00AB7468"/>
    <w:rsid w:val="00AC2635"/>
    <w:rsid w:val="00AC4F8F"/>
    <w:rsid w:val="00AD3126"/>
    <w:rsid w:val="00AF0F7E"/>
    <w:rsid w:val="00AF6E9B"/>
    <w:rsid w:val="00B36F36"/>
    <w:rsid w:val="00B50D7A"/>
    <w:rsid w:val="00B6072D"/>
    <w:rsid w:val="00B61C7D"/>
    <w:rsid w:val="00B62644"/>
    <w:rsid w:val="00B67CA2"/>
    <w:rsid w:val="00B84F9E"/>
    <w:rsid w:val="00BA1A54"/>
    <w:rsid w:val="00BB3239"/>
    <w:rsid w:val="00BC7838"/>
    <w:rsid w:val="00BD0E94"/>
    <w:rsid w:val="00BF6C65"/>
    <w:rsid w:val="00C43342"/>
    <w:rsid w:val="00C531A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DB7675"/>
    <w:rsid w:val="00E402F8"/>
    <w:rsid w:val="00E44558"/>
    <w:rsid w:val="00E548E7"/>
    <w:rsid w:val="00E55F63"/>
    <w:rsid w:val="00E60E71"/>
    <w:rsid w:val="00E61660"/>
    <w:rsid w:val="00E6233F"/>
    <w:rsid w:val="00E67760"/>
    <w:rsid w:val="00E7659F"/>
    <w:rsid w:val="00E766C7"/>
    <w:rsid w:val="00E86478"/>
    <w:rsid w:val="00EB08FE"/>
    <w:rsid w:val="00ED4675"/>
    <w:rsid w:val="00EE28CC"/>
    <w:rsid w:val="00F0165A"/>
    <w:rsid w:val="00F10417"/>
    <w:rsid w:val="00F21A31"/>
    <w:rsid w:val="00F27ABA"/>
    <w:rsid w:val="00F334DC"/>
    <w:rsid w:val="00F40E95"/>
    <w:rsid w:val="00F605D9"/>
    <w:rsid w:val="00F722C3"/>
    <w:rsid w:val="00F744AC"/>
    <w:rsid w:val="00F95664"/>
    <w:rsid w:val="00FA4611"/>
    <w:rsid w:val="00FC0678"/>
    <w:rsid w:val="00FC642E"/>
    <w:rsid w:val="00FD15AB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Gordana Mošmondor</cp:lastModifiedBy>
  <cp:revision>32</cp:revision>
  <cp:lastPrinted>2023-01-31T07:57:00Z</cp:lastPrinted>
  <dcterms:created xsi:type="dcterms:W3CDTF">2023-01-26T11:55:00Z</dcterms:created>
  <dcterms:modified xsi:type="dcterms:W3CDTF">2023-01-31T09:31:00Z</dcterms:modified>
</cp:coreProperties>
</file>