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5093E" w14:textId="77777777" w:rsidR="00AE3BBE" w:rsidRDefault="00000000">
      <w:pPr>
        <w:jc w:val="both"/>
      </w:pPr>
      <w:r>
        <w:rPr>
          <w:rFonts w:cs="Arial"/>
          <w:szCs w:val="22"/>
        </w:rPr>
        <w:t xml:space="preserve">             </w:t>
      </w:r>
      <w:r>
        <w:rPr>
          <w:rFonts w:cs="Arial"/>
          <w:noProof/>
          <w:szCs w:val="22"/>
        </w:rPr>
        <w:drawing>
          <wp:inline distT="0" distB="0" distL="0" distR="0" wp14:anchorId="7851F883" wp14:editId="7BB7A269">
            <wp:extent cx="444498" cy="5715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4498" cy="5715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23E06C96" w14:textId="619A7164" w:rsidR="00AE3BBE" w:rsidRDefault="00000000">
      <w:pPr>
        <w:tabs>
          <w:tab w:val="left" w:pos="7335"/>
        </w:tabs>
      </w:pPr>
      <w:r>
        <w:rPr>
          <w:rFonts w:cs="Arial"/>
          <w:szCs w:val="22"/>
        </w:rPr>
        <w:t xml:space="preserve"> REPUBLIKA HRVATSKA                                               </w:t>
      </w:r>
    </w:p>
    <w:p w14:paraId="73B280E5" w14:textId="77777777" w:rsidR="00AE3BBE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VARAŽDINSKA ŽUPANIJA</w:t>
      </w:r>
    </w:p>
    <w:p w14:paraId="2207B932" w14:textId="77777777" w:rsidR="00AE3BBE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        GRAD IVANEC</w:t>
      </w:r>
    </w:p>
    <w:p w14:paraId="1D586B23" w14:textId="77777777" w:rsidR="00AE3BBE" w:rsidRDefault="00AE3BBE"/>
    <w:p w14:paraId="6412EB7D" w14:textId="77777777" w:rsidR="00AE3BBE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     GRADSKO VIJEĆE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</w:p>
    <w:p w14:paraId="44E10914" w14:textId="77777777" w:rsidR="00AE3BBE" w:rsidRDefault="00AE3BBE">
      <w:pPr>
        <w:jc w:val="both"/>
        <w:rPr>
          <w:rFonts w:cs="Arial"/>
          <w:szCs w:val="22"/>
        </w:rPr>
      </w:pPr>
    </w:p>
    <w:p w14:paraId="082628F9" w14:textId="77777777" w:rsidR="00AE3BBE" w:rsidRDefault="00000000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  <w:r>
        <w:rPr>
          <w:rFonts w:cs="Arial"/>
          <w:szCs w:val="22"/>
        </w:rPr>
        <w:t>KLASA: 601-01/22-01/37</w:t>
      </w:r>
    </w:p>
    <w:p w14:paraId="3AFE90BB" w14:textId="423C2924" w:rsidR="00AE3BBE" w:rsidRDefault="00000000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  <w:r>
        <w:rPr>
          <w:rFonts w:cs="Arial"/>
          <w:szCs w:val="22"/>
        </w:rPr>
        <w:t>URBROJ: 2186/012-02/32-22-</w:t>
      </w:r>
      <w:r w:rsidR="000603D5">
        <w:rPr>
          <w:rFonts w:cs="Arial"/>
          <w:szCs w:val="22"/>
        </w:rPr>
        <w:t>3</w:t>
      </w:r>
    </w:p>
    <w:p w14:paraId="53031938" w14:textId="77777777" w:rsidR="00AE3BBE" w:rsidRDefault="00AE3BBE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</w:p>
    <w:p w14:paraId="38EB5788" w14:textId="7132871D" w:rsidR="00AE3BBE" w:rsidRDefault="00000000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Ivanec,  </w:t>
      </w:r>
      <w:r w:rsidR="000603D5">
        <w:rPr>
          <w:rFonts w:cs="Arial"/>
          <w:szCs w:val="22"/>
        </w:rPr>
        <w:t>13. prosinca</w:t>
      </w:r>
      <w:r>
        <w:rPr>
          <w:rFonts w:cs="Arial"/>
          <w:szCs w:val="22"/>
        </w:rPr>
        <w:t xml:space="preserve">  2022.</w:t>
      </w:r>
    </w:p>
    <w:p w14:paraId="3789BC3F" w14:textId="77777777" w:rsidR="00AE3BBE" w:rsidRDefault="00AE3BBE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</w:p>
    <w:p w14:paraId="3A078D6F" w14:textId="77777777" w:rsidR="00AE3BBE" w:rsidRDefault="00AE3BBE">
      <w:pPr>
        <w:jc w:val="both"/>
        <w:rPr>
          <w:rFonts w:cs="Arial"/>
          <w:szCs w:val="22"/>
        </w:rPr>
      </w:pPr>
    </w:p>
    <w:p w14:paraId="4EC9BF47" w14:textId="3D97357A" w:rsidR="00AE3BBE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                         Na temelju članka 48. stavak 4. Zakona o predškolskom odgoju i obrazovanju („Narodne novine“ br. 10/97, 107/07, 94/13, 98/19, 57/22) i članka 35. Statuta Grada Ivanca ("Službeni vjesnik Varaždinske županije" br. 21/09, 12/13, 23/13- pročišćeni tekst, 13/18, 8/20, 15/21, 38/21 – pročišćeni tekst), Gradsko vijeće Grada Ivanca na  </w:t>
      </w:r>
      <w:r w:rsidR="000603D5">
        <w:rPr>
          <w:rFonts w:cs="Arial"/>
          <w:szCs w:val="22"/>
        </w:rPr>
        <w:t xml:space="preserve">23. </w:t>
      </w:r>
      <w:r>
        <w:rPr>
          <w:rFonts w:cs="Arial"/>
          <w:szCs w:val="22"/>
        </w:rPr>
        <w:t xml:space="preserve"> sjednici održanoj </w:t>
      </w:r>
      <w:r w:rsidR="000603D5">
        <w:rPr>
          <w:rFonts w:cs="Arial"/>
          <w:szCs w:val="22"/>
        </w:rPr>
        <w:t xml:space="preserve">13. prosinca </w:t>
      </w:r>
      <w:r>
        <w:rPr>
          <w:rFonts w:cs="Arial"/>
          <w:szCs w:val="22"/>
        </w:rPr>
        <w:t xml:space="preserve"> 2022. godine, donosi</w:t>
      </w:r>
    </w:p>
    <w:p w14:paraId="2CBBEC79" w14:textId="77777777" w:rsidR="00AE3BBE" w:rsidRDefault="00AE3BBE">
      <w:pPr>
        <w:jc w:val="both"/>
        <w:rPr>
          <w:rFonts w:cs="Arial"/>
          <w:szCs w:val="22"/>
        </w:rPr>
      </w:pPr>
    </w:p>
    <w:p w14:paraId="406BA417" w14:textId="77777777" w:rsidR="00AE3BBE" w:rsidRDefault="00000000">
      <w:pPr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Odluku</w:t>
      </w:r>
    </w:p>
    <w:p w14:paraId="7C82E0CA" w14:textId="77777777" w:rsidR="00AE3BBE" w:rsidRDefault="00000000">
      <w:pPr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o utvrđivanju mjerila za sufinanciranje predškolskog odgoja djece</w:t>
      </w:r>
    </w:p>
    <w:p w14:paraId="43F6AECD" w14:textId="77777777" w:rsidR="00AE3BBE" w:rsidRDefault="00000000">
      <w:pPr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 xml:space="preserve"> u dječjim vrtićima i sufinanciranju usluge čuvanja, brige i skrbi o djeci predškolske dobi koju pružaju obrti za obavljanje djelatnosti dadilja</w:t>
      </w:r>
    </w:p>
    <w:p w14:paraId="699CCD68" w14:textId="77777777" w:rsidR="00AE3BBE" w:rsidRDefault="00000000">
      <w:pPr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 xml:space="preserve"> za 2023. godinu</w:t>
      </w:r>
    </w:p>
    <w:p w14:paraId="3F80EDF1" w14:textId="77777777" w:rsidR="00AE3BBE" w:rsidRDefault="00AE3BBE">
      <w:pPr>
        <w:jc w:val="center"/>
        <w:rPr>
          <w:rFonts w:cs="Arial"/>
          <w:szCs w:val="22"/>
        </w:rPr>
      </w:pPr>
    </w:p>
    <w:p w14:paraId="50350440" w14:textId="77777777" w:rsidR="00AE3BBE" w:rsidRDefault="00AE3BBE"/>
    <w:p w14:paraId="1CF0F2F4" w14:textId="77777777" w:rsidR="00AE3BBE" w:rsidRDefault="00AE3BBE"/>
    <w:p w14:paraId="62A53D1A" w14:textId="77777777" w:rsidR="00AE3BBE" w:rsidRDefault="00000000">
      <w:pPr>
        <w:jc w:val="center"/>
        <w:rPr>
          <w:rFonts w:cs="Arial"/>
          <w:szCs w:val="22"/>
        </w:rPr>
      </w:pPr>
      <w:r>
        <w:rPr>
          <w:rFonts w:cs="Arial"/>
          <w:szCs w:val="22"/>
        </w:rPr>
        <w:t>Članak 1.</w:t>
      </w:r>
    </w:p>
    <w:p w14:paraId="7825ECB4" w14:textId="77777777" w:rsidR="00AE3BBE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Ovom Odlukom utvrđuju se mjerila za sudjelovanje roditelja - korisnika usluga u sufinanciranju programa Dječjeg vrtića "Ivančice" Ivanec, kojemu je osnivač Grad Ivanec, (u daljnjem tekstu: Vrtić), kao i uvjeti za sufinanciranje smještaja djece s područja Grada Ivanca, u dječje vrtiće kojima je osnivač druga pravna ili fizička osoba, kao i uvjeti za sufinanciranje čuvanja, brige i skrbi djeteta kod fizičke osobe registrirane za djelatnost dadilje.</w:t>
      </w:r>
    </w:p>
    <w:p w14:paraId="61F6A28F" w14:textId="77777777" w:rsidR="00AE3BBE" w:rsidRDefault="00AE3BBE"/>
    <w:p w14:paraId="4DC73AD0" w14:textId="77777777" w:rsidR="00AE3BBE" w:rsidRDefault="00000000">
      <w:r>
        <w:tab/>
      </w:r>
      <w:r>
        <w:tab/>
      </w:r>
      <w:r>
        <w:tab/>
      </w:r>
      <w:r>
        <w:tab/>
      </w:r>
      <w:r>
        <w:tab/>
        <w:t xml:space="preserve">        Članak 2.</w:t>
      </w:r>
    </w:p>
    <w:p w14:paraId="6F2828DB" w14:textId="77777777" w:rsidR="00AE3BBE" w:rsidRDefault="00000000">
      <w:pPr>
        <w:jc w:val="both"/>
      </w:pPr>
      <w:r>
        <w:t>Ekonomska cijena Dječjeg vrtića Ivančice Ivanec u 2023. godini iznosi 233,00 EUR za 10-satni cjelodnevni program.</w:t>
      </w:r>
    </w:p>
    <w:p w14:paraId="72B45DF4" w14:textId="77777777" w:rsidR="00AE3BBE" w:rsidRDefault="00AE3BBE"/>
    <w:p w14:paraId="0C855859" w14:textId="77777777" w:rsidR="00AE3BBE" w:rsidRDefault="00000000">
      <w:pPr>
        <w:ind w:left="3540"/>
        <w:rPr>
          <w:rFonts w:cs="Arial"/>
          <w:szCs w:val="22"/>
        </w:rPr>
      </w:pPr>
      <w:r>
        <w:rPr>
          <w:rFonts w:cs="Arial"/>
          <w:szCs w:val="22"/>
        </w:rPr>
        <w:t xml:space="preserve">        Članak 3.</w:t>
      </w:r>
    </w:p>
    <w:p w14:paraId="729B07CD" w14:textId="77777777" w:rsidR="00AE3BBE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Sudjelovanje roditelja, neposrednih korisnika usluga Vrtića u ekonomskoj cijenu cjelodnevnog 10- satnog programa utvrđuje se prema njihovim materijalnim  mogućnostima, na način da participacija za jedno dijete iznosi:</w:t>
      </w:r>
    </w:p>
    <w:p w14:paraId="40872986" w14:textId="77777777" w:rsidR="00AE3BBE" w:rsidRDefault="00AE3BBE">
      <w:pPr>
        <w:rPr>
          <w:rFonts w:cs="Arial"/>
          <w:szCs w:val="22"/>
        </w:rPr>
      </w:pPr>
    </w:p>
    <w:p w14:paraId="1C50E2CE" w14:textId="77777777" w:rsidR="00AE3BBE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 xml:space="preserve">MJESEČNA UPLATA RODITELJA ZA: </w:t>
      </w:r>
    </w:p>
    <w:p w14:paraId="6619CC9B" w14:textId="77777777" w:rsidR="00AE3BBE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>10-satni program</w:t>
      </w:r>
    </w:p>
    <w:p w14:paraId="06CB3300" w14:textId="77777777" w:rsidR="00AE3BBE" w:rsidRDefault="00AE3BBE">
      <w:pPr>
        <w:rPr>
          <w:rFonts w:cs="Arial"/>
          <w:szCs w:val="22"/>
        </w:rPr>
      </w:pPr>
    </w:p>
    <w:p w14:paraId="3C702E90" w14:textId="77777777" w:rsidR="00AE3BBE" w:rsidRDefault="00000000">
      <w:pPr>
        <w:pStyle w:val="Odlomakpopisa"/>
        <w:numPr>
          <w:ilvl w:val="0"/>
          <w:numId w:val="1"/>
        </w:numPr>
        <w:rPr>
          <w:rFonts w:cs="Arial"/>
          <w:szCs w:val="22"/>
        </w:rPr>
      </w:pPr>
      <w:r>
        <w:rPr>
          <w:rFonts w:cs="Arial"/>
          <w:szCs w:val="22"/>
        </w:rPr>
        <w:t>Roditelji sa troje i više djece školske dobi na redovitom školovanju; osim roditelja koji prihod ostvaruju radom u inozemstvu:</w:t>
      </w:r>
    </w:p>
    <w:p w14:paraId="36B7208E" w14:textId="77777777" w:rsidR="00AE3BBE" w:rsidRDefault="00AE3BBE">
      <w:pPr>
        <w:pStyle w:val="Odlomakpopisa"/>
        <w:ind w:left="1065"/>
        <w:rPr>
          <w:rFonts w:cs="Arial"/>
          <w:szCs w:val="22"/>
        </w:rPr>
      </w:pPr>
    </w:p>
    <w:p w14:paraId="2A68C40D" w14:textId="77777777" w:rsidR="00AE3BBE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>prvo dijete polaznik plaća mjesečno                                                     67,00 EUR</w:t>
      </w:r>
    </w:p>
    <w:p w14:paraId="1035DFBF" w14:textId="77777777" w:rsidR="00AE3BBE" w:rsidRDefault="00AE3BBE">
      <w:pPr>
        <w:rPr>
          <w:rFonts w:cs="Arial"/>
          <w:szCs w:val="22"/>
        </w:rPr>
      </w:pPr>
    </w:p>
    <w:p w14:paraId="7DD55EA0" w14:textId="77777777" w:rsidR="00AE3BBE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>drugo dijete polaznik plaća 50% manje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                 34,00 EUR</w:t>
      </w:r>
    </w:p>
    <w:p w14:paraId="7D9C21D3" w14:textId="77777777" w:rsidR="00AE3BBE" w:rsidRDefault="00000000">
      <w:pPr>
        <w:rPr>
          <w:rFonts w:cs="Arial"/>
          <w:szCs w:val="22"/>
        </w:rPr>
      </w:pPr>
      <w:r>
        <w:rPr>
          <w:rFonts w:cs="Arial"/>
          <w:szCs w:val="22"/>
        </w:rPr>
        <w:lastRenderedPageBreak/>
        <w:t>treće i slijedeće dijete polaznik – besplatno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</w:p>
    <w:p w14:paraId="69CA85AC" w14:textId="77777777" w:rsidR="00AE3BBE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</w:p>
    <w:p w14:paraId="19771897" w14:textId="77777777" w:rsidR="00AE3BBE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>2.</w:t>
      </w:r>
      <w:r>
        <w:rPr>
          <w:rFonts w:cs="Arial"/>
          <w:szCs w:val="22"/>
        </w:rPr>
        <w:tab/>
        <w:t>Ako prihod po članu domaćinstva iznosi do 309,00 EUR mjesečno</w:t>
      </w:r>
    </w:p>
    <w:p w14:paraId="08F70B10" w14:textId="77777777" w:rsidR="00AE3BBE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>u prethodnom tromjesečju</w:t>
      </w:r>
      <w:r>
        <w:rPr>
          <w:rFonts w:cs="Arial"/>
          <w:szCs w:val="22"/>
        </w:rPr>
        <w:tab/>
        <w:t xml:space="preserve">                                                               67,00 EUR</w:t>
      </w:r>
    </w:p>
    <w:p w14:paraId="08700CC1" w14:textId="77777777" w:rsidR="00AE3BBE" w:rsidRDefault="00AE3BBE">
      <w:pPr>
        <w:rPr>
          <w:rFonts w:cs="Arial"/>
          <w:szCs w:val="22"/>
        </w:rPr>
      </w:pPr>
    </w:p>
    <w:p w14:paraId="4DA5F478" w14:textId="77777777" w:rsidR="00AE3BBE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>3.</w:t>
      </w:r>
      <w:r>
        <w:rPr>
          <w:rFonts w:cs="Arial"/>
          <w:szCs w:val="22"/>
        </w:rPr>
        <w:tab/>
        <w:t xml:space="preserve">Ako prihod po članu domaćinstva iznosi od 310,00-389,00 EUR </w:t>
      </w:r>
    </w:p>
    <w:p w14:paraId="72A08DCF" w14:textId="77777777" w:rsidR="00AE3BBE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 xml:space="preserve">mjesečno u prethodnom tromjesečju                                                    74,00 EUR            </w:t>
      </w:r>
    </w:p>
    <w:p w14:paraId="146D45D3" w14:textId="77777777" w:rsidR="00AE3BBE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ab/>
        <w:t xml:space="preserve">                                           </w:t>
      </w:r>
    </w:p>
    <w:p w14:paraId="3F1C5A70" w14:textId="77777777" w:rsidR="00AE3BBE" w:rsidRDefault="00AE3BBE">
      <w:pPr>
        <w:rPr>
          <w:rFonts w:cs="Arial"/>
          <w:szCs w:val="22"/>
        </w:rPr>
      </w:pPr>
    </w:p>
    <w:p w14:paraId="3DC649AA" w14:textId="77777777" w:rsidR="00AE3BBE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>4.</w:t>
      </w:r>
      <w:r>
        <w:rPr>
          <w:rFonts w:cs="Arial"/>
          <w:szCs w:val="22"/>
        </w:rPr>
        <w:tab/>
        <w:t xml:space="preserve">Ako prihod po članu domaćinstva iznosi od 390,00-469,00 EUR </w:t>
      </w:r>
    </w:p>
    <w:p w14:paraId="7B04C377" w14:textId="77777777" w:rsidR="00AE3BBE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 xml:space="preserve">mjesečno u prethodnom tromjesečju                                                     84,00 EUR  </w:t>
      </w:r>
    </w:p>
    <w:p w14:paraId="00CB9BBA" w14:textId="77777777" w:rsidR="00AE3BBE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 xml:space="preserve">          </w:t>
      </w:r>
    </w:p>
    <w:p w14:paraId="1E21ECD7" w14:textId="77777777" w:rsidR="00AE3BBE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 xml:space="preserve">                                           </w:t>
      </w:r>
    </w:p>
    <w:p w14:paraId="1687A56A" w14:textId="77777777" w:rsidR="00AE3BBE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>5.</w:t>
      </w:r>
      <w:r>
        <w:rPr>
          <w:rFonts w:cs="Arial"/>
          <w:szCs w:val="22"/>
        </w:rPr>
        <w:tab/>
        <w:t xml:space="preserve">Ako prihod po članu domaćinstva iznosi od 470,00-548,00 EUR </w:t>
      </w:r>
    </w:p>
    <w:p w14:paraId="6CE1800D" w14:textId="77777777" w:rsidR="00AE3BBE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 xml:space="preserve">mjesečno u prethodnom tromjesečju                                                     93,00 EUR   </w:t>
      </w:r>
    </w:p>
    <w:p w14:paraId="21FA5F2F" w14:textId="77777777" w:rsidR="00AE3BBE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 xml:space="preserve">         </w:t>
      </w:r>
    </w:p>
    <w:p w14:paraId="1D2251E3" w14:textId="77777777" w:rsidR="00AE3BBE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>6.</w:t>
      </w:r>
      <w:r>
        <w:rPr>
          <w:rFonts w:cs="Arial"/>
          <w:szCs w:val="22"/>
        </w:rPr>
        <w:tab/>
        <w:t xml:space="preserve">Ako prihod po članu domaćinstva iznosi od 549,00-628,00 EUR </w:t>
      </w:r>
    </w:p>
    <w:p w14:paraId="48AC33B4" w14:textId="77777777" w:rsidR="00AE3BBE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 xml:space="preserve">mjesečno u prethodnom tromjesečju                                                     101,00 EUR            </w:t>
      </w:r>
    </w:p>
    <w:p w14:paraId="114849C0" w14:textId="77777777" w:rsidR="00AE3BBE" w:rsidRDefault="00AE3BBE">
      <w:pPr>
        <w:rPr>
          <w:rFonts w:cs="Arial"/>
          <w:szCs w:val="22"/>
        </w:rPr>
      </w:pPr>
    </w:p>
    <w:p w14:paraId="1D41F78F" w14:textId="77777777" w:rsidR="00AE3BBE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>7.</w:t>
      </w:r>
      <w:r>
        <w:rPr>
          <w:rFonts w:cs="Arial"/>
          <w:szCs w:val="22"/>
        </w:rPr>
        <w:tab/>
        <w:t>Roditelji koji prihod ostvaruju radom u inozemstvu, kao i oni čiji</w:t>
      </w:r>
    </w:p>
    <w:p w14:paraId="06C2F442" w14:textId="77777777" w:rsidR="00AE3BBE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>prihod po članu domaćinstva iznosi od 629,00 EUR i više mjesečno u prethodnom tromjesečju                                                                                             109,00 EUR</w:t>
      </w:r>
    </w:p>
    <w:p w14:paraId="00212A26" w14:textId="77777777" w:rsidR="00AE3BBE" w:rsidRDefault="00AE3BBE">
      <w:pPr>
        <w:rPr>
          <w:rFonts w:cs="Arial"/>
          <w:szCs w:val="22"/>
        </w:rPr>
      </w:pPr>
    </w:p>
    <w:p w14:paraId="135AA0B1" w14:textId="77777777" w:rsidR="00AE3BBE" w:rsidRDefault="00000000">
      <w:pPr>
        <w:rPr>
          <w:rFonts w:cs="Arial"/>
          <w:szCs w:val="22"/>
        </w:rPr>
      </w:pPr>
      <w:r>
        <w:rPr>
          <w:rFonts w:cs="Arial"/>
          <w:szCs w:val="22"/>
        </w:rPr>
        <w:t>8.</w:t>
      </w:r>
      <w:r>
        <w:rPr>
          <w:rFonts w:cs="Arial"/>
          <w:szCs w:val="22"/>
        </w:rPr>
        <w:tab/>
        <w:t xml:space="preserve"> Za polazak djeteta svaki drugi tjedan roditelj plaća mjesečno   53,00 EUR</w:t>
      </w:r>
    </w:p>
    <w:p w14:paraId="16D35237" w14:textId="77777777" w:rsidR="00AE3BBE" w:rsidRDefault="00AE3BBE">
      <w:pPr>
        <w:rPr>
          <w:rFonts w:cs="Arial"/>
          <w:szCs w:val="22"/>
        </w:rPr>
      </w:pPr>
    </w:p>
    <w:p w14:paraId="4405B465" w14:textId="77777777" w:rsidR="00AE3BBE" w:rsidRDefault="00AE3BBE">
      <w:pPr>
        <w:rPr>
          <w:rFonts w:cs="Arial"/>
          <w:szCs w:val="22"/>
        </w:rPr>
      </w:pPr>
    </w:p>
    <w:p w14:paraId="29E65D5E" w14:textId="77777777" w:rsidR="00AE3BBE" w:rsidRDefault="00000000">
      <w:pPr>
        <w:ind w:left="2832" w:firstLine="708"/>
        <w:rPr>
          <w:rFonts w:cs="Arial"/>
          <w:szCs w:val="22"/>
        </w:rPr>
      </w:pPr>
      <w:r>
        <w:rPr>
          <w:rFonts w:cs="Arial"/>
          <w:szCs w:val="22"/>
        </w:rPr>
        <w:t xml:space="preserve">   Članak 4.</w:t>
      </w:r>
    </w:p>
    <w:tbl>
      <w:tblPr>
        <w:tblW w:w="889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897"/>
      </w:tblGrid>
      <w:tr w:rsidR="00AE3BBE" w14:paraId="0368BC2B" w14:textId="77777777">
        <w:trPr>
          <w:trHeight w:val="85"/>
        </w:trPr>
        <w:tc>
          <w:tcPr>
            <w:tcW w:w="8897" w:type="dxa"/>
            <w:tcBorders>
              <w:top w:val="single" w:sz="2" w:space="0" w:color="FFFFFF"/>
              <w:left w:val="single" w:sz="2" w:space="0" w:color="FFFFFF"/>
              <w:right w:val="single" w:sz="2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8A091" w14:textId="77777777" w:rsidR="00AE3BBE" w:rsidRDefault="0000000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Pravo na olakšicu od utvrđene cijene imaju roditelji: </w:t>
            </w:r>
          </w:p>
          <w:p w14:paraId="4B547DBE" w14:textId="77777777" w:rsidR="00AE3BBE" w:rsidRDefault="00AE3BBE">
            <w:pPr>
              <w:pStyle w:val="Default"/>
              <w:rPr>
                <w:sz w:val="22"/>
                <w:szCs w:val="22"/>
              </w:rPr>
            </w:pPr>
          </w:p>
        </w:tc>
      </w:tr>
      <w:tr w:rsidR="00AE3BBE" w14:paraId="09BEDDF6" w14:textId="77777777">
        <w:trPr>
          <w:trHeight w:val="85"/>
        </w:trPr>
        <w:tc>
          <w:tcPr>
            <w:tcW w:w="8897" w:type="dxa"/>
            <w:tcBorders>
              <w:left w:val="single" w:sz="2" w:space="0" w:color="FFFFFF"/>
              <w:right w:val="single" w:sz="2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75E70" w14:textId="77777777" w:rsidR="00AE3BBE" w:rsidRDefault="00000000">
            <w:pPr>
              <w:pStyle w:val="Default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za dijete sa smetnjama u razvoju 3</w:t>
            </w:r>
            <w:r>
              <w:rPr>
                <w:bCs/>
                <w:sz w:val="22"/>
                <w:szCs w:val="22"/>
              </w:rPr>
              <w:t>0%</w:t>
            </w:r>
            <w:r>
              <w:rPr>
                <w:sz w:val="22"/>
                <w:szCs w:val="22"/>
              </w:rPr>
              <w:t xml:space="preserve">, </w:t>
            </w:r>
          </w:p>
        </w:tc>
      </w:tr>
      <w:tr w:rsidR="00AE3BBE" w14:paraId="5E17384D" w14:textId="77777777">
        <w:trPr>
          <w:trHeight w:val="85"/>
        </w:trPr>
        <w:tc>
          <w:tcPr>
            <w:tcW w:w="8897" w:type="dxa"/>
            <w:tcBorders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5CFB9" w14:textId="77777777" w:rsidR="00AE3BBE" w:rsidRDefault="00000000">
            <w:pPr>
              <w:pStyle w:val="Default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 xml:space="preserve">za dijete roditelja invalida domovinskog rata </w:t>
            </w:r>
            <w:r>
              <w:rPr>
                <w:bCs/>
                <w:sz w:val="22"/>
                <w:szCs w:val="22"/>
              </w:rPr>
              <w:t>20%.</w:t>
            </w:r>
          </w:p>
          <w:p w14:paraId="490EF699" w14:textId="77777777" w:rsidR="00AE3BBE" w:rsidRDefault="00AE3BBE">
            <w:pPr>
              <w:pStyle w:val="Default"/>
              <w:ind w:left="720"/>
              <w:rPr>
                <w:sz w:val="22"/>
                <w:szCs w:val="22"/>
              </w:rPr>
            </w:pPr>
          </w:p>
        </w:tc>
      </w:tr>
    </w:tbl>
    <w:p w14:paraId="3BD7D151" w14:textId="77777777" w:rsidR="00AE3BBE" w:rsidRDefault="00AE3BBE">
      <w:pPr>
        <w:jc w:val="both"/>
        <w:rPr>
          <w:rFonts w:cs="Arial"/>
          <w:szCs w:val="22"/>
        </w:rPr>
      </w:pPr>
    </w:p>
    <w:p w14:paraId="6185E71E" w14:textId="77777777" w:rsidR="00AE3BBE" w:rsidRDefault="00000000">
      <w:r>
        <w:tab/>
      </w:r>
      <w:r>
        <w:tab/>
      </w:r>
      <w:r>
        <w:tab/>
      </w:r>
      <w:r>
        <w:tab/>
      </w:r>
      <w:r>
        <w:tab/>
        <w:t xml:space="preserve">    Članak 5.</w:t>
      </w:r>
    </w:p>
    <w:p w14:paraId="690049CE" w14:textId="77777777" w:rsidR="00AE3BBE" w:rsidRDefault="00000000">
      <w:r>
        <w:t>U prihode porodičnog domaćinstva ubrajaju se:</w:t>
      </w:r>
      <w:r>
        <w:br/>
        <w:t>- prihodi od plaća,</w:t>
      </w:r>
    </w:p>
    <w:p w14:paraId="4B1C50DB" w14:textId="77777777" w:rsidR="00AE3BBE" w:rsidRDefault="00000000">
      <w:r>
        <w:t>- prihodi od obrta i poduzetništva,</w:t>
      </w:r>
    </w:p>
    <w:p w14:paraId="1856C66A" w14:textId="77777777" w:rsidR="00AE3BBE" w:rsidRDefault="00000000">
      <w:r>
        <w:t>- osobne i porodične mirovine,</w:t>
      </w:r>
    </w:p>
    <w:p w14:paraId="540696B7" w14:textId="77777777" w:rsidR="00AE3BBE" w:rsidRDefault="00000000">
      <w:r>
        <w:t>- prihodi od poljoprivredne djelatnosti, ako je to jedini prihod,</w:t>
      </w:r>
    </w:p>
    <w:p w14:paraId="1BD0CBE4" w14:textId="77777777" w:rsidR="00AE3BBE" w:rsidRDefault="00000000">
      <w:r>
        <w:t>- prihodi od naknada koje korisnik ostvaruje umjesto plaće,</w:t>
      </w:r>
    </w:p>
    <w:p w14:paraId="342AA266" w14:textId="77777777" w:rsidR="00AE3BBE" w:rsidRDefault="00000000">
      <w:r>
        <w:t>- prihodi iz drugih izvora.</w:t>
      </w:r>
    </w:p>
    <w:p w14:paraId="62A50236" w14:textId="77777777" w:rsidR="00AE3BBE" w:rsidRDefault="00AE3BBE"/>
    <w:p w14:paraId="6F52C5AE" w14:textId="77777777" w:rsidR="00AE3BBE" w:rsidRDefault="00000000">
      <w:pPr>
        <w:jc w:val="both"/>
      </w:pPr>
      <w:r>
        <w:t>Potvrde o ukupnim prihodima članova porodičnog domaćinstva za tromjesečno razdoblje koje prethodi početku primjene nove cijene, dostavljaju se Vrtiću na njegov zahtjev.</w:t>
      </w:r>
    </w:p>
    <w:p w14:paraId="55768BE9" w14:textId="77777777" w:rsidR="00AE3BBE" w:rsidRDefault="00000000">
      <w:pPr>
        <w:jc w:val="both"/>
      </w:pPr>
      <w:r>
        <w:t xml:space="preserve">Roditelji korisnici koji dijete uključuju u vrtić tijekom godine dostavljaju potvrde o ukupnim prihodima porodičnog domaćinstva, za zadnja tri mjeseca koja prethode uključivanju djeteta u vrtić i potvrdu o prebivalištu. </w:t>
      </w:r>
    </w:p>
    <w:p w14:paraId="3FE25278" w14:textId="77777777" w:rsidR="00AE3BBE" w:rsidRDefault="00000000">
      <w:pPr>
        <w:jc w:val="both"/>
      </w:pPr>
      <w:r>
        <w:t xml:space="preserve">Obrtnici dostavljaju prihode o visini dohotka za prethodnu godinu. </w:t>
      </w:r>
    </w:p>
    <w:p w14:paraId="6882A3DA" w14:textId="77777777" w:rsidR="00AE3BBE" w:rsidRDefault="00000000">
      <w:pPr>
        <w:jc w:val="both"/>
      </w:pPr>
      <w:r>
        <w:t>Nezaposleni roditelji korisnici usluga vrtića, koje se zaposle tijekom godine, dužni su odmah dostaviti podatke o primanjima.</w:t>
      </w:r>
    </w:p>
    <w:p w14:paraId="76D4CF5D" w14:textId="77777777" w:rsidR="00AE3BBE" w:rsidRDefault="00000000">
      <w:pPr>
        <w:jc w:val="both"/>
      </w:pPr>
      <w:r>
        <w:t>Roditelji koji u toku godine ostanu bez posla dužni su dostaviti vrtiću potvrdu Zavoda za zapošljavanje o nezaposlenosti.</w:t>
      </w:r>
    </w:p>
    <w:p w14:paraId="5D241593" w14:textId="77777777" w:rsidR="00AE3BBE" w:rsidRDefault="00AE3BBE">
      <w:pPr>
        <w:jc w:val="both"/>
      </w:pPr>
    </w:p>
    <w:p w14:paraId="4C5C8CBB" w14:textId="77777777" w:rsidR="00AE3BBE" w:rsidRDefault="00000000">
      <w:pPr>
        <w:jc w:val="both"/>
      </w:pPr>
      <w:r>
        <w:t>Neposrednim korisnicima koji ne dostave potvrde o ukupnim prihodima u određenom roku, obračunava se najviši iznos participacije.</w:t>
      </w:r>
    </w:p>
    <w:p w14:paraId="158FC418" w14:textId="77777777" w:rsidR="00AE3BBE" w:rsidRDefault="00000000">
      <w:pPr>
        <w:jc w:val="both"/>
      </w:pPr>
      <w:r>
        <w:lastRenderedPageBreak/>
        <w:t>Kao dokaz o podacima primanja korisnika usluga Vrtića, Uprava Vrtića može tražiti poreznu karticu na godišnjoj razini za sve članove domaćinstva, te temeljem istih podataka izdati posebno rješenje o plaćanju.</w:t>
      </w:r>
    </w:p>
    <w:p w14:paraId="47627E3F" w14:textId="77777777" w:rsidR="00AE3BBE" w:rsidRDefault="00AE3BBE">
      <w:pPr>
        <w:jc w:val="both"/>
      </w:pPr>
    </w:p>
    <w:p w14:paraId="28921333" w14:textId="77777777" w:rsidR="00AE3BBE" w:rsidRDefault="00000000">
      <w:pPr>
        <w:jc w:val="both"/>
      </w:pPr>
      <w:r>
        <w:t>Ukoliko korisnik-roditelj odbije predočiti poreznu karticu, isti plaća naknadu u visini 70% ekonomske cijene cjelodnevnog 10-satnog programa.</w:t>
      </w:r>
    </w:p>
    <w:p w14:paraId="06F75CFA" w14:textId="77777777" w:rsidR="00AE3BBE" w:rsidRDefault="00AE3BBE">
      <w:pPr>
        <w:jc w:val="both"/>
      </w:pPr>
    </w:p>
    <w:p w14:paraId="5AB6A74E" w14:textId="77777777" w:rsidR="00AE3BBE" w:rsidRDefault="00AE3BBE">
      <w:pPr>
        <w:jc w:val="both"/>
      </w:pPr>
    </w:p>
    <w:p w14:paraId="2C3D35ED" w14:textId="77777777" w:rsidR="00AE3BBE" w:rsidRDefault="00000000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     Članak 6.</w:t>
      </w:r>
    </w:p>
    <w:p w14:paraId="434A8FBA" w14:textId="77777777" w:rsidR="00AE3BBE" w:rsidRDefault="00000000">
      <w:pPr>
        <w:jc w:val="both"/>
      </w:pPr>
      <w:r>
        <w:t>Roditelji su oslobođeni plaćanja prehrane ako dijete ne pohađa vrtić zbog bolesti, opravka nakon bolesti i drugih opravdanih razloga u trajanju više od šest uzastopnih radnih dana, sve dok te okolnosti traju i ako je odsutnost djeteta prijavljena na vrijeme, te za vrijeme korištenja godišnjeg odmora roditelja.</w:t>
      </w:r>
    </w:p>
    <w:p w14:paraId="1E78A91D" w14:textId="77777777" w:rsidR="00AE3BBE" w:rsidRDefault="00AE3BBE">
      <w:pPr>
        <w:jc w:val="both"/>
      </w:pPr>
    </w:p>
    <w:p w14:paraId="15FC8F82" w14:textId="77777777" w:rsidR="00AE3BBE" w:rsidRDefault="00000000">
      <w:pPr>
        <w:jc w:val="both"/>
      </w:pPr>
      <w:r>
        <w:t xml:space="preserve">Za teško bolesno dijete ako bolest traje duže od 30 dana, uz predočenje ispričnice i ostale liječničke dokumentacije, roditelj se oslobađa plaćanja </w:t>
      </w:r>
      <w:proofErr w:type="spellStart"/>
      <w:r>
        <w:t>opskrbnine</w:t>
      </w:r>
      <w:proofErr w:type="spellEnd"/>
      <w:r>
        <w:t xml:space="preserve"> u ukupnom iznosu uz predočenje ispričnice.</w:t>
      </w:r>
    </w:p>
    <w:p w14:paraId="151A3D21" w14:textId="77777777" w:rsidR="00AE3BBE" w:rsidRDefault="00AE3BBE">
      <w:pPr>
        <w:jc w:val="both"/>
      </w:pPr>
    </w:p>
    <w:p w14:paraId="2AA7D8BB" w14:textId="77777777" w:rsidR="00AE3BBE" w:rsidRDefault="00000000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     Članak 7. </w:t>
      </w:r>
    </w:p>
    <w:p w14:paraId="04324B30" w14:textId="77777777" w:rsidR="00AE3BBE" w:rsidRDefault="00000000">
      <w:pPr>
        <w:jc w:val="both"/>
      </w:pPr>
      <w:r>
        <w:t xml:space="preserve">Cijene </w:t>
      </w:r>
      <w:proofErr w:type="spellStart"/>
      <w:r>
        <w:t>opskrbnine</w:t>
      </w:r>
      <w:proofErr w:type="spellEnd"/>
      <w:r>
        <w:t xml:space="preserve"> iz članka 3. ove Odluke izračunate su za petodnevni radni tjedan.</w:t>
      </w:r>
    </w:p>
    <w:p w14:paraId="187B2E55" w14:textId="77777777" w:rsidR="00AE3BBE" w:rsidRDefault="00AE3BBE">
      <w:pPr>
        <w:jc w:val="both"/>
      </w:pPr>
    </w:p>
    <w:p w14:paraId="48AD27B4" w14:textId="77777777" w:rsidR="00AE3BBE" w:rsidRDefault="00000000">
      <w:pPr>
        <w:rPr>
          <w:rFonts w:cs="Arial"/>
          <w:iCs/>
          <w:szCs w:val="22"/>
        </w:rPr>
      </w:pPr>
      <w:r>
        <w:rPr>
          <w:rFonts w:cs="Arial"/>
          <w:iCs/>
          <w:szCs w:val="22"/>
        </w:rPr>
        <w:t xml:space="preserve">                                                               Članak 8.</w:t>
      </w:r>
    </w:p>
    <w:p w14:paraId="35D90067" w14:textId="77777777" w:rsidR="00AE3BBE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Za djecu s prebivalištem na području Grada Ivanca, koji su korisnici redovitog programa u dječjim vrtićima čiji osnivač nije Grad Ivanec može se odobriti sufinanciranje,  u visini i sukladno mjerilima iz članka 3. ove Odluke, i to razliku od utvrđene cijene koju plaćaju roditelji do iznosa ekonomske cijene Vrtića, odnosno maksimalno do 132,00 EUR mjesečno po djetetu, zaključkom nadležnog upravnog tijela, odnosno potpisivanjem ugovora sa dječjim vrtićem u koje polazi  dijete s područja grada Ivanca.</w:t>
      </w:r>
    </w:p>
    <w:p w14:paraId="60F14B5A" w14:textId="77777777" w:rsidR="00AE3BBE" w:rsidRDefault="00AE3BBE">
      <w:pPr>
        <w:jc w:val="both"/>
        <w:rPr>
          <w:rFonts w:cs="Arial"/>
          <w:szCs w:val="22"/>
        </w:rPr>
      </w:pPr>
    </w:p>
    <w:p w14:paraId="23E4B708" w14:textId="77777777" w:rsidR="00AE3BBE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Roditeljima s područja grada Ivanca, koji djecu povjeravaju na čuvanje obrtnicima koji ispunjavaju uvjete za obavljanje djelatnosti dadilje sukladno Zakonu, može se odobriti sufinanciranje čuvanja, brige i skrbi djeteta do obveznog upisa u redovan program predškolskog  odgoja i obrazovanja, u visini i sukladno mjerilima iz članka 3. ove Odluke, i to razliku od utvrđene cijene koju plaćaju roditelji do iznosa ekonomske cijene Obrta, odnosno maksimalno do 132,00 EUR mjesečno po djetetu.</w:t>
      </w:r>
      <w:r>
        <w:rPr>
          <w:rFonts w:cs="Arial"/>
          <w:szCs w:val="22"/>
        </w:rPr>
        <w:tab/>
      </w:r>
    </w:p>
    <w:p w14:paraId="184E60A3" w14:textId="77777777" w:rsidR="00AE3BBE" w:rsidRDefault="00AE3BBE">
      <w:pPr>
        <w:jc w:val="both"/>
        <w:rPr>
          <w:rFonts w:cs="Arial"/>
          <w:szCs w:val="22"/>
        </w:rPr>
      </w:pPr>
    </w:p>
    <w:p w14:paraId="11DDFF92" w14:textId="77777777" w:rsidR="00AE3BBE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U svrhu ostvarivanja prava na sufinanciranje smještaja djeteta u vrtiće kojim Grad Ivanec nije osnivač, kao i djelatnosti dadilje  uz dokaze o prihodima u prethodnom tromjesečju potrebno je dostaviti dokaze iz članka 5. ove Odluke.</w:t>
      </w:r>
    </w:p>
    <w:p w14:paraId="0CA239EA" w14:textId="77777777" w:rsidR="00AE3BBE" w:rsidRDefault="00AE3BBE">
      <w:pPr>
        <w:jc w:val="both"/>
        <w:rPr>
          <w:rFonts w:cs="Arial"/>
          <w:szCs w:val="22"/>
        </w:rPr>
      </w:pPr>
    </w:p>
    <w:p w14:paraId="4694907D" w14:textId="77777777" w:rsidR="00AE3BBE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Sufinanciranje iz stavka 1.ovog članka, odobrava nadležni upravni odjel na obrazloženi i dokumentirani, zahtjev roditelja/ staratelja, posebnim zaključkom. Ugovor o sufinanciranju troškova smještaja djeteta potpisuje Gradonačelnik.</w:t>
      </w:r>
    </w:p>
    <w:p w14:paraId="4C77D404" w14:textId="77777777" w:rsidR="00AE3BBE" w:rsidRDefault="00AE3BBE">
      <w:pPr>
        <w:jc w:val="both"/>
        <w:rPr>
          <w:rFonts w:cs="Arial"/>
          <w:szCs w:val="22"/>
        </w:rPr>
      </w:pPr>
    </w:p>
    <w:p w14:paraId="2C0D77AB" w14:textId="77777777" w:rsidR="00AE3BBE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     Članak 9. </w:t>
      </w:r>
    </w:p>
    <w:p w14:paraId="1BB4A946" w14:textId="77777777" w:rsidR="00AE3BBE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Razliku do pune ekonomske cijene programa Vrtića, plaća roditelj odnosno općina ili grad u kojoj je prebivalište korisnika usluge.</w:t>
      </w:r>
    </w:p>
    <w:p w14:paraId="7CCEA736" w14:textId="77777777" w:rsidR="00AE3BBE" w:rsidRDefault="00AE3BBE">
      <w:pPr>
        <w:jc w:val="both"/>
        <w:rPr>
          <w:rFonts w:cs="Arial"/>
          <w:szCs w:val="22"/>
        </w:rPr>
      </w:pPr>
    </w:p>
    <w:p w14:paraId="1EF1B915" w14:textId="77777777" w:rsidR="00AE3BBE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    Članak 10. </w:t>
      </w:r>
    </w:p>
    <w:p w14:paraId="3A5614D9" w14:textId="77777777" w:rsidR="00AE3BBE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Sredstva koja roditelji-korisnici usluga Dječjeg vrtića Ivančice Ivanec uplaćuju sukladno članku 3. Odluke, uplaćuju se neposredno na račun Dječjeg vrtića Ivančice Ivanec. </w:t>
      </w:r>
    </w:p>
    <w:p w14:paraId="136AA7D8" w14:textId="77777777" w:rsidR="00AE3BBE" w:rsidRDefault="00AE3BBE">
      <w:pPr>
        <w:jc w:val="both"/>
        <w:rPr>
          <w:rFonts w:cs="Arial"/>
          <w:szCs w:val="22"/>
        </w:rPr>
      </w:pPr>
    </w:p>
    <w:p w14:paraId="7DB5C93B" w14:textId="77777777" w:rsidR="00AE3BBE" w:rsidRDefault="00AE3BBE">
      <w:pPr>
        <w:jc w:val="both"/>
        <w:rPr>
          <w:rFonts w:cs="Arial"/>
          <w:szCs w:val="22"/>
        </w:rPr>
      </w:pPr>
    </w:p>
    <w:p w14:paraId="41F5CC60" w14:textId="77777777" w:rsidR="00AE3BBE" w:rsidRDefault="00AE3BBE">
      <w:pPr>
        <w:jc w:val="both"/>
        <w:rPr>
          <w:rFonts w:cs="Arial"/>
          <w:szCs w:val="22"/>
        </w:rPr>
      </w:pPr>
    </w:p>
    <w:p w14:paraId="0DAE671B" w14:textId="77777777" w:rsidR="00AE3BBE" w:rsidRDefault="00AE3BBE">
      <w:pPr>
        <w:jc w:val="both"/>
        <w:rPr>
          <w:rFonts w:cs="Arial"/>
          <w:szCs w:val="22"/>
        </w:rPr>
      </w:pPr>
    </w:p>
    <w:p w14:paraId="76B61D52" w14:textId="77777777" w:rsidR="00AE3BBE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lastRenderedPageBreak/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     Članak 11.</w:t>
      </w:r>
    </w:p>
    <w:p w14:paraId="438FBA91" w14:textId="77777777" w:rsidR="00AE3BBE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Ova Odluka objavit će se u „Službenom vjesniku Varaždinske županije“, a stupa na snagu 01. siječnja 2023. godine.</w:t>
      </w:r>
    </w:p>
    <w:p w14:paraId="7BF5162D" w14:textId="77777777" w:rsidR="00AE3BBE" w:rsidRDefault="00AE3BBE">
      <w:pPr>
        <w:jc w:val="both"/>
        <w:rPr>
          <w:rFonts w:cs="Arial"/>
          <w:szCs w:val="22"/>
        </w:rPr>
      </w:pPr>
    </w:p>
    <w:p w14:paraId="0460C3D2" w14:textId="77777777" w:rsidR="00AE3BBE" w:rsidRDefault="00AE3BBE">
      <w:pPr>
        <w:jc w:val="both"/>
        <w:rPr>
          <w:rFonts w:cs="Arial"/>
          <w:szCs w:val="22"/>
        </w:rPr>
      </w:pPr>
    </w:p>
    <w:p w14:paraId="1ED1BBDA" w14:textId="77777777" w:rsidR="000603D5" w:rsidRDefault="00000000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PREDSJEDNIK GRADSKOG </w:t>
      </w:r>
    </w:p>
    <w:p w14:paraId="67DDCFF9" w14:textId="0D5F6DC4" w:rsidR="00AE3BBE" w:rsidRDefault="00000000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VIJEĆA</w:t>
      </w:r>
      <w:r w:rsidR="000603D5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GRADA IVANCA:</w:t>
      </w:r>
    </w:p>
    <w:p w14:paraId="43807606" w14:textId="77777777" w:rsidR="00AE3BBE" w:rsidRDefault="00000000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Zdenko </w:t>
      </w:r>
      <w:proofErr w:type="spellStart"/>
      <w:r>
        <w:rPr>
          <w:rFonts w:cs="Arial"/>
          <w:szCs w:val="22"/>
        </w:rPr>
        <w:t>Đuras</w:t>
      </w:r>
      <w:proofErr w:type="spellEnd"/>
    </w:p>
    <w:p w14:paraId="323C939B" w14:textId="77777777" w:rsidR="00AE3BBE" w:rsidRDefault="00AE3BBE">
      <w:pPr>
        <w:jc w:val="both"/>
        <w:rPr>
          <w:rFonts w:cs="Arial"/>
          <w:szCs w:val="22"/>
        </w:rPr>
      </w:pPr>
    </w:p>
    <w:p w14:paraId="58F76977" w14:textId="77777777" w:rsidR="00AE3BBE" w:rsidRDefault="00AE3BBE">
      <w:pPr>
        <w:jc w:val="both"/>
      </w:pPr>
    </w:p>
    <w:p w14:paraId="2695D100" w14:textId="77777777" w:rsidR="00AE3BBE" w:rsidRDefault="00AE3BBE">
      <w:pPr>
        <w:jc w:val="both"/>
      </w:pPr>
    </w:p>
    <w:p w14:paraId="5C7FAD83" w14:textId="77777777" w:rsidR="00AE3BBE" w:rsidRDefault="00000000">
      <w:pPr>
        <w:jc w:val="both"/>
      </w:pPr>
      <w:r>
        <w:t xml:space="preserve"> </w:t>
      </w:r>
    </w:p>
    <w:p w14:paraId="2930637E" w14:textId="77777777" w:rsidR="00AE3BBE" w:rsidRDefault="00AE3BBE"/>
    <w:p w14:paraId="406597A3" w14:textId="77777777" w:rsidR="00AE3BBE" w:rsidRDefault="00AE3BBE"/>
    <w:p w14:paraId="14773144" w14:textId="77777777" w:rsidR="00AE3BBE" w:rsidRDefault="00AE3BBE"/>
    <w:p w14:paraId="3BA9CA81" w14:textId="77777777" w:rsidR="00AE3BBE" w:rsidRDefault="00AE3BBE"/>
    <w:p w14:paraId="7BCA97AB" w14:textId="77777777" w:rsidR="00AE3BBE" w:rsidRDefault="00AE3BBE"/>
    <w:p w14:paraId="26296F09" w14:textId="77777777" w:rsidR="00AE3BBE" w:rsidRDefault="00AE3BBE"/>
    <w:p w14:paraId="1E95861C" w14:textId="77777777" w:rsidR="00AE3BBE" w:rsidRDefault="00AE3BBE"/>
    <w:p w14:paraId="6946B1D7" w14:textId="77777777" w:rsidR="00AE3BBE" w:rsidRDefault="00AE3BBE"/>
    <w:p w14:paraId="582184DB" w14:textId="77777777" w:rsidR="00AE3BBE" w:rsidRDefault="00AE3BBE"/>
    <w:p w14:paraId="18F2BA26" w14:textId="77777777" w:rsidR="00AE3BBE" w:rsidRDefault="00AE3BBE"/>
    <w:p w14:paraId="32DC0F8F" w14:textId="77777777" w:rsidR="00AE3BBE" w:rsidRDefault="00AE3BBE"/>
    <w:p w14:paraId="3F4DACED" w14:textId="77777777" w:rsidR="00AE3BBE" w:rsidRDefault="00AE3BBE"/>
    <w:p w14:paraId="21EFE0FB" w14:textId="77777777" w:rsidR="00AE3BBE" w:rsidRDefault="00AE3BBE"/>
    <w:p w14:paraId="0A96D1B5" w14:textId="77777777" w:rsidR="00AE3BBE" w:rsidRDefault="00AE3BBE"/>
    <w:p w14:paraId="56F7BC08" w14:textId="77777777" w:rsidR="00AE3BBE" w:rsidRDefault="00AE3BBE"/>
    <w:p w14:paraId="78F57058" w14:textId="77777777" w:rsidR="00AE3BBE" w:rsidRDefault="00AE3BBE"/>
    <w:p w14:paraId="7AE3E051" w14:textId="77777777" w:rsidR="00AE3BBE" w:rsidRDefault="00AE3BBE"/>
    <w:p w14:paraId="1321897A" w14:textId="77777777" w:rsidR="00AE3BBE" w:rsidRDefault="00AE3BBE"/>
    <w:p w14:paraId="08A3BF27" w14:textId="77777777" w:rsidR="00AE3BBE" w:rsidRDefault="00AE3BBE"/>
    <w:p w14:paraId="0CE8E6A1" w14:textId="77777777" w:rsidR="00AE3BBE" w:rsidRDefault="00AE3BBE"/>
    <w:p w14:paraId="5DE46F73" w14:textId="77777777" w:rsidR="00AE3BBE" w:rsidRDefault="00AE3BBE"/>
    <w:p w14:paraId="1F947B20" w14:textId="77777777" w:rsidR="00AE3BBE" w:rsidRDefault="00AE3BBE"/>
    <w:p w14:paraId="1E444721" w14:textId="77777777" w:rsidR="00AE3BBE" w:rsidRDefault="00AE3BBE"/>
    <w:p w14:paraId="3C6981EC" w14:textId="77777777" w:rsidR="00AE3BBE" w:rsidRDefault="00AE3BBE"/>
    <w:p w14:paraId="36AA18C5" w14:textId="77777777" w:rsidR="00AE3BBE" w:rsidRDefault="00AE3BBE"/>
    <w:p w14:paraId="368515D5" w14:textId="77777777" w:rsidR="00AE3BBE" w:rsidRDefault="00AE3BBE"/>
    <w:p w14:paraId="2AA3652C" w14:textId="77777777" w:rsidR="00AE3BBE" w:rsidRDefault="00AE3BBE"/>
    <w:p w14:paraId="596D05D3" w14:textId="77777777" w:rsidR="00AE3BBE" w:rsidRDefault="00AE3BBE"/>
    <w:p w14:paraId="46855C60" w14:textId="77777777" w:rsidR="00AE3BBE" w:rsidRDefault="00AE3BBE"/>
    <w:p w14:paraId="053597DC" w14:textId="77777777" w:rsidR="00AE3BBE" w:rsidRDefault="00AE3BBE"/>
    <w:p w14:paraId="740F833F" w14:textId="77777777" w:rsidR="00AE3BBE" w:rsidRDefault="00AE3BBE"/>
    <w:p w14:paraId="122B0E29" w14:textId="77777777" w:rsidR="00AE3BBE" w:rsidRDefault="00AE3BBE"/>
    <w:p w14:paraId="18CB018E" w14:textId="77777777" w:rsidR="00AE3BBE" w:rsidRDefault="00AE3BBE"/>
    <w:p w14:paraId="3F076314" w14:textId="77777777" w:rsidR="00AE3BBE" w:rsidRDefault="00AE3BBE"/>
    <w:p w14:paraId="1970BC7A" w14:textId="77777777" w:rsidR="00AE3BBE" w:rsidRDefault="00AE3BBE"/>
    <w:p w14:paraId="14FB4F5E" w14:textId="77777777" w:rsidR="00AE3BBE" w:rsidRDefault="00AE3BBE"/>
    <w:p w14:paraId="082081B9" w14:textId="77777777" w:rsidR="00AE3BBE" w:rsidRDefault="00AE3BBE"/>
    <w:p w14:paraId="621D4F00" w14:textId="77777777" w:rsidR="00AE3BBE" w:rsidRDefault="00AE3BBE"/>
    <w:p w14:paraId="196CA711" w14:textId="77777777" w:rsidR="00AE3BBE" w:rsidRDefault="00AE3BBE"/>
    <w:sectPr w:rsidR="00AE3BBE">
      <w:footerReference w:type="default" r:id="rId8"/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DFC41" w14:textId="77777777" w:rsidR="008E0519" w:rsidRDefault="008E0519">
      <w:r>
        <w:separator/>
      </w:r>
    </w:p>
  </w:endnote>
  <w:endnote w:type="continuationSeparator" w:id="0">
    <w:p w14:paraId="1ECAA8A0" w14:textId="77777777" w:rsidR="008E0519" w:rsidRDefault="008E0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804468"/>
      <w:docPartObj>
        <w:docPartGallery w:val="Page Numbers (Bottom of Page)"/>
        <w:docPartUnique/>
      </w:docPartObj>
    </w:sdtPr>
    <w:sdtContent>
      <w:p w14:paraId="212CC474" w14:textId="08E2E44C" w:rsidR="000603D5" w:rsidRDefault="000603D5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F6E523" w14:textId="77777777" w:rsidR="000603D5" w:rsidRDefault="000603D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EA27E" w14:textId="77777777" w:rsidR="008E0519" w:rsidRDefault="008E0519">
      <w:r>
        <w:rPr>
          <w:color w:val="000000"/>
        </w:rPr>
        <w:separator/>
      </w:r>
    </w:p>
  </w:footnote>
  <w:footnote w:type="continuationSeparator" w:id="0">
    <w:p w14:paraId="4349C779" w14:textId="77777777" w:rsidR="008E0519" w:rsidRDefault="008E05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0403AD"/>
    <w:multiLevelType w:val="multilevel"/>
    <w:tmpl w:val="863077F4"/>
    <w:lvl w:ilvl="0">
      <w:start w:val="1"/>
      <w:numFmt w:val="decimal"/>
      <w:lvlText w:val="%1.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E80346"/>
    <w:multiLevelType w:val="multilevel"/>
    <w:tmpl w:val="8A4E5E3C"/>
    <w:lvl w:ilvl="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num w:numId="1" w16cid:durableId="948586332">
    <w:abstractNumId w:val="0"/>
  </w:num>
  <w:num w:numId="2" w16cid:durableId="1549339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BBE"/>
    <w:rsid w:val="00045783"/>
    <w:rsid w:val="000603D5"/>
    <w:rsid w:val="006B2B68"/>
    <w:rsid w:val="008E0519"/>
    <w:rsid w:val="00AE3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3078F"/>
  <w15:docId w15:val="{29F3F69C-3EF5-4DB2-8873-8EFD7E68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/>
    </w:pPr>
    <w:rPr>
      <w:rFonts w:ascii="Arial" w:eastAsia="Times New Roman" w:hAnsi="Arial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pPr>
      <w:suppressAutoHyphens/>
      <w:autoSpaceDE w:val="0"/>
      <w:spacing w:after="0"/>
    </w:pPr>
    <w:rPr>
      <w:rFonts w:ascii="Arial" w:eastAsia="Times New Roman" w:hAnsi="Arial" w:cs="Arial"/>
      <w:color w:val="000000"/>
      <w:sz w:val="24"/>
      <w:szCs w:val="24"/>
      <w:lang w:eastAsia="hr-HR"/>
    </w:rPr>
  </w:style>
  <w:style w:type="paragraph" w:styleId="Odlomakpopisa">
    <w:name w:val="List Paragraph"/>
    <w:basedOn w:val="Normal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0603D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0603D5"/>
    <w:rPr>
      <w:rFonts w:ascii="Arial" w:eastAsia="Times New Roman" w:hAnsi="Arial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0603D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603D5"/>
    <w:rPr>
      <w:rFonts w:ascii="Arial" w:eastAsia="Times New Roman" w:hAnsi="Arial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1170</Words>
  <Characters>6671</Characters>
  <Application>Microsoft Office Word</Application>
  <DocSecurity>0</DocSecurity>
  <Lines>55</Lines>
  <Paragraphs>15</Paragraphs>
  <ScaleCrop>false</ScaleCrop>
  <Company/>
  <LinksUpToDate>false</LinksUpToDate>
  <CharactersWithSpaces>7826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dc:description/>
  <cp:lastModifiedBy>Snježana Canjuga</cp:lastModifiedBy>
  <cp:revision>3</cp:revision>
  <cp:lastPrinted>2022-12-14T13:25:00Z</cp:lastPrinted>
  <dcterms:created xsi:type="dcterms:W3CDTF">2022-12-14T08:03:00Z</dcterms:created>
  <dcterms:modified xsi:type="dcterms:W3CDTF">2022-12-14T13:28:00Z</dcterms:modified>
</cp:coreProperties>
</file>