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06232" w:rsidRDefault="00000000">
      <w:pPr>
        <w:jc w:val="both"/>
        <w:rPr>
          <w:rFonts w:ascii="Arial" w:hAnsi="Arial" w:cs="Arial"/>
          <w:sz w:val="22"/>
          <w:szCs w:val="22"/>
        </w:rPr>
      </w:pPr>
      <w:r>
        <w:rPr>
          <w:rFonts w:ascii="Arial" w:hAnsi="Arial" w:cs="Arial"/>
          <w:sz w:val="22"/>
          <w:szCs w:val="22"/>
        </w:rPr>
        <w:t xml:space="preserve">            </w:t>
      </w:r>
      <w:r>
        <w:rPr>
          <w:noProof/>
        </w:rPr>
        <w:drawing>
          <wp:inline distT="0" distB="0" distL="0" distR="0">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595D7B">
        <w:rPr>
          <w:rFonts w:ascii="Arial" w:hAnsi="Arial" w:cs="Arial"/>
          <w:sz w:val="22"/>
          <w:szCs w:val="22"/>
        </w:rPr>
        <w:t>NACRT</w:t>
      </w:r>
    </w:p>
    <w:p w:rsidR="00F06232" w:rsidRDefault="00000000">
      <w:pPr>
        <w:jc w:val="both"/>
        <w:rPr>
          <w:rFonts w:ascii="Arial" w:hAnsi="Arial" w:cs="Arial"/>
          <w:sz w:val="22"/>
          <w:szCs w:val="22"/>
        </w:rPr>
      </w:pPr>
      <w:r>
        <w:rPr>
          <w:rFonts w:ascii="Arial" w:hAnsi="Arial" w:cs="Arial"/>
          <w:sz w:val="22"/>
          <w:szCs w:val="22"/>
        </w:rPr>
        <w:t xml:space="preserve"> REPUBLIKA HRVATSKA</w:t>
      </w:r>
    </w:p>
    <w:p w:rsidR="00F06232" w:rsidRDefault="00000000">
      <w:pPr>
        <w:jc w:val="both"/>
        <w:rPr>
          <w:rFonts w:ascii="Arial" w:hAnsi="Arial" w:cs="Arial"/>
          <w:sz w:val="22"/>
          <w:szCs w:val="22"/>
        </w:rPr>
      </w:pPr>
      <w:r>
        <w:rPr>
          <w:rFonts w:ascii="Arial" w:hAnsi="Arial" w:cs="Arial"/>
          <w:sz w:val="22"/>
          <w:szCs w:val="22"/>
        </w:rPr>
        <w:t xml:space="preserve">VARAŽDINSKA ŽUPANIJA </w:t>
      </w:r>
    </w:p>
    <w:p w:rsidR="00F06232" w:rsidRDefault="00000000">
      <w:pPr>
        <w:jc w:val="both"/>
        <w:rPr>
          <w:rFonts w:ascii="Arial" w:hAnsi="Arial" w:cs="Arial"/>
          <w:sz w:val="22"/>
          <w:szCs w:val="22"/>
        </w:rPr>
      </w:pPr>
      <w:r>
        <w:rPr>
          <w:rFonts w:ascii="Arial" w:hAnsi="Arial" w:cs="Arial"/>
          <w:sz w:val="22"/>
          <w:szCs w:val="22"/>
        </w:rPr>
        <w:t xml:space="preserve">        GRAD IVANEC</w:t>
      </w:r>
    </w:p>
    <w:p w:rsidR="00F06232" w:rsidRDefault="00F06232">
      <w:pPr>
        <w:jc w:val="both"/>
        <w:rPr>
          <w:rFonts w:ascii="Arial" w:hAnsi="Arial" w:cs="Arial"/>
          <w:sz w:val="22"/>
          <w:szCs w:val="22"/>
        </w:rPr>
      </w:pPr>
    </w:p>
    <w:p w:rsidR="00F06232" w:rsidRDefault="00000000">
      <w:pPr>
        <w:jc w:val="both"/>
        <w:rPr>
          <w:rFonts w:ascii="Arial" w:hAnsi="Arial" w:cs="Arial"/>
          <w:sz w:val="22"/>
          <w:szCs w:val="22"/>
        </w:rPr>
      </w:pPr>
      <w:r>
        <w:rPr>
          <w:rFonts w:ascii="Arial" w:hAnsi="Arial" w:cs="Arial"/>
          <w:sz w:val="22"/>
          <w:szCs w:val="22"/>
        </w:rPr>
        <w:t xml:space="preserve">    GRADSKO VIJEĆE</w:t>
      </w:r>
    </w:p>
    <w:p w:rsidR="00F06232" w:rsidRDefault="00F06232">
      <w:pPr>
        <w:jc w:val="both"/>
        <w:rPr>
          <w:rFonts w:ascii="Arial" w:hAnsi="Arial" w:cs="Arial"/>
          <w:sz w:val="22"/>
          <w:szCs w:val="22"/>
        </w:rPr>
      </w:pPr>
    </w:p>
    <w:p w:rsidR="00F06232" w:rsidRDefault="00000000">
      <w:pPr>
        <w:jc w:val="both"/>
        <w:rPr>
          <w:rFonts w:ascii="Arial" w:hAnsi="Arial" w:cs="Arial"/>
          <w:sz w:val="22"/>
          <w:szCs w:val="22"/>
        </w:rPr>
      </w:pPr>
      <w:r>
        <w:rPr>
          <w:rFonts w:ascii="Arial" w:hAnsi="Arial" w:cs="Arial"/>
          <w:sz w:val="22"/>
          <w:szCs w:val="22"/>
        </w:rPr>
        <w:t>KLASA: 350-0</w:t>
      </w:r>
      <w:r w:rsidR="00595D7B">
        <w:rPr>
          <w:rFonts w:ascii="Arial" w:hAnsi="Arial" w:cs="Arial"/>
          <w:sz w:val="22"/>
          <w:szCs w:val="22"/>
        </w:rPr>
        <w:t>3</w:t>
      </w:r>
      <w:r>
        <w:rPr>
          <w:rFonts w:ascii="Arial" w:hAnsi="Arial" w:cs="Arial"/>
          <w:sz w:val="22"/>
          <w:szCs w:val="22"/>
        </w:rPr>
        <w:t>/23-01/</w:t>
      </w:r>
      <w:r w:rsidR="00595D7B">
        <w:rPr>
          <w:rFonts w:ascii="Arial" w:hAnsi="Arial" w:cs="Arial"/>
          <w:sz w:val="22"/>
          <w:szCs w:val="22"/>
        </w:rPr>
        <w:t>17</w:t>
      </w:r>
    </w:p>
    <w:p w:rsidR="00F06232" w:rsidRDefault="00000000">
      <w:pPr>
        <w:jc w:val="both"/>
        <w:rPr>
          <w:rFonts w:ascii="Arial" w:hAnsi="Arial" w:cs="Arial"/>
          <w:sz w:val="22"/>
          <w:szCs w:val="22"/>
        </w:rPr>
      </w:pPr>
      <w:r>
        <w:rPr>
          <w:rFonts w:ascii="Arial" w:hAnsi="Arial" w:cs="Arial"/>
          <w:sz w:val="22"/>
          <w:szCs w:val="22"/>
        </w:rPr>
        <w:t>URBROJ: 2186-12-03/023-23-1</w:t>
      </w:r>
    </w:p>
    <w:p w:rsidR="00F06232" w:rsidRDefault="00F06232">
      <w:pPr>
        <w:jc w:val="both"/>
        <w:rPr>
          <w:rFonts w:ascii="Arial" w:hAnsi="Arial" w:cs="Arial"/>
          <w:sz w:val="22"/>
          <w:szCs w:val="22"/>
        </w:rPr>
      </w:pPr>
    </w:p>
    <w:p w:rsidR="00F06232" w:rsidRDefault="00000000">
      <w:pPr>
        <w:jc w:val="both"/>
        <w:rPr>
          <w:rFonts w:ascii="Arial" w:hAnsi="Arial" w:cs="Arial"/>
          <w:sz w:val="22"/>
          <w:szCs w:val="22"/>
        </w:rPr>
      </w:pPr>
      <w:r>
        <w:rPr>
          <w:rFonts w:ascii="Arial" w:hAnsi="Arial" w:cs="Arial"/>
          <w:sz w:val="22"/>
          <w:szCs w:val="22"/>
        </w:rPr>
        <w:t>Ivanec,  . travnja 2023.</w:t>
      </w:r>
    </w:p>
    <w:p w:rsidR="00F06232" w:rsidRDefault="00F06232">
      <w:pPr>
        <w:jc w:val="both"/>
        <w:rPr>
          <w:rFonts w:ascii="Arial" w:hAnsi="Arial" w:cs="Arial"/>
          <w:sz w:val="22"/>
          <w:szCs w:val="22"/>
        </w:rPr>
      </w:pPr>
    </w:p>
    <w:p w:rsidR="00F06232" w:rsidRDefault="00000000">
      <w:pPr>
        <w:jc w:val="both"/>
        <w:rPr>
          <w:rFonts w:ascii="Arial" w:hAnsi="Arial"/>
          <w:sz w:val="22"/>
          <w:szCs w:val="22"/>
        </w:rPr>
      </w:pPr>
      <w:r>
        <w:rPr>
          <w:rFonts w:ascii="Arial" w:hAnsi="Arial" w:cs="Arial"/>
          <w:sz w:val="22"/>
          <w:szCs w:val="22"/>
        </w:rPr>
        <w:t xml:space="preserve">Na temelju članka 86., 113. i 198. Zakona o prostornom uređenju („Narodne novine“ br. 153/13, 65/17, 114/18, 39/19, 98/19), te </w:t>
      </w:r>
      <w:r>
        <w:rPr>
          <w:rFonts w:ascii="Arial" w:hAnsi="Arial"/>
          <w:sz w:val="22"/>
        </w:rPr>
        <w:t xml:space="preserve">članka 35. Statuta Grada Ivanca  („Službeni vjesnik Varaždinske županije“ br. </w:t>
      </w:r>
      <w:r>
        <w:rPr>
          <w:rFonts w:ascii="Arial" w:hAnsi="Arial" w:cs="Arial"/>
          <w:sz w:val="22"/>
          <w:szCs w:val="22"/>
        </w:rPr>
        <w:t xml:space="preserve">21/09, 12/13, 23/13 – Pročišćeni tekst, 13/18, 8/20), </w:t>
      </w:r>
      <w:r>
        <w:rPr>
          <w:rFonts w:ascii="Arial" w:hAnsi="Arial"/>
          <w:sz w:val="22"/>
          <w:szCs w:val="22"/>
        </w:rPr>
        <w:t>Gradsko vijeće Grada Ivanca  na . sjednici održanoj . 2023. godine, donosi</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O D L U K U</w:t>
      </w:r>
    </w:p>
    <w:p w:rsidR="00F06232" w:rsidRDefault="00000000">
      <w:pPr>
        <w:jc w:val="center"/>
        <w:rPr>
          <w:rFonts w:ascii="Arial" w:hAnsi="Arial"/>
          <w:b/>
          <w:sz w:val="22"/>
          <w:szCs w:val="22"/>
        </w:rPr>
      </w:pPr>
      <w:r>
        <w:rPr>
          <w:rFonts w:ascii="Arial" w:hAnsi="Arial"/>
          <w:b/>
          <w:sz w:val="22"/>
          <w:szCs w:val="22"/>
        </w:rPr>
        <w:t>o izradi VI. Izmjena i dopuna Detaljnog plana uređenja zone užeg centra Ivanca</w:t>
      </w:r>
    </w:p>
    <w:p w:rsidR="00F06232" w:rsidRDefault="00F06232">
      <w:pPr>
        <w:jc w:val="both"/>
        <w:rPr>
          <w:rFonts w:ascii="Arial" w:hAnsi="Arial"/>
          <w:sz w:val="22"/>
          <w:szCs w:val="22"/>
        </w:rPr>
      </w:pP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1.</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 xml:space="preserve">Donosi se Odluka o izradi VI. Izmjena i dopuna Detaljnog plana uređenja zone užeg centra Ivanca (u daljnjem tekstu: Plan). </w:t>
      </w:r>
    </w:p>
    <w:p w:rsidR="00F06232" w:rsidRDefault="00F06232">
      <w:pPr>
        <w:jc w:val="center"/>
        <w:rPr>
          <w:rFonts w:ascii="Arial" w:hAnsi="Arial"/>
          <w:b/>
          <w:sz w:val="22"/>
          <w:szCs w:val="22"/>
        </w:rPr>
      </w:pPr>
    </w:p>
    <w:p w:rsidR="00F06232" w:rsidRDefault="00000000">
      <w:pPr>
        <w:jc w:val="center"/>
        <w:rPr>
          <w:rFonts w:ascii="Arial" w:hAnsi="Arial"/>
          <w:b/>
          <w:sz w:val="22"/>
          <w:szCs w:val="22"/>
        </w:rPr>
      </w:pPr>
      <w:r>
        <w:rPr>
          <w:rFonts w:ascii="Arial" w:hAnsi="Arial"/>
          <w:b/>
          <w:sz w:val="22"/>
          <w:szCs w:val="22"/>
        </w:rPr>
        <w:t>Članak 2.</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rsidR="00F06232" w:rsidRDefault="00F06232">
      <w:pPr>
        <w:jc w:val="both"/>
        <w:rPr>
          <w:rFonts w:ascii="Arial" w:hAnsi="Arial"/>
          <w:sz w:val="22"/>
          <w:szCs w:val="22"/>
        </w:rPr>
      </w:pPr>
    </w:p>
    <w:p w:rsidR="00F06232" w:rsidRDefault="00F06232">
      <w:pPr>
        <w:jc w:val="both"/>
        <w:rPr>
          <w:rFonts w:ascii="Arial" w:hAnsi="Arial"/>
          <w:sz w:val="22"/>
          <w:szCs w:val="22"/>
        </w:rPr>
      </w:pPr>
    </w:p>
    <w:p w:rsidR="00F06232" w:rsidRDefault="00000000">
      <w:pPr>
        <w:jc w:val="both"/>
        <w:rPr>
          <w:rFonts w:ascii="Arial" w:hAnsi="Arial"/>
          <w:b/>
          <w:sz w:val="22"/>
          <w:szCs w:val="22"/>
        </w:rPr>
      </w:pPr>
      <w:r>
        <w:rPr>
          <w:rFonts w:ascii="Arial" w:hAnsi="Arial"/>
          <w:b/>
          <w:sz w:val="22"/>
          <w:szCs w:val="22"/>
        </w:rPr>
        <w:t>I. PRAVNA OSNOVA ZA IZRADU I DONOŠENJE VI. IZMJENA I DOPUNA DETALJNOG PLANA UREĐENJA ZONE UŽEG CENTRA IVANCA</w:t>
      </w:r>
    </w:p>
    <w:p w:rsidR="00F06232" w:rsidRDefault="00F06232">
      <w:pPr>
        <w:jc w:val="both"/>
        <w:rPr>
          <w:rFonts w:ascii="Arial" w:hAnsi="Arial"/>
          <w:b/>
          <w:sz w:val="22"/>
          <w:szCs w:val="22"/>
        </w:rPr>
      </w:pPr>
    </w:p>
    <w:p w:rsidR="00F06232" w:rsidRDefault="00000000">
      <w:pPr>
        <w:jc w:val="center"/>
        <w:rPr>
          <w:rFonts w:ascii="Arial" w:hAnsi="Arial"/>
          <w:b/>
          <w:sz w:val="22"/>
          <w:szCs w:val="22"/>
        </w:rPr>
      </w:pPr>
      <w:r>
        <w:rPr>
          <w:rFonts w:ascii="Arial" w:hAnsi="Arial"/>
          <w:b/>
          <w:sz w:val="22"/>
          <w:szCs w:val="22"/>
        </w:rPr>
        <w:t>Članak 3.</w:t>
      </w:r>
    </w:p>
    <w:p w:rsidR="00F06232" w:rsidRDefault="00F06232">
      <w:pPr>
        <w:jc w:val="center"/>
        <w:rPr>
          <w:rFonts w:ascii="Arial" w:hAnsi="Arial"/>
          <w:sz w:val="22"/>
          <w:szCs w:val="22"/>
        </w:rPr>
      </w:pPr>
    </w:p>
    <w:p w:rsidR="00F06232" w:rsidRDefault="00000000">
      <w:pPr>
        <w:jc w:val="both"/>
        <w:rPr>
          <w:rFonts w:ascii="Arial" w:hAnsi="Arial"/>
          <w:sz w:val="22"/>
          <w:szCs w:val="22"/>
        </w:rPr>
      </w:pPr>
      <w:r>
        <w:rPr>
          <w:rFonts w:ascii="Arial" w:hAnsi="Arial"/>
          <w:sz w:val="22"/>
          <w:szCs w:val="22"/>
        </w:rPr>
        <w:t xml:space="preserve">Izrada i donošenje VI. Izmjena i dopuna Detaljnog plana uređenja zone užeg centra Ivanca temelji se na odredbi članka 86. Zakona o prostornom uređenju (''Narodne novine'' 153/13, 65/17, 114/18, 39/19, 98/19). </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VI. Izmjene i dopune Detaljnog plana uređenja zone užeg centra Ivanca, jednako tako, izrađuju se i u skladu s Pravilnikom o sadržaju, mjerilima kartografskih prikaza, obveznim prostornim pokazateljima i standardu elaborata prostornih planova (''Narodne novine'' 106/98, 39/04, 45/04- ispravak i 163/04).</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U postupku prije donošenja ove Odluke pribavljeno je mišljenje Upravnog odjela za prostorno uređenje, graditeljstvo i zaštitu okoliša Varaždinske županije, sukladno čl. 86. st. 3. Zakona o prostornom uređenju (KLASA: ---, URBROJ: ---, od --- 2023. godine), kojim je procijenjeno da nije potrebno provesti postupak strateške procjene niti postupak ocjene o potrebi strateške procjene utjecaja na okoliš VI. Izmjena i dopuna Detaljnog plana uređenja zone užeg centra Ivanca.</w:t>
      </w:r>
    </w:p>
    <w:p w:rsidR="00F06232" w:rsidRDefault="00F06232">
      <w:pPr>
        <w:jc w:val="both"/>
        <w:rPr>
          <w:rFonts w:ascii="Arial" w:hAnsi="Arial"/>
          <w:sz w:val="22"/>
          <w:szCs w:val="22"/>
        </w:rPr>
      </w:pPr>
    </w:p>
    <w:p w:rsidR="00F06232" w:rsidRDefault="00000000">
      <w:pPr>
        <w:rPr>
          <w:rFonts w:ascii="Arial" w:hAnsi="Arial"/>
          <w:color w:val="FF0000"/>
          <w:sz w:val="22"/>
          <w:szCs w:val="22"/>
        </w:rPr>
      </w:pPr>
      <w:r>
        <w:br w:type="page"/>
      </w:r>
    </w:p>
    <w:p w:rsidR="00F06232" w:rsidRDefault="00000000">
      <w:pPr>
        <w:jc w:val="both"/>
        <w:rPr>
          <w:rFonts w:ascii="Arial" w:hAnsi="Arial"/>
          <w:color w:val="FF0000"/>
          <w:sz w:val="22"/>
          <w:szCs w:val="22"/>
        </w:rPr>
      </w:pPr>
      <w:r>
        <w:rPr>
          <w:rFonts w:ascii="Arial" w:hAnsi="Arial"/>
          <w:color w:val="FF0000"/>
          <w:sz w:val="22"/>
          <w:szCs w:val="22"/>
        </w:rPr>
        <w:lastRenderedPageBreak/>
        <w:t xml:space="preserve"> </w:t>
      </w:r>
    </w:p>
    <w:p w:rsidR="00F06232" w:rsidRDefault="00000000">
      <w:pPr>
        <w:jc w:val="both"/>
        <w:rPr>
          <w:rFonts w:ascii="Arial" w:hAnsi="Arial"/>
          <w:b/>
          <w:sz w:val="22"/>
          <w:szCs w:val="22"/>
        </w:rPr>
      </w:pPr>
      <w:r>
        <w:rPr>
          <w:rFonts w:ascii="Arial" w:hAnsi="Arial"/>
          <w:b/>
          <w:sz w:val="22"/>
          <w:szCs w:val="22"/>
        </w:rPr>
        <w:t>II. RAZLOZI ZA IZRADU IZMJENA I DOPUNA DETALJNOG PLANA UREĐENJA ZONE UŽEG CENTRA IVANCA</w:t>
      </w:r>
    </w:p>
    <w:p w:rsidR="00F06232" w:rsidRDefault="00F06232">
      <w:pPr>
        <w:jc w:val="center"/>
        <w:rPr>
          <w:rFonts w:ascii="Arial" w:hAnsi="Arial"/>
          <w:b/>
          <w:sz w:val="22"/>
          <w:szCs w:val="22"/>
        </w:rPr>
      </w:pPr>
    </w:p>
    <w:p w:rsidR="00F06232" w:rsidRDefault="00000000">
      <w:pPr>
        <w:jc w:val="center"/>
        <w:rPr>
          <w:rFonts w:ascii="Arial" w:hAnsi="Arial"/>
          <w:b/>
          <w:sz w:val="22"/>
          <w:szCs w:val="22"/>
        </w:rPr>
      </w:pPr>
      <w:r>
        <w:rPr>
          <w:rFonts w:ascii="Arial" w:hAnsi="Arial"/>
          <w:b/>
          <w:sz w:val="22"/>
          <w:szCs w:val="22"/>
        </w:rPr>
        <w:t>Članak 4.</w:t>
      </w:r>
    </w:p>
    <w:p w:rsidR="00F06232" w:rsidRDefault="00F06232">
      <w:pPr>
        <w:jc w:val="center"/>
        <w:rPr>
          <w:rFonts w:ascii="Arial" w:hAnsi="Arial"/>
          <w:b/>
          <w:sz w:val="22"/>
          <w:szCs w:val="22"/>
        </w:rPr>
      </w:pPr>
    </w:p>
    <w:p w:rsidR="00F06232" w:rsidRDefault="00000000">
      <w:pPr>
        <w:jc w:val="both"/>
        <w:rPr>
          <w:rFonts w:ascii="Arial" w:hAnsi="Arial"/>
          <w:sz w:val="22"/>
          <w:szCs w:val="22"/>
        </w:rPr>
      </w:pPr>
      <w:r>
        <w:rPr>
          <w:rFonts w:ascii="Arial" w:hAnsi="Arial"/>
          <w:sz w:val="22"/>
          <w:szCs w:val="22"/>
        </w:rPr>
        <w:t>Razlozi za izradu i donošenje Izmjena i dopuna Detaljnog plana uređenja zone užeg centra Ivanca su:</w:t>
      </w:r>
    </w:p>
    <w:p w:rsidR="00F06232" w:rsidRDefault="00F06232">
      <w:pPr>
        <w:jc w:val="both"/>
        <w:rPr>
          <w:rFonts w:ascii="Arial" w:hAnsi="Arial"/>
          <w:sz w:val="22"/>
          <w:szCs w:val="22"/>
        </w:rPr>
      </w:pPr>
    </w:p>
    <w:p w:rsidR="00F06232" w:rsidRPr="00D26C13" w:rsidRDefault="00000000">
      <w:pPr>
        <w:pStyle w:val="Odlomakpopisa"/>
        <w:numPr>
          <w:ilvl w:val="0"/>
          <w:numId w:val="6"/>
        </w:numPr>
        <w:jc w:val="both"/>
        <w:rPr>
          <w:rFonts w:ascii="Arial" w:hAnsi="Arial"/>
          <w:color w:val="000000" w:themeColor="text1"/>
          <w:sz w:val="22"/>
          <w:szCs w:val="22"/>
        </w:rPr>
      </w:pPr>
      <w:r w:rsidRPr="00D26C13">
        <w:rPr>
          <w:rFonts w:ascii="Arial" w:hAnsi="Arial"/>
          <w:color w:val="000000" w:themeColor="text1"/>
          <w:sz w:val="22"/>
          <w:szCs w:val="22"/>
        </w:rPr>
        <w:t>usklađivanje Plana sa zakonima i podzakonskim propisima,</w:t>
      </w:r>
    </w:p>
    <w:p w:rsidR="00F06232" w:rsidRPr="00D26C13" w:rsidRDefault="00000000">
      <w:pPr>
        <w:numPr>
          <w:ilvl w:val="0"/>
          <w:numId w:val="6"/>
        </w:numPr>
        <w:jc w:val="both"/>
        <w:rPr>
          <w:rFonts w:ascii="Arial" w:hAnsi="Arial"/>
          <w:color w:val="000000" w:themeColor="text1"/>
          <w:sz w:val="22"/>
          <w:szCs w:val="22"/>
        </w:rPr>
      </w:pPr>
      <w:r w:rsidRPr="00D26C13">
        <w:rPr>
          <w:rFonts w:ascii="Arial" w:hAnsi="Arial"/>
          <w:color w:val="000000" w:themeColor="text1"/>
          <w:sz w:val="22"/>
          <w:szCs w:val="22"/>
        </w:rPr>
        <w:t>usvajanje prijedloga i zahtjeva javnopravnih tijela određenih posebnim propisima, usvajanje sektorskih strategija, planova, studija i drugih dokumenata propisanih posebnim zakonima, u obuhvatu izmjena i dopuna Plana,</w:t>
      </w:r>
    </w:p>
    <w:p w:rsidR="00F06232" w:rsidRPr="00D26C13" w:rsidRDefault="00000000">
      <w:pPr>
        <w:numPr>
          <w:ilvl w:val="0"/>
          <w:numId w:val="6"/>
        </w:numPr>
        <w:jc w:val="both"/>
        <w:rPr>
          <w:color w:val="000000" w:themeColor="text1"/>
        </w:rPr>
      </w:pPr>
      <w:r w:rsidRPr="00D26C13">
        <w:rPr>
          <w:rFonts w:ascii="Arial" w:hAnsi="Arial"/>
          <w:color w:val="000000" w:themeColor="text1"/>
          <w:sz w:val="22"/>
          <w:szCs w:val="22"/>
        </w:rPr>
        <w:t>korekcija obuhvata važećeg Plana, odnosno smanjenje istog na sjeveroistočnom dijelu zone do ulice Eugena Kumičića te južno od potoka Bistrica te u skladu  time i planiranih prometnih koridora,</w:t>
      </w:r>
    </w:p>
    <w:p w:rsidR="00F06232" w:rsidRPr="00D26C13" w:rsidRDefault="00000000">
      <w:pPr>
        <w:numPr>
          <w:ilvl w:val="0"/>
          <w:numId w:val="6"/>
        </w:numPr>
        <w:jc w:val="both"/>
        <w:rPr>
          <w:color w:val="000000" w:themeColor="text1"/>
        </w:rPr>
      </w:pPr>
      <w:r w:rsidRPr="00D26C13">
        <w:rPr>
          <w:rFonts w:ascii="Arial" w:hAnsi="Arial"/>
          <w:color w:val="000000" w:themeColor="text1"/>
          <w:sz w:val="22"/>
          <w:szCs w:val="22"/>
        </w:rPr>
        <w:t>promjena namjene dijela prostora unutar obuhvata Plana,</w:t>
      </w:r>
    </w:p>
    <w:p w:rsidR="00F06232" w:rsidRPr="00D26C13" w:rsidRDefault="00000000">
      <w:pPr>
        <w:numPr>
          <w:ilvl w:val="0"/>
          <w:numId w:val="6"/>
        </w:numPr>
        <w:jc w:val="both"/>
        <w:rPr>
          <w:color w:val="000000" w:themeColor="text1"/>
        </w:rPr>
      </w:pPr>
      <w:r w:rsidRPr="00D26C13">
        <w:rPr>
          <w:rFonts w:ascii="Arial" w:hAnsi="Arial"/>
          <w:color w:val="000000" w:themeColor="text1"/>
          <w:sz w:val="22"/>
          <w:szCs w:val="22"/>
        </w:rPr>
        <w:t>manje korekcije trasa prometnih površina,</w:t>
      </w:r>
    </w:p>
    <w:p w:rsidR="00F06232" w:rsidRPr="00D26C13" w:rsidRDefault="00000000">
      <w:pPr>
        <w:numPr>
          <w:ilvl w:val="0"/>
          <w:numId w:val="6"/>
        </w:numPr>
        <w:jc w:val="both"/>
        <w:rPr>
          <w:color w:val="000000" w:themeColor="text1"/>
        </w:rPr>
      </w:pPr>
      <w:r w:rsidRPr="00D26C13">
        <w:rPr>
          <w:rFonts w:ascii="Arial" w:hAnsi="Arial"/>
          <w:color w:val="000000" w:themeColor="text1"/>
          <w:sz w:val="22"/>
          <w:szCs w:val="22"/>
        </w:rPr>
        <w:t>redefiniranje Odredbi za provođenje radi lakšeg provođenja Plana i u svrhu otklanjanja nejasnih formulacija, preciznije definiranje Odredbi za provođenje kojima se propisuju uvjeti smještaja građevina i uvjeti korištenja,</w:t>
      </w:r>
    </w:p>
    <w:p w:rsidR="00F06232" w:rsidRPr="00D26C13" w:rsidRDefault="00000000">
      <w:pPr>
        <w:numPr>
          <w:ilvl w:val="0"/>
          <w:numId w:val="6"/>
        </w:numPr>
        <w:jc w:val="both"/>
        <w:rPr>
          <w:color w:val="000000" w:themeColor="text1"/>
        </w:rPr>
      </w:pPr>
      <w:r w:rsidRPr="00D26C13">
        <w:rPr>
          <w:rFonts w:ascii="Arial" w:hAnsi="Arial"/>
          <w:color w:val="000000" w:themeColor="text1"/>
          <w:sz w:val="22"/>
          <w:szCs w:val="22"/>
        </w:rPr>
        <w:t>druge manje korekcije Plana.</w:t>
      </w:r>
    </w:p>
    <w:p w:rsidR="00F06232" w:rsidRDefault="00F06232">
      <w:pPr>
        <w:jc w:val="both"/>
        <w:rPr>
          <w:rFonts w:ascii="Arial" w:eastAsiaTheme="minorHAnsi" w:hAnsi="Arial" w:cs="Arial"/>
          <w:sz w:val="22"/>
          <w:szCs w:val="22"/>
        </w:rPr>
      </w:pPr>
    </w:p>
    <w:p w:rsidR="00F06232" w:rsidRDefault="00F06232">
      <w:pPr>
        <w:jc w:val="both"/>
        <w:rPr>
          <w:rFonts w:ascii="Arial" w:hAnsi="Arial"/>
          <w:sz w:val="22"/>
          <w:szCs w:val="22"/>
        </w:rPr>
      </w:pPr>
    </w:p>
    <w:p w:rsidR="00F06232" w:rsidRDefault="00000000">
      <w:pPr>
        <w:rPr>
          <w:rFonts w:ascii="Arial" w:hAnsi="Arial"/>
          <w:b/>
          <w:sz w:val="22"/>
          <w:szCs w:val="22"/>
        </w:rPr>
      </w:pPr>
      <w:r>
        <w:rPr>
          <w:rFonts w:ascii="Arial" w:hAnsi="Arial"/>
          <w:b/>
          <w:sz w:val="22"/>
          <w:szCs w:val="22"/>
        </w:rPr>
        <w:t>III. OBUHVAT IZMJENA I DOPUNA URBANISTIČKOG PLANA UREĐENJA IVANCA</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5.</w:t>
      </w:r>
    </w:p>
    <w:p w:rsidR="00F06232" w:rsidRDefault="00F06232">
      <w:pPr>
        <w:jc w:val="both"/>
        <w:rPr>
          <w:rFonts w:ascii="Arial" w:hAnsi="Arial"/>
          <w:sz w:val="22"/>
          <w:szCs w:val="22"/>
        </w:rPr>
      </w:pPr>
    </w:p>
    <w:p w:rsidR="00F06232" w:rsidRDefault="00000000">
      <w:pPr>
        <w:spacing w:after="160" w:line="259" w:lineRule="auto"/>
        <w:jc w:val="both"/>
        <w:rPr>
          <w:rFonts w:ascii="Arial" w:hAnsi="Arial"/>
          <w:sz w:val="22"/>
          <w:szCs w:val="22"/>
        </w:rPr>
      </w:pPr>
      <w:r>
        <w:rPr>
          <w:rFonts w:ascii="Arial" w:hAnsi="Arial"/>
          <w:sz w:val="22"/>
          <w:szCs w:val="22"/>
        </w:rPr>
        <w:t xml:space="preserve">Granice obuhvata Izmjena i dopuna Detaljnog plana uređenja zone užeg centra Ivanca odnose se na </w:t>
      </w:r>
      <w:r>
        <w:rPr>
          <w:rFonts w:ascii="Arial" w:eastAsiaTheme="minorHAnsi" w:hAnsi="Arial" w:cs="Arial"/>
          <w:sz w:val="22"/>
          <w:szCs w:val="22"/>
        </w:rPr>
        <w:t xml:space="preserve">parcele </w:t>
      </w:r>
      <w:bookmarkStart w:id="0" w:name="__DdeLink__5250_1194510812"/>
      <w:r>
        <w:rPr>
          <w:rFonts w:ascii="Arial" w:eastAsiaTheme="minorHAnsi" w:hAnsi="Arial" w:cs="Arial"/>
          <w:sz w:val="22"/>
          <w:szCs w:val="22"/>
        </w:rPr>
        <w:t xml:space="preserve">istočno od </w:t>
      </w:r>
      <w:proofErr w:type="spellStart"/>
      <w:r>
        <w:rPr>
          <w:rFonts w:ascii="Arial" w:eastAsiaTheme="minorHAnsi" w:hAnsi="Arial" w:cs="Arial"/>
          <w:sz w:val="22"/>
          <w:szCs w:val="22"/>
        </w:rPr>
        <w:t>kčbr</w:t>
      </w:r>
      <w:proofErr w:type="spellEnd"/>
      <w:r>
        <w:rPr>
          <w:rFonts w:ascii="Arial" w:eastAsiaTheme="minorHAnsi" w:hAnsi="Arial" w:cs="Arial"/>
          <w:sz w:val="22"/>
          <w:szCs w:val="22"/>
        </w:rPr>
        <w:t>. 444 k.o. Ivanec – Ulica Eugena Kumičića</w:t>
      </w:r>
      <w:bookmarkEnd w:id="0"/>
      <w:r>
        <w:rPr>
          <w:rFonts w:ascii="Arial" w:eastAsiaTheme="minorHAnsi" w:hAnsi="Arial" w:cs="Arial"/>
          <w:sz w:val="22"/>
          <w:szCs w:val="22"/>
        </w:rPr>
        <w:t>, te parcele južno od potoka Bistrica  koje se izuzimaju iz obuhvata DPU-a zone užeg centra Ivanca.</w:t>
      </w:r>
    </w:p>
    <w:p w:rsidR="00F06232" w:rsidRDefault="00F06232">
      <w:pPr>
        <w:jc w:val="both"/>
        <w:rPr>
          <w:rFonts w:ascii="Arial" w:hAnsi="Arial"/>
          <w:sz w:val="22"/>
          <w:szCs w:val="22"/>
        </w:rPr>
      </w:pPr>
    </w:p>
    <w:p w:rsidR="00F06232" w:rsidRDefault="00000000">
      <w:pPr>
        <w:jc w:val="both"/>
        <w:rPr>
          <w:rFonts w:ascii="Arial" w:hAnsi="Arial"/>
          <w:b/>
          <w:sz w:val="22"/>
          <w:szCs w:val="22"/>
        </w:rPr>
      </w:pPr>
      <w:r>
        <w:rPr>
          <w:rFonts w:ascii="Arial" w:hAnsi="Arial"/>
          <w:b/>
          <w:sz w:val="22"/>
          <w:szCs w:val="22"/>
        </w:rPr>
        <w:t>IV. OCJENA STANJA U OBUHVATU IZMJENA I DOPUNA DETALJNOG PLANA UREĐENJA ZONE UŽEG CENTRA IVANCA</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6.</w:t>
      </w:r>
    </w:p>
    <w:p w:rsidR="00F06232" w:rsidRDefault="00F06232">
      <w:pPr>
        <w:jc w:val="center"/>
        <w:rPr>
          <w:rFonts w:ascii="Arial" w:hAnsi="Arial"/>
          <w:sz w:val="22"/>
          <w:szCs w:val="22"/>
        </w:rPr>
      </w:pPr>
    </w:p>
    <w:p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Detaljnom analizom šireg područja i praćenjem stanja u prostoru od donošenja zadnjih izmjena i dopuna DPU-a zone užeg centra Ivanca utvrđena je potreba za suženjem obuhvata Plana na stvarni uži centar.</w:t>
      </w:r>
    </w:p>
    <w:p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Na ovaj način nastavak gradnje na području izvan obuhvata sadašnjeg Plana vršiti će se prema odredbama važećeg Urbanističkog plana uređenja Ivanca, dok se za središnji dio Ivanca zadržavaju strogu uvjeti uređenja prostora predviđeni Planom.</w:t>
      </w:r>
    </w:p>
    <w:p w:rsidR="00F06232" w:rsidRDefault="00F06232">
      <w:pPr>
        <w:jc w:val="both"/>
        <w:rPr>
          <w:rFonts w:ascii="Arial" w:hAnsi="Arial"/>
          <w:sz w:val="22"/>
          <w:szCs w:val="22"/>
        </w:rPr>
      </w:pPr>
    </w:p>
    <w:p w:rsidR="00F06232" w:rsidRDefault="00000000">
      <w:pPr>
        <w:jc w:val="both"/>
        <w:rPr>
          <w:rFonts w:ascii="Arial" w:hAnsi="Arial"/>
          <w:b/>
          <w:sz w:val="22"/>
          <w:szCs w:val="22"/>
        </w:rPr>
      </w:pPr>
      <w:r>
        <w:rPr>
          <w:rFonts w:ascii="Arial" w:hAnsi="Arial"/>
          <w:b/>
          <w:sz w:val="22"/>
          <w:szCs w:val="22"/>
        </w:rPr>
        <w:t>V. CILJEVI I PROGRAMSKA POLAZIŠTA IZMJENA I DOPUNA DETALJNOG PLANA UREĐENJA ZONE UŽEG CENTRA IVANCA</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7.</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Ciljevi Izmjena i dopuna DPU zone užeg centra su:</w:t>
      </w:r>
    </w:p>
    <w:p w:rsidR="00F06232" w:rsidRDefault="00000000">
      <w:pPr>
        <w:pStyle w:val="Odlomakpopisa"/>
        <w:numPr>
          <w:ilvl w:val="0"/>
          <w:numId w:val="2"/>
        </w:numPr>
        <w:jc w:val="both"/>
        <w:rPr>
          <w:rFonts w:ascii="Arial" w:hAnsi="Arial"/>
          <w:sz w:val="22"/>
          <w:szCs w:val="22"/>
        </w:rPr>
      </w:pPr>
      <w:r>
        <w:rPr>
          <w:rFonts w:ascii="Arial" w:hAnsi="Arial"/>
          <w:sz w:val="22"/>
          <w:szCs w:val="22"/>
        </w:rPr>
        <w:t>Korekcija granica obuhvata plana</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Programska polazišta Izmjena i dopuna DPU zone užeg centra Ivanca trebaju biti sukladni:</w:t>
      </w:r>
    </w:p>
    <w:p w:rsidR="00F06232" w:rsidRDefault="00000000">
      <w:pPr>
        <w:numPr>
          <w:ilvl w:val="0"/>
          <w:numId w:val="1"/>
        </w:numPr>
        <w:jc w:val="both"/>
        <w:rPr>
          <w:rFonts w:ascii="Arial" w:hAnsi="Arial"/>
          <w:sz w:val="22"/>
          <w:szCs w:val="22"/>
        </w:rPr>
      </w:pPr>
      <w:r>
        <w:rPr>
          <w:rFonts w:ascii="Arial" w:hAnsi="Arial"/>
          <w:sz w:val="22"/>
          <w:szCs w:val="22"/>
        </w:rPr>
        <w:t>Strategiji i programu prostornog uređenja Republike Hrvatske,</w:t>
      </w:r>
    </w:p>
    <w:p w:rsidR="00F06232" w:rsidRDefault="00000000">
      <w:pPr>
        <w:numPr>
          <w:ilvl w:val="0"/>
          <w:numId w:val="1"/>
        </w:numPr>
        <w:jc w:val="both"/>
        <w:rPr>
          <w:rFonts w:ascii="Arial" w:hAnsi="Arial"/>
          <w:sz w:val="22"/>
          <w:szCs w:val="22"/>
        </w:rPr>
      </w:pPr>
      <w:r>
        <w:rPr>
          <w:rFonts w:ascii="Arial" w:hAnsi="Arial"/>
          <w:sz w:val="22"/>
          <w:szCs w:val="22"/>
        </w:rPr>
        <w:t>Prostornom planu Varaždinske županije,</w:t>
      </w:r>
    </w:p>
    <w:p w:rsidR="00F06232" w:rsidRDefault="00000000">
      <w:pPr>
        <w:numPr>
          <w:ilvl w:val="0"/>
          <w:numId w:val="1"/>
        </w:numPr>
        <w:jc w:val="both"/>
        <w:rPr>
          <w:rFonts w:ascii="Arial" w:hAnsi="Arial"/>
          <w:sz w:val="22"/>
          <w:szCs w:val="22"/>
        </w:rPr>
      </w:pPr>
      <w:r>
        <w:rPr>
          <w:rFonts w:ascii="Arial" w:hAnsi="Arial"/>
          <w:sz w:val="22"/>
          <w:szCs w:val="22"/>
        </w:rPr>
        <w:t>Prostornom planu uređenja Grada Ivanca,</w:t>
      </w:r>
    </w:p>
    <w:p w:rsidR="00F06232" w:rsidRDefault="00000000">
      <w:pPr>
        <w:numPr>
          <w:ilvl w:val="0"/>
          <w:numId w:val="1"/>
        </w:numPr>
        <w:jc w:val="both"/>
        <w:rPr>
          <w:rFonts w:ascii="Arial" w:hAnsi="Arial"/>
          <w:sz w:val="22"/>
          <w:szCs w:val="22"/>
        </w:rPr>
      </w:pPr>
      <w:r>
        <w:rPr>
          <w:rFonts w:ascii="Arial" w:hAnsi="Arial"/>
          <w:sz w:val="22"/>
          <w:szCs w:val="22"/>
        </w:rPr>
        <w:lastRenderedPageBreak/>
        <w:t>Urbanističkom planu uređenja Ivanca,</w:t>
      </w:r>
    </w:p>
    <w:p w:rsidR="00F06232" w:rsidRDefault="00000000">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rsidR="00F06232" w:rsidRDefault="00F06232">
      <w:pPr>
        <w:jc w:val="both"/>
        <w:rPr>
          <w:rFonts w:ascii="Arial" w:hAnsi="Arial"/>
          <w:sz w:val="22"/>
          <w:szCs w:val="22"/>
        </w:rPr>
      </w:pPr>
    </w:p>
    <w:p w:rsidR="00F06232" w:rsidRDefault="00000000">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8.</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 xml:space="preserve">Za izradu Izmjena i dopuna Detaljnog plana uređenja zone užeg centra Ivanca nije utvrđena potreba izrade sektorskih strategija, planova, studija. U izradi Plana koristiti će se postojeće geodetske i katastarske podloge koje su korištene kod izrade zadnjih Izmjena i dopuna Detaljnog plana uređenja zone užeg centra Ivanca, kao i raspoložive digitalne </w:t>
      </w:r>
      <w:proofErr w:type="spellStart"/>
      <w:r>
        <w:rPr>
          <w:rFonts w:ascii="Arial" w:hAnsi="Arial"/>
          <w:sz w:val="22"/>
          <w:szCs w:val="22"/>
        </w:rPr>
        <w:t>ortofoto</w:t>
      </w:r>
      <w:proofErr w:type="spellEnd"/>
      <w:r>
        <w:rPr>
          <w:rFonts w:ascii="Arial" w:hAnsi="Arial"/>
          <w:sz w:val="22"/>
          <w:szCs w:val="22"/>
        </w:rPr>
        <w:t xml:space="preserve"> karte mjerila 1:5000 za područje Grada Ivanca. Osim navedenog u izradi Plana koristiti će se sva raspoloživa dokumentacija prostora koju iz područja svog djelovanja osiguravaju javnopravna tijela.</w:t>
      </w:r>
    </w:p>
    <w:p w:rsidR="00F06232" w:rsidRDefault="00F06232">
      <w:pPr>
        <w:jc w:val="both"/>
        <w:rPr>
          <w:rFonts w:ascii="Arial" w:hAnsi="Arial"/>
          <w:sz w:val="22"/>
          <w:szCs w:val="22"/>
        </w:rPr>
      </w:pPr>
    </w:p>
    <w:p w:rsidR="00F06232" w:rsidRDefault="00F06232">
      <w:pPr>
        <w:jc w:val="both"/>
        <w:rPr>
          <w:rFonts w:ascii="Arial" w:hAnsi="Arial"/>
          <w:sz w:val="22"/>
          <w:szCs w:val="22"/>
        </w:rPr>
      </w:pPr>
    </w:p>
    <w:p w:rsidR="00F06232" w:rsidRDefault="00000000">
      <w:pPr>
        <w:jc w:val="both"/>
        <w:rPr>
          <w:rFonts w:ascii="Arial" w:hAnsi="Arial"/>
          <w:b/>
          <w:sz w:val="22"/>
          <w:szCs w:val="22"/>
        </w:rPr>
      </w:pPr>
      <w:r>
        <w:rPr>
          <w:rFonts w:ascii="Arial" w:hAnsi="Arial"/>
          <w:b/>
          <w:sz w:val="22"/>
          <w:szCs w:val="22"/>
        </w:rPr>
        <w:t>VII. NAČIN PRIBAVLJANJA STRUČNIH RJEŠENJA DETALJNOG PLANA UREĐENJA ZONE UŽEG CENTRA</w:t>
      </w:r>
    </w:p>
    <w:p w:rsidR="00F06232" w:rsidRDefault="00F06232">
      <w:pPr>
        <w:jc w:val="both"/>
        <w:rPr>
          <w:rFonts w:ascii="Arial" w:hAnsi="Arial"/>
          <w:b/>
          <w:sz w:val="22"/>
          <w:szCs w:val="22"/>
        </w:rPr>
      </w:pPr>
    </w:p>
    <w:p w:rsidR="00F06232" w:rsidRDefault="00000000">
      <w:pPr>
        <w:jc w:val="center"/>
        <w:rPr>
          <w:rFonts w:ascii="Arial" w:hAnsi="Arial"/>
          <w:b/>
          <w:sz w:val="22"/>
          <w:szCs w:val="22"/>
        </w:rPr>
      </w:pPr>
      <w:r>
        <w:rPr>
          <w:rFonts w:ascii="Arial" w:hAnsi="Arial"/>
          <w:b/>
          <w:sz w:val="22"/>
          <w:szCs w:val="22"/>
        </w:rPr>
        <w:t>Članak 9.</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rsidR="00F06232" w:rsidRDefault="00F06232">
      <w:pPr>
        <w:jc w:val="both"/>
        <w:rPr>
          <w:rFonts w:ascii="Arial" w:hAnsi="Arial"/>
          <w:sz w:val="22"/>
          <w:szCs w:val="22"/>
        </w:rPr>
      </w:pPr>
    </w:p>
    <w:p w:rsidR="00F06232" w:rsidRDefault="00F06232">
      <w:pPr>
        <w:jc w:val="both"/>
        <w:rPr>
          <w:rFonts w:ascii="Arial" w:hAnsi="Arial"/>
          <w:sz w:val="22"/>
          <w:szCs w:val="22"/>
        </w:rPr>
      </w:pPr>
    </w:p>
    <w:p w:rsidR="00F06232" w:rsidRDefault="00000000">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10.</w:t>
      </w:r>
    </w:p>
    <w:p w:rsidR="00F06232" w:rsidRDefault="00F06232">
      <w:pPr>
        <w:jc w:val="both"/>
        <w:rPr>
          <w:rFonts w:ascii="Arial" w:hAnsi="Arial"/>
          <w:sz w:val="22"/>
          <w:szCs w:val="22"/>
        </w:rPr>
      </w:pPr>
    </w:p>
    <w:p w:rsidR="00D26C13" w:rsidRDefault="00D26C13" w:rsidP="00D26C13">
      <w:pPr>
        <w:pStyle w:val="Odlomakpopisa"/>
        <w:numPr>
          <w:ilvl w:val="0"/>
          <w:numId w:val="9"/>
        </w:numPr>
        <w:jc w:val="both"/>
        <w:rPr>
          <w:rFonts w:ascii="Arial" w:hAnsi="Arial"/>
          <w:sz w:val="22"/>
          <w:szCs w:val="22"/>
        </w:rPr>
      </w:pPr>
      <w:r>
        <w:rPr>
          <w:rFonts w:ascii="Arial" w:hAnsi="Arial"/>
          <w:sz w:val="22"/>
          <w:szCs w:val="22"/>
        </w:rPr>
        <w:t>Tijela koja daju zahtjeve iz svog djelokruga i koja u postupku izrade i donošenje Izmjena i dopuna Plana, prema članku 90. Zakona o prostornom uređenju su:</w:t>
      </w:r>
    </w:p>
    <w:p w:rsidR="00D26C13" w:rsidRDefault="00D26C13" w:rsidP="00D26C13">
      <w:pPr>
        <w:jc w:val="both"/>
        <w:rPr>
          <w:rFonts w:ascii="Arial" w:hAnsi="Arial"/>
          <w:sz w:val="22"/>
          <w:szCs w:val="22"/>
        </w:rPr>
      </w:pPr>
    </w:p>
    <w:p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MINISTARSTVO KULTURE I MEDIJA, Uprava za zaštitu kulturne baštine, Konzervatorski odjel u Varaždinu, Gundulićeva 2, 42 000 Varaždin</w:t>
      </w:r>
    </w:p>
    <w:p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MINISTARSTVO POLJOPRIVREDE, Ulica grada Vukovara 78, 10000 Zagreb:</w:t>
      </w:r>
    </w:p>
    <w:p w:rsidR="00D26C13" w:rsidRDefault="00D26C13" w:rsidP="00D26C13">
      <w:pPr>
        <w:ind w:left="993"/>
        <w:rPr>
          <w:rFonts w:ascii="ArialMT" w:hAnsi="ArialMT" w:cs="ArialMT"/>
          <w:sz w:val="22"/>
          <w:szCs w:val="22"/>
        </w:rPr>
      </w:pPr>
      <w:r>
        <w:rPr>
          <w:sz w:val="22"/>
          <w:szCs w:val="22"/>
        </w:rPr>
        <w:t xml:space="preserve">- </w:t>
      </w:r>
      <w:r>
        <w:rPr>
          <w:rFonts w:ascii="ArialMT" w:hAnsi="ArialMT" w:cs="ArialMT"/>
          <w:sz w:val="22"/>
          <w:szCs w:val="22"/>
        </w:rPr>
        <w:t>Uprava za poljoprivredno zemljište, biljnu proizvodnju i tržište</w:t>
      </w:r>
    </w:p>
    <w:p w:rsidR="00D26C13" w:rsidRDefault="00D26C13" w:rsidP="00D26C13">
      <w:pPr>
        <w:ind w:left="993"/>
        <w:jc w:val="both"/>
      </w:pPr>
      <w:r>
        <w:rPr>
          <w:sz w:val="22"/>
          <w:szCs w:val="22"/>
        </w:rPr>
        <w:t xml:space="preserve">- </w:t>
      </w:r>
      <w:r>
        <w:rPr>
          <w:rFonts w:ascii="ArialMT" w:hAnsi="ArialMT" w:cs="ArialMT"/>
          <w:sz w:val="22"/>
          <w:szCs w:val="22"/>
        </w:rPr>
        <w:t>Uprava šumarstva, lovstva i drvne industrije</w:t>
      </w:r>
    </w:p>
    <w:p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 xml:space="preserve">HRVATSKE VODE, </w:t>
      </w:r>
      <w:proofErr w:type="spellStart"/>
      <w:r>
        <w:rPr>
          <w:rFonts w:ascii="Arial" w:hAnsi="Arial" w:cs="Arial"/>
          <w:sz w:val="22"/>
          <w:szCs w:val="22"/>
        </w:rPr>
        <w:t>Vodnogospodarski</w:t>
      </w:r>
      <w:proofErr w:type="spellEnd"/>
      <w:r>
        <w:rPr>
          <w:rFonts w:ascii="Arial" w:hAnsi="Arial" w:cs="Arial"/>
          <w:sz w:val="22"/>
          <w:szCs w:val="22"/>
        </w:rPr>
        <w:t xml:space="preserve"> odjel za Muru i Gornju Dravu, Međimurska 26 b, Varaždin</w:t>
      </w:r>
    </w:p>
    <w:p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MINISTARSTVO OBRANE, Uprava za materijalne resurse, Zagreb, Trg kralja Petra Krešimira IV 1, Sektor za nekretnine, graditeljstvo i zaštitu okoliša, Služba za graditeljstvo i zaštitu okoliša</w:t>
      </w:r>
    </w:p>
    <w:p w:rsidR="00F06232" w:rsidRPr="00D26C13" w:rsidRDefault="00D26C13" w:rsidP="00D26C13">
      <w:pPr>
        <w:pStyle w:val="Odlomakpopisa"/>
        <w:numPr>
          <w:ilvl w:val="0"/>
          <w:numId w:val="8"/>
        </w:numPr>
        <w:jc w:val="both"/>
        <w:rPr>
          <w:rFonts w:ascii="Arial" w:hAnsi="Arial"/>
          <w:sz w:val="22"/>
          <w:szCs w:val="22"/>
        </w:rPr>
      </w:pPr>
      <w:r w:rsidRPr="00D26C13">
        <w:rPr>
          <w:rFonts w:ascii="Arial" w:hAnsi="Arial" w:cs="Arial"/>
          <w:sz w:val="22"/>
          <w:szCs w:val="22"/>
        </w:rPr>
        <w:t>MINISTARSTVO GOSPODARSTVA I ODRŽIVOG RAZVOJA, Uprava za zaštitu prirode, Radnička cesta 80, 10 000 Zagreb.</w:t>
      </w:r>
    </w:p>
    <w:p w:rsidR="00F06232" w:rsidRDefault="00F06232">
      <w:pPr>
        <w:jc w:val="both"/>
        <w:rPr>
          <w:rFonts w:ascii="Arial" w:hAnsi="Arial"/>
          <w:sz w:val="22"/>
          <w:szCs w:val="22"/>
        </w:rPr>
      </w:pPr>
    </w:p>
    <w:p w:rsidR="00F06232" w:rsidRDefault="00000000" w:rsidP="00D26C13">
      <w:pPr>
        <w:pStyle w:val="Odlomakpopisa"/>
        <w:numPr>
          <w:ilvl w:val="0"/>
          <w:numId w:val="9"/>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rsidR="00F06232" w:rsidRDefault="00F06232">
      <w:pPr>
        <w:jc w:val="both"/>
        <w:rPr>
          <w:rFonts w:ascii="Arial" w:hAnsi="Arial"/>
          <w:sz w:val="22"/>
          <w:szCs w:val="22"/>
        </w:rPr>
      </w:pP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lastRenderedPageBreak/>
        <w:t xml:space="preserve">MUP, Policijska uprava Varaždinska, Ivana </w:t>
      </w:r>
      <w:proofErr w:type="spellStart"/>
      <w:r>
        <w:rPr>
          <w:rFonts w:ascii="Arial" w:hAnsi="Arial" w:cs="Arial"/>
          <w:sz w:val="22"/>
          <w:szCs w:val="22"/>
        </w:rPr>
        <w:t>Milčetića</w:t>
      </w:r>
      <w:proofErr w:type="spellEnd"/>
      <w:r>
        <w:rPr>
          <w:rFonts w:ascii="Arial" w:hAnsi="Arial" w:cs="Arial"/>
          <w:sz w:val="22"/>
          <w:szCs w:val="22"/>
        </w:rPr>
        <w:t xml:space="preserve"> 10, Varaždin</w:t>
      </w: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 Varaždin</w:t>
      </w: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rsidR="00F06232" w:rsidRDefault="00000000">
      <w:pPr>
        <w:numPr>
          <w:ilvl w:val="0"/>
          <w:numId w:val="3"/>
        </w:numPr>
        <w:jc w:val="both"/>
        <w:rPr>
          <w:rFonts w:ascii="Arial" w:hAnsi="Arial"/>
          <w:sz w:val="22"/>
          <w:szCs w:val="22"/>
        </w:rPr>
      </w:pPr>
      <w:r>
        <w:rPr>
          <w:rFonts w:ascii="Arial" w:hAnsi="Arial"/>
          <w:sz w:val="22"/>
          <w:szCs w:val="22"/>
        </w:rPr>
        <w:t>IVKOM d.d. Ivanec, Vladimira Nazora 96 b, 42240 Ivanec</w:t>
      </w:r>
    </w:p>
    <w:p w:rsidR="00F06232" w:rsidRDefault="00000000">
      <w:pPr>
        <w:numPr>
          <w:ilvl w:val="0"/>
          <w:numId w:val="3"/>
        </w:numPr>
        <w:jc w:val="both"/>
        <w:rPr>
          <w:rFonts w:ascii="Arial" w:hAnsi="Arial"/>
          <w:sz w:val="22"/>
          <w:szCs w:val="22"/>
        </w:rPr>
      </w:pPr>
      <w:r>
        <w:rPr>
          <w:rFonts w:ascii="Arial" w:hAnsi="Arial"/>
          <w:sz w:val="22"/>
          <w:szCs w:val="22"/>
        </w:rPr>
        <w:t>IVKOM-VODE d.o.o. Ivanec, Vladimira Nazora 96 b, 42240 Ivanec</w:t>
      </w:r>
    </w:p>
    <w:p w:rsidR="00F06232" w:rsidRDefault="00000000">
      <w:pPr>
        <w:numPr>
          <w:ilvl w:val="0"/>
          <w:numId w:val="3"/>
        </w:numPr>
        <w:jc w:val="both"/>
        <w:rPr>
          <w:rFonts w:ascii="Arial" w:hAnsi="Arial"/>
          <w:sz w:val="22"/>
          <w:szCs w:val="22"/>
        </w:rPr>
      </w:pPr>
      <w:r>
        <w:rPr>
          <w:rFonts w:ascii="Arial" w:hAnsi="Arial"/>
          <w:sz w:val="22"/>
          <w:szCs w:val="22"/>
        </w:rPr>
        <w:t>IVKOM-PLIN d.o.o. Ivanec, Vladimira Nazora 96 b, 42240 Ivanec</w:t>
      </w: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rsidR="00F06232" w:rsidRDefault="00000000">
      <w:pPr>
        <w:pStyle w:val="Odlomakpopisa"/>
        <w:jc w:val="both"/>
        <w:rPr>
          <w:rFonts w:ascii="Arial" w:hAnsi="Arial" w:cs="Arial"/>
          <w:sz w:val="22"/>
          <w:szCs w:val="22"/>
        </w:rPr>
      </w:pPr>
      <w:r>
        <w:rPr>
          <w:rFonts w:ascii="Arial" w:hAnsi="Arial" w:cs="Arial"/>
          <w:sz w:val="22"/>
          <w:szCs w:val="22"/>
        </w:rPr>
        <w:t>a) Upravni odjel za gospodarstvo, regionalni razvoj i europske integracije, Franjevački trg 7, Varaždin</w:t>
      </w:r>
    </w:p>
    <w:p w:rsidR="00F06232" w:rsidRDefault="00000000">
      <w:pPr>
        <w:pStyle w:val="Odlomakpopisa"/>
        <w:jc w:val="both"/>
        <w:rPr>
          <w:rFonts w:ascii="Arial" w:hAnsi="Arial" w:cs="Arial"/>
          <w:sz w:val="22"/>
          <w:szCs w:val="22"/>
        </w:rPr>
      </w:pPr>
      <w:r>
        <w:rPr>
          <w:rFonts w:ascii="Arial" w:hAnsi="Arial" w:cs="Arial"/>
          <w:sz w:val="22"/>
          <w:szCs w:val="22"/>
        </w:rPr>
        <w:t>b) Upravni odjel za prostorno uređenje, graditeljstvo i zaštitu okoliša, Franjevački trg 7, Varaždin</w:t>
      </w:r>
    </w:p>
    <w:p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p>
    <w:p w:rsidR="00F06232" w:rsidRDefault="00F06232">
      <w:pPr>
        <w:jc w:val="both"/>
      </w:pP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Ako se tijekom izrade Plana ukaže potreba, u postupak izrade uključiti će se i drugi sudionici.</w:t>
      </w:r>
    </w:p>
    <w:p w:rsidR="00F06232" w:rsidRDefault="00F06232">
      <w:pPr>
        <w:rPr>
          <w:rFonts w:ascii="Arial" w:hAnsi="Arial"/>
          <w:sz w:val="22"/>
          <w:szCs w:val="22"/>
        </w:rPr>
      </w:pPr>
    </w:p>
    <w:p w:rsidR="00F06232" w:rsidRDefault="00F06232">
      <w:pPr>
        <w:jc w:val="both"/>
        <w:rPr>
          <w:rFonts w:ascii="Arial" w:hAnsi="Arial"/>
          <w:sz w:val="22"/>
          <w:szCs w:val="22"/>
        </w:rPr>
      </w:pPr>
    </w:p>
    <w:p w:rsidR="00F06232" w:rsidRDefault="00000000">
      <w:pPr>
        <w:jc w:val="both"/>
        <w:rPr>
          <w:rFonts w:ascii="Arial" w:hAnsi="Arial"/>
          <w:b/>
          <w:sz w:val="22"/>
          <w:szCs w:val="22"/>
        </w:rPr>
      </w:pPr>
      <w:r>
        <w:rPr>
          <w:rFonts w:ascii="Arial" w:hAnsi="Arial"/>
          <w:b/>
          <w:sz w:val="22"/>
          <w:szCs w:val="22"/>
        </w:rPr>
        <w:t>IX. ROK ZA IZRADU IZMJENA I DOPUNA DETALJNOG PLANA UREĐENJA ZONE UŽEG CENTRA IVANCA ODNOSNO NJEGOVIH POJEDINIH FAZA I ROK ZA PRIPREMU ZAHTJEVA ZA IZRADU IZMJENA I DOPUNA PROSTORNOG PLANA UREĐENJA GRADA IVANCA OD STRANE  TIJELA I OSOBA ODREĐENIH POSEBNIM PROPISIMA</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11.</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Utvrđuje se sljedeći osnovni tijek aktivnosti u izradi i donošenju Izmjena i dopuna Detaljnog plana uređenja zone užeg centra Ivanca nakon objave i stupanja na snagu ove Odluke:</w:t>
      </w:r>
    </w:p>
    <w:p w:rsidR="00F06232" w:rsidRDefault="00F06232">
      <w:pPr>
        <w:jc w:val="both"/>
        <w:rPr>
          <w:rFonts w:ascii="Arial" w:hAnsi="Arial"/>
          <w:sz w:val="22"/>
          <w:szCs w:val="22"/>
        </w:rPr>
      </w:pPr>
    </w:p>
    <w:p w:rsidR="00F06232" w:rsidRDefault="00000000">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Detaljnog plana uređenja zone užeg centra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Detaljnog plana uređenja zone užeg centra Ivanca moraju se poštivati uvjeti koje za tu vrsta prostornog plana utvrđuju odgovarajući važeći propisi i dokumenti.</w:t>
      </w:r>
    </w:p>
    <w:p w:rsidR="00F06232" w:rsidRDefault="00000000">
      <w:pPr>
        <w:numPr>
          <w:ilvl w:val="0"/>
          <w:numId w:val="1"/>
        </w:numPr>
        <w:jc w:val="both"/>
        <w:rPr>
          <w:rFonts w:ascii="Arial" w:hAnsi="Arial"/>
          <w:sz w:val="22"/>
          <w:szCs w:val="22"/>
        </w:rPr>
      </w:pPr>
      <w:r>
        <w:rPr>
          <w:rFonts w:ascii="Arial" w:hAnsi="Arial"/>
          <w:sz w:val="22"/>
          <w:szCs w:val="22"/>
        </w:rPr>
        <w:t>Nacrt Prijedloga Izmjena i dopuna Detaljnog plana uređenja zone užeg centra Ivanca u skladu sa zahtjevima javnopravnih tijela izraditi će stručni izrađivač u roku 30 radnih dana od dana dostave zaprimljenih zahtjeva javnopravnih tijela</w:t>
      </w:r>
    </w:p>
    <w:p w:rsidR="00F06232" w:rsidRDefault="00000000">
      <w:pPr>
        <w:numPr>
          <w:ilvl w:val="0"/>
          <w:numId w:val="1"/>
        </w:numPr>
        <w:jc w:val="both"/>
        <w:rPr>
          <w:rFonts w:ascii="Arial" w:hAnsi="Arial"/>
          <w:sz w:val="22"/>
          <w:szCs w:val="22"/>
        </w:rPr>
      </w:pPr>
      <w:r>
        <w:rPr>
          <w:rFonts w:ascii="Arial" w:hAnsi="Arial"/>
          <w:sz w:val="22"/>
          <w:szCs w:val="22"/>
        </w:rPr>
        <w:t>Prijedlog Izmjena i dopuna Detaljnog plana uređenja zone užeg centra Ivanca za javnu raspravu izradit će stručni izrađivač u roku 15 dana od dana dostave od strane nositelja zaključka o utvrđivanju prijedloga Izmjena i dopuna Detaljnog plana uređenja zone užeg centra Ivanca za javnu raspravu</w:t>
      </w:r>
    </w:p>
    <w:p w:rsidR="00F06232" w:rsidRDefault="00000000">
      <w:pPr>
        <w:numPr>
          <w:ilvl w:val="0"/>
          <w:numId w:val="1"/>
        </w:numPr>
        <w:jc w:val="both"/>
        <w:rPr>
          <w:rFonts w:ascii="Arial" w:hAnsi="Arial"/>
          <w:sz w:val="22"/>
          <w:szCs w:val="22"/>
        </w:rPr>
      </w:pPr>
      <w:r>
        <w:rPr>
          <w:rFonts w:ascii="Arial" w:hAnsi="Arial"/>
          <w:sz w:val="22"/>
          <w:szCs w:val="22"/>
        </w:rPr>
        <w:t>Javni uvid trajati će 8 dana</w:t>
      </w:r>
    </w:p>
    <w:p w:rsidR="00F06232" w:rsidRDefault="00000000">
      <w:pPr>
        <w:numPr>
          <w:ilvl w:val="0"/>
          <w:numId w:val="1"/>
        </w:numPr>
        <w:jc w:val="both"/>
        <w:rPr>
          <w:rFonts w:ascii="Arial" w:hAnsi="Arial"/>
          <w:sz w:val="22"/>
          <w:szCs w:val="22"/>
        </w:rPr>
      </w:pPr>
      <w:r>
        <w:rPr>
          <w:rFonts w:ascii="Arial" w:hAnsi="Arial"/>
          <w:sz w:val="22"/>
          <w:szCs w:val="22"/>
        </w:rPr>
        <w:t>Izvješće o javnoj raspravi izraditi će stručni izrađivač u roku od 15 dana od dana dostave primjedbi, prijedloga i mišljenja na Prijedlog Izmjena i dopuna Detaljnog plana uređenja zone užeg centra Ivanca za javnu raspravu</w:t>
      </w:r>
    </w:p>
    <w:p w:rsidR="00F06232" w:rsidRDefault="00000000">
      <w:pPr>
        <w:numPr>
          <w:ilvl w:val="0"/>
          <w:numId w:val="1"/>
        </w:numPr>
        <w:jc w:val="both"/>
        <w:rPr>
          <w:rFonts w:ascii="Arial" w:hAnsi="Arial"/>
          <w:sz w:val="22"/>
          <w:szCs w:val="22"/>
        </w:rPr>
      </w:pPr>
      <w:r>
        <w:rPr>
          <w:rFonts w:ascii="Arial" w:hAnsi="Arial"/>
          <w:sz w:val="22"/>
          <w:szCs w:val="22"/>
        </w:rPr>
        <w:t>Nacrt konačnog prijedloga Izmjena i dopuna Detaljnog plana uređenja zone užeg centra Ivanca u suradnji nositelja i stručnog izrađivača u roku 15 dana od dana dostave zaključka o prihvaćenim očitovanjima, mišljenjima, primjedbama i prijedlozima u vidu izvješća o provedenoj javnoj raspravi.</w:t>
      </w:r>
    </w:p>
    <w:p w:rsidR="00F06232" w:rsidRDefault="00000000">
      <w:pPr>
        <w:numPr>
          <w:ilvl w:val="0"/>
          <w:numId w:val="1"/>
        </w:numPr>
        <w:jc w:val="both"/>
        <w:rPr>
          <w:rFonts w:ascii="Arial" w:hAnsi="Arial"/>
          <w:sz w:val="22"/>
          <w:szCs w:val="22"/>
        </w:rPr>
      </w:pPr>
      <w:r>
        <w:rPr>
          <w:rFonts w:ascii="Arial" w:hAnsi="Arial"/>
          <w:sz w:val="22"/>
          <w:szCs w:val="22"/>
        </w:rPr>
        <w:lastRenderedPageBreak/>
        <w:t>Konačni prijedlog Izmjena i dopuna Detaljnog plana uređenja zone užeg centra Ivanca izradit će stručni izrađivač u roku 15 dana od dostave zaključka gradonačelnika o utvrđivanju konačnog prijedloga Detaljnog plana uređenja zone užeg centra Ivanca.</w:t>
      </w:r>
    </w:p>
    <w:p w:rsidR="00F06232" w:rsidRDefault="00000000">
      <w:pPr>
        <w:numPr>
          <w:ilvl w:val="0"/>
          <w:numId w:val="1"/>
        </w:numPr>
        <w:jc w:val="both"/>
        <w:rPr>
          <w:rFonts w:ascii="Arial" w:hAnsi="Arial"/>
          <w:sz w:val="22"/>
          <w:szCs w:val="22"/>
        </w:rPr>
      </w:pPr>
      <w:r>
        <w:rPr>
          <w:rFonts w:ascii="Arial" w:hAnsi="Arial"/>
          <w:sz w:val="22"/>
          <w:szCs w:val="22"/>
        </w:rPr>
        <w:t>Izmjene i dopune Detaljnog plana uređenja zone užeg centra Ivanca izradit će stručni izrađivač u vidu uvezenog i ovjerenog elaborata sukladno propisima u roku 30 dana od dostave Odluke o donošenju Izmjena i dopuna Detaljnog plana uređenja zone užeg centra Ivanca  na Gradskom vijeću.</w:t>
      </w:r>
    </w:p>
    <w:p w:rsidR="00F06232" w:rsidRDefault="00F06232">
      <w:pPr>
        <w:jc w:val="both"/>
        <w:rPr>
          <w:rFonts w:ascii="Arial" w:hAnsi="Arial"/>
          <w:sz w:val="22"/>
          <w:szCs w:val="22"/>
        </w:rPr>
      </w:pPr>
    </w:p>
    <w:p w:rsidR="00F06232" w:rsidRDefault="00F06232">
      <w:pPr>
        <w:jc w:val="both"/>
        <w:rPr>
          <w:rFonts w:ascii="Arial" w:hAnsi="Arial"/>
          <w:sz w:val="22"/>
          <w:szCs w:val="22"/>
        </w:rPr>
      </w:pPr>
    </w:p>
    <w:p w:rsidR="00F06232" w:rsidRDefault="00000000">
      <w:pPr>
        <w:jc w:val="both"/>
        <w:rPr>
          <w:rFonts w:ascii="Arial" w:hAnsi="Arial"/>
          <w:b/>
          <w:sz w:val="22"/>
          <w:szCs w:val="22"/>
        </w:rPr>
      </w:pPr>
      <w:r>
        <w:rPr>
          <w:rFonts w:ascii="Arial" w:hAnsi="Arial"/>
          <w:b/>
          <w:sz w:val="22"/>
          <w:szCs w:val="22"/>
        </w:rPr>
        <w:t>X. ZABRANA I VRIJEME TRAJANJA ZABRANE IZDAVANJA AKATA KOJIMA SE ODOBRAVAJU ZAHVATI U PROSTORU ODNOSNO GRAĐENJE TIJEKOM IZRADE I DONOŠENJA IZMJENA I DOPUNA DETALJNOG PLANA UREĐENJA ZONE UŽEG CENTRA IVANCA</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12.</w:t>
      </w:r>
    </w:p>
    <w:p w:rsidR="00F06232" w:rsidRDefault="00F06232">
      <w:pPr>
        <w:jc w:val="center"/>
        <w:rPr>
          <w:rFonts w:ascii="Arial" w:hAnsi="Arial"/>
          <w:b/>
          <w:sz w:val="22"/>
          <w:szCs w:val="22"/>
        </w:rPr>
      </w:pPr>
    </w:p>
    <w:p w:rsidR="00F06232" w:rsidRDefault="00000000">
      <w:pPr>
        <w:jc w:val="both"/>
        <w:rPr>
          <w:rFonts w:ascii="Arial" w:hAnsi="Arial"/>
          <w:sz w:val="22"/>
          <w:szCs w:val="22"/>
        </w:rPr>
      </w:pPr>
      <w:r>
        <w:rPr>
          <w:rFonts w:ascii="Arial" w:hAnsi="Arial"/>
          <w:sz w:val="22"/>
          <w:szCs w:val="22"/>
        </w:rPr>
        <w:t>Do donošenja Izmjena i dopuna Detaljnog plana uređenja zone užeg centra Ivanca prilikom izdavanja akata kojim se odobravaju zahvati u prostoru, primjenjivat će se odredbe važećeg Detaljnog plana uređenja zone užeg centra Ivanca.</w:t>
      </w:r>
    </w:p>
    <w:p w:rsidR="00F06232" w:rsidRDefault="00F06232">
      <w:pPr>
        <w:jc w:val="both"/>
        <w:rPr>
          <w:rFonts w:ascii="Arial" w:hAnsi="Arial"/>
          <w:sz w:val="22"/>
          <w:szCs w:val="22"/>
        </w:rPr>
      </w:pPr>
    </w:p>
    <w:p w:rsidR="00F06232" w:rsidRDefault="00F06232">
      <w:pPr>
        <w:jc w:val="both"/>
        <w:rPr>
          <w:rFonts w:ascii="Arial" w:hAnsi="Arial"/>
          <w:sz w:val="22"/>
          <w:szCs w:val="22"/>
        </w:rPr>
      </w:pPr>
    </w:p>
    <w:p w:rsidR="00F06232" w:rsidRDefault="00000000">
      <w:pPr>
        <w:jc w:val="both"/>
        <w:rPr>
          <w:rFonts w:ascii="Arial" w:hAnsi="Arial"/>
          <w:b/>
          <w:sz w:val="22"/>
          <w:szCs w:val="22"/>
        </w:rPr>
      </w:pPr>
      <w:r>
        <w:rPr>
          <w:rFonts w:ascii="Arial" w:hAnsi="Arial"/>
          <w:b/>
          <w:sz w:val="22"/>
          <w:szCs w:val="22"/>
        </w:rPr>
        <w:t>XI. IZVORI FINANCIRANJA IZRADE IZMJENA I DOPUNA DETALJNOG PLANA UREĐENJA ZONE UŽEG CENTRA IVANCA</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13.</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Izrada Izmjena i dopuna Detaljnog plana uređenja zone užeg centra Ivanca financirat će se sredstvima proračuna Grada Ivanca, sukladno članku 63. Zakona o prostornom uređenju.</w:t>
      </w:r>
    </w:p>
    <w:p w:rsidR="00F06232" w:rsidRDefault="00F06232">
      <w:pPr>
        <w:jc w:val="both"/>
        <w:rPr>
          <w:rFonts w:ascii="Arial" w:hAnsi="Arial"/>
          <w:sz w:val="22"/>
          <w:szCs w:val="22"/>
        </w:rPr>
      </w:pPr>
    </w:p>
    <w:p w:rsidR="00F06232" w:rsidRDefault="00F06232">
      <w:pPr>
        <w:jc w:val="both"/>
        <w:rPr>
          <w:rFonts w:ascii="Arial" w:hAnsi="Arial"/>
          <w:sz w:val="22"/>
          <w:szCs w:val="22"/>
        </w:rPr>
      </w:pPr>
    </w:p>
    <w:p w:rsidR="00F06232" w:rsidRDefault="00000000">
      <w:pPr>
        <w:jc w:val="both"/>
        <w:rPr>
          <w:rFonts w:ascii="Arial" w:hAnsi="Arial"/>
          <w:b/>
          <w:sz w:val="22"/>
          <w:szCs w:val="22"/>
        </w:rPr>
      </w:pPr>
      <w:r>
        <w:rPr>
          <w:rFonts w:ascii="Arial" w:hAnsi="Arial"/>
          <w:b/>
          <w:sz w:val="22"/>
          <w:szCs w:val="22"/>
        </w:rPr>
        <w:t>XII. ZAVRŠNE ODREDBE</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14.</w:t>
      </w:r>
    </w:p>
    <w:p w:rsidR="00F06232" w:rsidRDefault="00F06232">
      <w:pPr>
        <w:jc w:val="both"/>
        <w:rPr>
          <w:rFonts w:ascii="Arial" w:hAnsi="Arial"/>
          <w:sz w:val="22"/>
          <w:szCs w:val="22"/>
        </w:rPr>
      </w:pPr>
    </w:p>
    <w:p w:rsidR="00F06232" w:rsidRDefault="00000000">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Detaljnog plana uređenja zone užeg centra Ivanca.</w:t>
      </w:r>
    </w:p>
    <w:p w:rsidR="00F06232" w:rsidRDefault="00000000">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rsidR="00F06232" w:rsidRDefault="00F06232">
      <w:pPr>
        <w:jc w:val="both"/>
        <w:rPr>
          <w:rFonts w:ascii="Arial" w:hAnsi="Arial"/>
          <w:sz w:val="22"/>
          <w:szCs w:val="22"/>
        </w:rPr>
      </w:pPr>
    </w:p>
    <w:p w:rsidR="00F06232" w:rsidRDefault="00000000">
      <w:pPr>
        <w:jc w:val="center"/>
        <w:rPr>
          <w:rFonts w:ascii="Arial" w:hAnsi="Arial"/>
          <w:b/>
          <w:sz w:val="22"/>
          <w:szCs w:val="22"/>
        </w:rPr>
      </w:pPr>
      <w:r>
        <w:rPr>
          <w:rFonts w:ascii="Arial" w:hAnsi="Arial"/>
          <w:b/>
          <w:sz w:val="22"/>
          <w:szCs w:val="22"/>
        </w:rPr>
        <w:t>Članak 15.</w:t>
      </w:r>
    </w:p>
    <w:p w:rsidR="00F06232" w:rsidRDefault="00F06232">
      <w:pPr>
        <w:jc w:val="both"/>
        <w:rPr>
          <w:rFonts w:ascii="Arial" w:hAnsi="Arial"/>
          <w:sz w:val="22"/>
          <w:szCs w:val="22"/>
        </w:rPr>
      </w:pPr>
    </w:p>
    <w:p w:rsidR="00F06232" w:rsidRDefault="00000000">
      <w:pPr>
        <w:jc w:val="both"/>
        <w:rPr>
          <w:rFonts w:ascii="Arial" w:hAnsi="Arial"/>
          <w:sz w:val="22"/>
          <w:szCs w:val="22"/>
        </w:rPr>
      </w:pPr>
      <w:r>
        <w:rPr>
          <w:rFonts w:ascii="Arial" w:hAnsi="Arial"/>
          <w:sz w:val="22"/>
          <w:szCs w:val="22"/>
        </w:rPr>
        <w:t>Ova Odluka stupa na snagu osmog dana od dana objave u Službenom vjesniku Varaždinske županije.</w:t>
      </w:r>
    </w:p>
    <w:p w:rsidR="00F06232" w:rsidRDefault="00F06232">
      <w:pPr>
        <w:jc w:val="both"/>
        <w:rPr>
          <w:rFonts w:ascii="Arial" w:hAnsi="Arial"/>
          <w:sz w:val="22"/>
          <w:szCs w:val="22"/>
        </w:rPr>
      </w:pPr>
    </w:p>
    <w:p w:rsidR="00F06232" w:rsidRDefault="00000000">
      <w:pPr>
        <w:widowControl w:val="0"/>
        <w:ind w:left="20" w:firstLine="722"/>
        <w:jc w:val="right"/>
        <w:rPr>
          <w:rFonts w:ascii="Arial" w:hAnsi="Arial" w:cs="Arial"/>
          <w:sz w:val="22"/>
          <w:szCs w:val="22"/>
        </w:rPr>
      </w:pPr>
      <w:r>
        <w:rPr>
          <w:rFonts w:ascii="Arial" w:hAnsi="Arial" w:cs="Arial"/>
          <w:sz w:val="22"/>
          <w:szCs w:val="22"/>
        </w:rPr>
        <w:t>PREDSJEDNIK GRADSKOG</w:t>
      </w:r>
    </w:p>
    <w:p w:rsidR="00F06232" w:rsidRDefault="00000000">
      <w:pPr>
        <w:widowControl w:val="0"/>
        <w:ind w:left="20" w:firstLine="722"/>
        <w:jc w:val="right"/>
        <w:rPr>
          <w:rFonts w:ascii="Arial" w:hAnsi="Arial" w:cs="Arial"/>
          <w:sz w:val="22"/>
          <w:szCs w:val="22"/>
        </w:rPr>
      </w:pPr>
      <w:r>
        <w:rPr>
          <w:rFonts w:ascii="Arial" w:hAnsi="Arial" w:cs="Arial"/>
          <w:sz w:val="22"/>
          <w:szCs w:val="22"/>
        </w:rPr>
        <w:t>VIJEĆA IVANEC:</w:t>
      </w:r>
    </w:p>
    <w:p w:rsidR="00F06232" w:rsidRDefault="00000000">
      <w:pPr>
        <w:widowControl w:val="0"/>
        <w:ind w:left="20" w:firstLine="722"/>
        <w:jc w:val="right"/>
        <w:rPr>
          <w:rFonts w:ascii="Arial" w:hAnsi="Arial" w:cs="Arial"/>
          <w:sz w:val="22"/>
          <w:szCs w:val="22"/>
        </w:rPr>
      </w:pPr>
      <w:r>
        <w:rPr>
          <w:rFonts w:ascii="Arial" w:hAnsi="Arial" w:cs="Arial"/>
          <w:sz w:val="22"/>
          <w:szCs w:val="22"/>
        </w:rPr>
        <w:t xml:space="preserve">Zdenko </w:t>
      </w:r>
      <w:proofErr w:type="spellStart"/>
      <w:r>
        <w:rPr>
          <w:rFonts w:ascii="Arial" w:hAnsi="Arial" w:cs="Arial"/>
          <w:sz w:val="22"/>
          <w:szCs w:val="22"/>
        </w:rPr>
        <w:t>Đuras</w:t>
      </w:r>
      <w:proofErr w:type="spellEnd"/>
    </w:p>
    <w:p w:rsidR="00F06232" w:rsidRDefault="00F06232">
      <w:pPr>
        <w:widowControl w:val="0"/>
        <w:ind w:left="20" w:firstLine="722"/>
        <w:jc w:val="right"/>
        <w:rPr>
          <w:rFonts w:ascii="Arial" w:hAnsi="Arial"/>
          <w:sz w:val="22"/>
          <w:szCs w:val="22"/>
        </w:rPr>
      </w:pPr>
    </w:p>
    <w:p w:rsidR="00F06232" w:rsidRDefault="00000000">
      <w:pPr>
        <w:rPr>
          <w:rFonts w:ascii="Arial" w:eastAsiaTheme="minorHAnsi" w:hAnsi="Arial" w:cs="Arial"/>
          <w:b/>
          <w:bCs/>
          <w:sz w:val="28"/>
          <w:szCs w:val="28"/>
        </w:rPr>
      </w:pPr>
      <w:r>
        <w:br w:type="page"/>
      </w:r>
    </w:p>
    <w:p w:rsidR="00F06232" w:rsidRDefault="00F06232">
      <w:pPr>
        <w:jc w:val="center"/>
        <w:rPr>
          <w:rFonts w:ascii="Arial" w:eastAsiaTheme="minorHAnsi" w:hAnsi="Arial" w:cs="Arial"/>
          <w:b/>
          <w:bCs/>
          <w:sz w:val="28"/>
          <w:szCs w:val="28"/>
        </w:rPr>
      </w:pPr>
    </w:p>
    <w:p w:rsidR="00F06232" w:rsidRDefault="00F06232">
      <w:pPr>
        <w:jc w:val="center"/>
        <w:rPr>
          <w:rFonts w:ascii="Arial" w:eastAsiaTheme="minorHAnsi" w:hAnsi="Arial" w:cs="Arial"/>
          <w:b/>
          <w:bCs/>
          <w:sz w:val="28"/>
          <w:szCs w:val="28"/>
        </w:rPr>
      </w:pPr>
    </w:p>
    <w:p w:rsidR="00F06232" w:rsidRDefault="00000000">
      <w:pPr>
        <w:jc w:val="center"/>
        <w:rPr>
          <w:rFonts w:ascii="Arial" w:hAnsi="Arial"/>
          <w:b/>
          <w:sz w:val="22"/>
          <w:szCs w:val="22"/>
        </w:rPr>
      </w:pPr>
      <w:r>
        <w:rPr>
          <w:rFonts w:ascii="Arial" w:eastAsiaTheme="minorHAnsi" w:hAnsi="Arial" w:cs="Arial"/>
          <w:b/>
          <w:bCs/>
          <w:sz w:val="28"/>
          <w:szCs w:val="28"/>
        </w:rPr>
        <w:t>Obrazloženje uz Prijedlog Odluke o izradi VI. Izmjena i dopuna Detaljnog plana uređenja zone užeg centra Ivanca</w:t>
      </w:r>
    </w:p>
    <w:p w:rsidR="00F06232" w:rsidRDefault="00F06232">
      <w:pPr>
        <w:spacing w:after="160" w:line="259" w:lineRule="auto"/>
        <w:jc w:val="both"/>
        <w:rPr>
          <w:rFonts w:ascii="Arial" w:eastAsiaTheme="minorHAnsi" w:hAnsi="Arial" w:cs="Arial"/>
          <w:sz w:val="22"/>
          <w:szCs w:val="22"/>
        </w:rPr>
      </w:pPr>
    </w:p>
    <w:p w:rsidR="00F06232" w:rsidRDefault="00F06232">
      <w:pPr>
        <w:spacing w:after="160" w:line="259" w:lineRule="auto"/>
        <w:jc w:val="both"/>
        <w:rPr>
          <w:rFonts w:ascii="Arial" w:eastAsiaTheme="minorHAnsi" w:hAnsi="Arial" w:cs="Arial"/>
          <w:sz w:val="22"/>
          <w:szCs w:val="22"/>
        </w:rPr>
      </w:pPr>
    </w:p>
    <w:p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Gradsko vijeće Grada Ivanca na 46. sjednici održanoj 15. ožujka 2021. godine donijelo je Odluku o izradi V. Izmjena i dopuna Detaljnog plana uređenja zone užeg centra Ivanca, kojom su izvršene manje korekcije i usklađenje sa zakonskom regulativom, te korigirao obuhvat Plana, u zoni tržnice.</w:t>
      </w:r>
    </w:p>
    <w:p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Tijekom aktivnosti oko izrade pojedinih projektnih prijedloga za zahvate koji se planiraju izvoditi u narednom razdoblju, uočena je određena neusklađenost planskih rješenja uređenja prostora istočno od Ulice Eugena Kumičića, južno od potoka Bistrica i stvarnog stanja, kao i trenda izgradnje raznih sadržaja u širem obuhvatu DPU-a.</w:t>
      </w:r>
    </w:p>
    <w:p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U dosadašnjim izmjenama DPU-a za ovo područje zadržavana su postojeća rješenja jer nije bilo nikakvih zahtjeva za izmjenom planskih rješenja, međutim kako je analizom mogućnosti građenja na istočnim dijelovima DPU-a uočen problem prilikom formiranja novih građevinskih čestica zbog nemogućnosti rješavanja imovinsko pravnih odnosa, pri čemu investitori za formiranje svoje građevinske čestice moraju otkupiti dijelove susjednih čestica, a istovremeno se dijelovi njihovih parcela trebaju pripojiti drugim okolnim građevinskim česticama.</w:t>
      </w:r>
    </w:p>
    <w:p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Na prostoru južno od potoka Bistrica situacija je obratna, tamo su u većini već formirane građevinske čestice, sa zatečenom izgradnjom, dok se uz potok Bistrica planira relativno široki zeleni pojas, širine i do 20 metara, a za što nema stvarne potrebe.</w:t>
      </w:r>
    </w:p>
    <w:p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Izmjenama DPU-a planira se korigirati samo granicu obuhvata DPU-a, tj. iz obuhvata izuzeti površine istočno od Ulice Eugena Kumičića, te južno od potoka Bistrica, a daljnji razvoj i gradnja tog područja provoditi će se kroz odredbe UPU-a Ivanca.</w:t>
      </w:r>
    </w:p>
    <w:p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Sukladno navedenim promjenama izvršiti će se analiza prometnih koridora i po potrebi korigirati i izmijeniti dosadašnja rješenja, kako bi se još racionalnije iskoristio prostor, a ujedno omogućila gradnja.</w:t>
      </w:r>
    </w:p>
    <w:p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Na ovaj način zadržavaju se strogi uvjeti uređenja prostora u samom centru Ivanca, dok će se prostor izuzet iz sadašnjeg DPU-a dalje razvijati prema odredbama Urbanističkog plana uređenja Ivanca, kojim se dovoljno detaljno propisuju uvjeti, ali za razliku od DPU-a ne definiraju buduće građevinske čestice.</w:t>
      </w:r>
    </w:p>
    <w:p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Predlaže se Gradskom vijeću Grada Ivanca donošenje Odluke o izradi VI. Izmjena i dopuna Detaljnog plana uređenja zone užeg centra Ivanca.</w:t>
      </w:r>
    </w:p>
    <w:p w:rsidR="00F06232" w:rsidRDefault="00000000">
      <w:pPr>
        <w:spacing w:line="259" w:lineRule="auto"/>
        <w:jc w:val="right"/>
        <w:rPr>
          <w:rFonts w:ascii="Arial" w:eastAsiaTheme="minorHAnsi" w:hAnsi="Arial" w:cs="Arial"/>
          <w:b/>
          <w:bCs/>
          <w:sz w:val="22"/>
          <w:szCs w:val="22"/>
        </w:rPr>
      </w:pPr>
      <w:r>
        <w:rPr>
          <w:rFonts w:ascii="Arial" w:eastAsiaTheme="minorHAnsi" w:hAnsi="Arial" w:cs="Arial"/>
          <w:b/>
          <w:bCs/>
          <w:sz w:val="22"/>
          <w:szCs w:val="22"/>
        </w:rPr>
        <w:t>Upravni odjel za urbanizam,</w:t>
      </w:r>
    </w:p>
    <w:p w:rsidR="00F06232" w:rsidRDefault="00000000">
      <w:pPr>
        <w:spacing w:line="259" w:lineRule="auto"/>
        <w:jc w:val="right"/>
      </w:pPr>
      <w:r>
        <w:rPr>
          <w:rFonts w:ascii="Arial" w:eastAsiaTheme="minorHAnsi" w:hAnsi="Arial" w:cs="Arial"/>
          <w:b/>
          <w:bCs/>
          <w:sz w:val="22"/>
          <w:szCs w:val="22"/>
        </w:rPr>
        <w:t xml:space="preserve"> komunalne poslove i zaštitu okoliša </w:t>
      </w:r>
    </w:p>
    <w:sectPr w:rsidR="00F06232">
      <w:footerReference w:type="default" r:id="rId8"/>
      <w:pgSz w:w="11906" w:h="16838"/>
      <w:pgMar w:top="993" w:right="708" w:bottom="993" w:left="1276" w:header="0" w:footer="592" w:gutter="0"/>
      <w:cols w:space="720"/>
      <w:formProt w:val="0"/>
      <w:titlePg/>
      <w:docGrid w:linePitch="326"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46A2" w:rsidRDefault="001246A2">
      <w:r>
        <w:separator/>
      </w:r>
    </w:p>
  </w:endnote>
  <w:endnote w:type="continuationSeparator" w:id="0">
    <w:p w:rsidR="001246A2" w:rsidRDefault="00124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1"/>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200247B" w:usb2="00000009" w:usb3="00000000" w:csb0="000001FF" w:csb1="00000000"/>
  </w:font>
  <w:font w:name="ArialMT">
    <w:altName w:val="Arial"/>
    <w:charset w:val="00"/>
    <w:family w:val="swiss"/>
    <w:pitch w:val="variable"/>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06232" w:rsidRDefault="00000000">
    <w:pPr>
      <w:pStyle w:val="Podnoje"/>
    </w:pPr>
    <w:r>
      <w:rPr>
        <w:noProof/>
      </w:rPr>
      <mc:AlternateContent>
        <mc:Choice Requires="wps">
          <w:drawing>
            <wp:anchor distT="0" distB="0" distL="0" distR="0" simplePos="0" relativeHeight="8" behindDoc="1" locked="0" layoutInCell="0" allowOverlap="1" wp14:anchorId="358EA3BF">
              <wp:simplePos x="0" y="0"/>
              <wp:positionH relativeFrom="margin">
                <wp:align>center</wp:align>
              </wp:positionH>
              <wp:positionV relativeFrom="paragraph">
                <wp:posOffset>635</wp:posOffset>
              </wp:positionV>
              <wp:extent cx="64770" cy="147320"/>
              <wp:effectExtent l="0" t="0" r="0" b="0"/>
              <wp:wrapSquare wrapText="largest"/>
              <wp:docPr id="2" name="Frame1"/>
              <wp:cNvGraphicFramePr/>
              <a:graphic xmlns:a="http://schemas.openxmlformats.org/drawingml/2006/main">
                <a:graphicData uri="http://schemas.microsoft.com/office/word/2010/wordprocessingShape">
                  <wps:wsp>
                    <wps:cNvSpPr/>
                    <wps:spPr>
                      <a:xfrm>
                        <a:off x="0" y="0"/>
                        <a:ext cx="64080" cy="146520"/>
                      </a:xfrm>
                      <a:prstGeom prst="rect">
                        <a:avLst/>
                      </a:prstGeom>
                      <a:noFill/>
                      <a:ln w="0">
                        <a:noFill/>
                      </a:ln>
                    </wps:spPr>
                    <wps:style>
                      <a:lnRef idx="0">
                        <a:scrgbClr r="0" g="0" b="0"/>
                      </a:lnRef>
                      <a:fillRef idx="0">
                        <a:scrgbClr r="0" g="0" b="0"/>
                      </a:fillRef>
                      <a:effectRef idx="0">
                        <a:scrgbClr r="0" g="0" b="0"/>
                      </a:effectRef>
                      <a:fontRef idx="minor"/>
                    </wps:style>
                    <wps:txbx>
                      <w:txbxContent>
                        <w:p w:rsidR="00F06232" w:rsidRDefault="00000000">
                          <w:pPr>
                            <w:pStyle w:val="Podnoje"/>
                          </w:pPr>
                          <w:r>
                            <w:fldChar w:fldCharType="begin"/>
                          </w:r>
                          <w:r>
                            <w:instrText>PAGE</w:instrText>
                          </w:r>
                          <w:r>
                            <w:fldChar w:fldCharType="separate"/>
                          </w:r>
                          <w:r>
                            <w:t>7</w:t>
                          </w:r>
                          <w:r>
                            <w:fldChar w:fldCharType="end"/>
                          </w:r>
                        </w:p>
                      </w:txbxContent>
                    </wps:txbx>
                    <wps:bodyPr lIns="0" tIns="0" rIns="0" bIns="0">
                      <a:spAutoFit/>
                    </wps:bodyPr>
                  </wps:wsp>
                </a:graphicData>
              </a:graphic>
            </wp:anchor>
          </w:drawing>
        </mc:Choice>
        <mc:Fallback>
          <w:pict>
            <v:rect w14:anchorId="358EA3BF" id="Frame1" o:spid="_x0000_s1026" style="position:absolute;margin-left:0;margin-top:.05pt;width:5.1pt;height:11.6pt;z-index:-50331647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" o:allowincell="f" filled="f" stroked="f" strokeweight="0">
              <v:textbox style="mso-fit-shape-to-text:t" inset="0,0,0,0">
                <w:txbxContent>
                  <w:p w:rsidR="00F06232" w:rsidRDefault="00000000">
                    <w:pPr>
                      <w:pStyle w:val="Podnoje"/>
                    </w:pPr>
                    <w:r>
                      <w:fldChar w:fldCharType="begin"/>
                    </w:r>
                    <w:r>
                      <w:instrText>PAGE</w:instrText>
                    </w:r>
                    <w:r>
                      <w:fldChar w:fldCharType="separate"/>
                    </w:r>
                    <w:r>
                      <w:t>7</w:t>
                    </w:r>
                    <w: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46A2" w:rsidRDefault="001246A2">
      <w:r>
        <w:separator/>
      </w:r>
    </w:p>
  </w:footnote>
  <w:footnote w:type="continuationSeparator" w:id="0">
    <w:p w:rsidR="001246A2" w:rsidRDefault="001246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41EC"/>
    <w:multiLevelType w:val="multilevel"/>
    <w:tmpl w:val="5B089C8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2105642"/>
    <w:multiLevelType w:val="multilevel"/>
    <w:tmpl w:val="C024CE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69652F"/>
    <w:multiLevelType w:val="multilevel"/>
    <w:tmpl w:val="F404D11E"/>
    <w:lvl w:ilvl="0">
      <w:start w:val="1"/>
      <w:numFmt w:val="bullet"/>
      <w:lvlText w:val="-"/>
      <w:lvlJc w:val="left"/>
      <w:pPr>
        <w:tabs>
          <w:tab w:val="num" w:pos="720"/>
        </w:tabs>
        <w:ind w:left="720" w:hanging="360"/>
      </w:pPr>
      <w:rPr>
        <w:rFonts w:ascii="Arial"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0465A29"/>
    <w:multiLevelType w:val="multilevel"/>
    <w:tmpl w:val="2140EC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FDD6B53"/>
    <w:multiLevelType w:val="multilevel"/>
    <w:tmpl w:val="2B7807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31E1042"/>
    <w:multiLevelType w:val="multilevel"/>
    <w:tmpl w:val="B310FC1C"/>
    <w:lvl w:ilvl="0">
      <w:start w:val="1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5704040C"/>
    <w:multiLevelType w:val="multilevel"/>
    <w:tmpl w:val="03D44C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5C6D01F4"/>
    <w:multiLevelType w:val="multilevel"/>
    <w:tmpl w:val="1C4834E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7C812457"/>
    <w:multiLevelType w:val="multilevel"/>
    <w:tmpl w:val="890E745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846285405">
    <w:abstractNumId w:val="2"/>
  </w:num>
  <w:num w:numId="2" w16cid:durableId="1954902882">
    <w:abstractNumId w:val="5"/>
  </w:num>
  <w:num w:numId="3" w16cid:durableId="448427452">
    <w:abstractNumId w:val="7"/>
  </w:num>
  <w:num w:numId="4" w16cid:durableId="545023476">
    <w:abstractNumId w:val="4"/>
  </w:num>
  <w:num w:numId="5" w16cid:durableId="593785994">
    <w:abstractNumId w:val="8"/>
  </w:num>
  <w:num w:numId="6" w16cid:durableId="166946291">
    <w:abstractNumId w:val="0"/>
  </w:num>
  <w:num w:numId="7" w16cid:durableId="2069573989">
    <w:abstractNumId w:val="6"/>
  </w:num>
  <w:num w:numId="8" w16cid:durableId="773209297">
    <w:abstractNumId w:val="1"/>
  </w:num>
  <w:num w:numId="9" w16cid:durableId="13445537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232"/>
    <w:rsid w:val="001246A2"/>
    <w:rsid w:val="00595D7B"/>
    <w:rsid w:val="009B0BD0"/>
    <w:rsid w:val="00D26C13"/>
    <w:rsid w:val="00F06232"/>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AF31D"/>
  <w15:docId w15:val="{CC8F70A4-B052-4511-840F-9E1A99CD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AE2E72"/>
  </w:style>
  <w:style w:type="character" w:customStyle="1" w:styleId="Hiperveza1">
    <w:name w:val="Hiperveza1"/>
    <w:basedOn w:val="Zadanifontodlomka"/>
    <w:uiPriority w:val="99"/>
    <w:semiHidden/>
    <w:unhideWhenUsed/>
    <w:rsid w:val="007851C2"/>
    <w:rPr>
      <w:color w:val="0000FF"/>
      <w:u w:val="single"/>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Podnoje">
    <w:name w:val="footer"/>
    <w:basedOn w:val="Normal"/>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AE2E72"/>
    <w:pPr>
      <w:tabs>
        <w:tab w:val="center" w:pos="4536"/>
        <w:tab w:val="right" w:pos="9072"/>
      </w:tabs>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6</Pages>
  <Words>2344</Words>
  <Characters>13364</Characters>
  <Application>Microsoft Office Word</Application>
  <DocSecurity>0</DocSecurity>
  <Lines>111</Lines>
  <Paragraphs>31</Paragraphs>
  <ScaleCrop>false</ScaleCrop>
  <Company/>
  <LinksUpToDate>false</LinksUpToDate>
  <CharactersWithSpaces>15677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Stjepan Vincek</cp:lastModifiedBy>
  <cp:revision>24</cp:revision>
  <cp:lastPrinted>2023-04-11T05:39:00Z</cp:lastPrinted>
  <dcterms:created xsi:type="dcterms:W3CDTF">2023-04-11T04:53:00Z</dcterms:created>
  <dcterms:modified xsi:type="dcterms:W3CDTF">2023-05-05T09:44:00Z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