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C2F78" w14:textId="77777777" w:rsidR="007A3865" w:rsidRDefault="007A3865" w:rsidP="009E0DD6">
      <w:pPr>
        <w:jc w:val="center"/>
        <w:rPr>
          <w:rFonts w:ascii="Arial" w:hAnsi="Arial" w:cs="Arial"/>
          <w:b/>
          <w:sz w:val="24"/>
          <w:szCs w:val="24"/>
        </w:rPr>
      </w:pPr>
    </w:p>
    <w:p w14:paraId="6696832C" w14:textId="45D30D90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733242C" w14:textId="13D0B9CC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Odluku o </w:t>
      </w:r>
      <w:r w:rsidR="00844545">
        <w:rPr>
          <w:rFonts w:ascii="Arial" w:hAnsi="Arial" w:cs="Arial"/>
          <w:b/>
          <w:sz w:val="24"/>
          <w:szCs w:val="24"/>
        </w:rPr>
        <w:t>izmjeni</w:t>
      </w:r>
      <w:r w:rsidR="00126BFC">
        <w:rPr>
          <w:rFonts w:ascii="Arial" w:hAnsi="Arial" w:cs="Arial"/>
          <w:b/>
          <w:sz w:val="24"/>
          <w:szCs w:val="24"/>
        </w:rPr>
        <w:t xml:space="preserve"> Odluke o komunalno</w:t>
      </w:r>
      <w:r w:rsidR="00844545">
        <w:rPr>
          <w:rFonts w:ascii="Arial" w:hAnsi="Arial" w:cs="Arial"/>
          <w:b/>
          <w:sz w:val="24"/>
          <w:szCs w:val="24"/>
        </w:rPr>
        <w:t>m doprinosu</w:t>
      </w:r>
    </w:p>
    <w:p w14:paraId="6943D847" w14:textId="77777777" w:rsidR="003B6C4B" w:rsidRDefault="003B6C4B" w:rsidP="003B6C4B">
      <w:pPr>
        <w:jc w:val="both"/>
        <w:rPr>
          <w:rFonts w:ascii="Arial" w:hAnsi="Arial" w:cs="Arial"/>
          <w:sz w:val="24"/>
          <w:szCs w:val="24"/>
        </w:rPr>
      </w:pPr>
    </w:p>
    <w:p w14:paraId="34070629" w14:textId="61BB4B47" w:rsidR="003B6C4B" w:rsidRPr="003B6C4B" w:rsidRDefault="003B6C4B" w:rsidP="003B6C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Temeljem članka 78. Zakona o komunalnom gospodarstvu (Narodne novine 68/18, 110/18, 32/20) p</w:t>
      </w:r>
      <w:r w:rsidRPr="003B6C4B">
        <w:rPr>
          <w:rFonts w:ascii="Arial" w:hAnsi="Arial" w:cs="Arial"/>
          <w:sz w:val="24"/>
          <w:szCs w:val="24"/>
        </w:rPr>
        <w:t>redstavničko tijelo jedinice lokalne samouprave donosi odluku o komunalnom doprinosu kojom se određuju zone u jedinici lokalne samouprave za plaćanje komunalnog doprinosa</w:t>
      </w:r>
      <w:r>
        <w:rPr>
          <w:rFonts w:ascii="Arial" w:hAnsi="Arial" w:cs="Arial"/>
          <w:sz w:val="24"/>
          <w:szCs w:val="24"/>
        </w:rPr>
        <w:t>,</w:t>
      </w:r>
      <w:r w:rsidRPr="003B6C4B">
        <w:rPr>
          <w:rFonts w:ascii="Arial" w:hAnsi="Arial" w:cs="Arial"/>
          <w:sz w:val="24"/>
          <w:szCs w:val="24"/>
        </w:rPr>
        <w:t xml:space="preserve"> jedinična vrijednost komunalnog doprinosa po pojedinim zonama u jedinici lokalne samouprave</w:t>
      </w:r>
      <w:r>
        <w:rPr>
          <w:rFonts w:ascii="Arial" w:hAnsi="Arial" w:cs="Arial"/>
          <w:sz w:val="24"/>
          <w:szCs w:val="24"/>
        </w:rPr>
        <w:t>,</w:t>
      </w:r>
      <w:r w:rsidRPr="003B6C4B">
        <w:rPr>
          <w:rFonts w:ascii="Arial" w:hAnsi="Arial" w:cs="Arial"/>
          <w:sz w:val="24"/>
          <w:szCs w:val="24"/>
        </w:rPr>
        <w:t xml:space="preserve"> način i rokovi plaćanja komunalnog doprinosa</w:t>
      </w:r>
      <w:r>
        <w:rPr>
          <w:rFonts w:ascii="Arial" w:hAnsi="Arial" w:cs="Arial"/>
          <w:sz w:val="24"/>
          <w:szCs w:val="24"/>
        </w:rPr>
        <w:t xml:space="preserve"> i </w:t>
      </w:r>
      <w:r w:rsidRPr="003B6C4B">
        <w:rPr>
          <w:rFonts w:ascii="Arial" w:hAnsi="Arial" w:cs="Arial"/>
          <w:sz w:val="24"/>
          <w:szCs w:val="24"/>
        </w:rPr>
        <w:t>opći uvjeti i razlozi zbog kojih se u pojedinačnim slučajevima odobrava djelomično ili potpuno oslobađanje od plaćanja komunalnog doprinosa.</w:t>
      </w:r>
    </w:p>
    <w:p w14:paraId="19562766" w14:textId="254BBF92" w:rsidR="0051735C" w:rsidRDefault="0051735C" w:rsidP="00844545">
      <w:pPr>
        <w:jc w:val="both"/>
        <w:rPr>
          <w:rFonts w:ascii="Arial" w:hAnsi="Arial" w:cs="Arial"/>
          <w:sz w:val="24"/>
          <w:szCs w:val="24"/>
        </w:rPr>
      </w:pPr>
      <w:r w:rsidRPr="0051735C">
        <w:rPr>
          <w:rFonts w:ascii="Arial" w:hAnsi="Arial" w:cs="Arial"/>
          <w:sz w:val="24"/>
          <w:szCs w:val="24"/>
        </w:rPr>
        <w:t>Radi promjene službene valute u Republici Hrvatskoj iz kune u euro predlaže se izmjena članka 5. postojeće Odluke na način da se j</w:t>
      </w:r>
      <w:r w:rsidRPr="0051735C">
        <w:rPr>
          <w:rFonts w:ascii="Arial" w:hAnsi="Arial" w:cs="Arial"/>
          <w:sz w:val="24"/>
          <w:szCs w:val="24"/>
        </w:rPr>
        <w:t>edinična vrijednost komunalnog doprinosa utvrđ</w:t>
      </w:r>
      <w:r w:rsidRPr="0051735C">
        <w:rPr>
          <w:rFonts w:ascii="Arial" w:hAnsi="Arial" w:cs="Arial"/>
          <w:sz w:val="24"/>
          <w:szCs w:val="24"/>
        </w:rPr>
        <w:t>ena</w:t>
      </w:r>
      <w:r w:rsidRPr="0051735C">
        <w:rPr>
          <w:rFonts w:ascii="Arial" w:hAnsi="Arial" w:cs="Arial"/>
          <w:sz w:val="24"/>
          <w:szCs w:val="24"/>
        </w:rPr>
        <w:t xml:space="preserve"> se po m</w:t>
      </w:r>
      <w:r w:rsidRPr="0051735C">
        <w:rPr>
          <w:rFonts w:ascii="Arial" w:hAnsi="Arial" w:cs="Arial"/>
          <w:sz w:val="24"/>
          <w:szCs w:val="24"/>
          <w:vertAlign w:val="superscript"/>
        </w:rPr>
        <w:t>3</w:t>
      </w:r>
      <w:r w:rsidRPr="0051735C">
        <w:rPr>
          <w:rFonts w:ascii="Arial" w:hAnsi="Arial" w:cs="Arial"/>
          <w:sz w:val="24"/>
          <w:szCs w:val="24"/>
        </w:rPr>
        <w:t xml:space="preserve"> obujma građevine, po pojedinim zonama</w:t>
      </w:r>
      <w:r w:rsidRPr="0051735C">
        <w:rPr>
          <w:rFonts w:ascii="Arial" w:hAnsi="Arial" w:cs="Arial"/>
          <w:sz w:val="24"/>
          <w:szCs w:val="24"/>
        </w:rPr>
        <w:t xml:space="preserve"> prebaci iz kune u euro zaokruživanjem na gornju deseticu, pri čemu se radi o minimalnim izmjenama vrijednosti komunalnog doprinosa zbog zaokruživanja.</w:t>
      </w:r>
    </w:p>
    <w:p w14:paraId="53C193F6" w14:textId="4D0AFFE0" w:rsidR="0051735C" w:rsidRDefault="0051735C" w:rsidP="008445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Nadalje, predlaže se i dopuna u članku 13. stavka 1. radi usklađivanja i mogućnosti primjene navedenog </w:t>
      </w:r>
      <w:r w:rsidRPr="0051735C">
        <w:rPr>
          <w:rFonts w:ascii="Arial" w:hAnsi="Arial" w:cs="Arial"/>
          <w:sz w:val="24"/>
          <w:szCs w:val="24"/>
        </w:rPr>
        <w:t xml:space="preserve">članka za </w:t>
      </w:r>
      <w:r w:rsidRPr="0051735C">
        <w:rPr>
          <w:rFonts w:ascii="Arial" w:hAnsi="Arial" w:cs="Arial"/>
          <w:sz w:val="24"/>
          <w:szCs w:val="24"/>
        </w:rPr>
        <w:t>građevine namijenjene proizvodnji</w:t>
      </w:r>
      <w:r>
        <w:rPr>
          <w:rFonts w:ascii="Arial" w:hAnsi="Arial" w:cs="Arial"/>
          <w:sz w:val="24"/>
          <w:szCs w:val="24"/>
        </w:rPr>
        <w:t xml:space="preserve"> obzirom da iste počinju sa radom po izvršnosti uporabne dozvole.</w:t>
      </w:r>
    </w:p>
    <w:p w14:paraId="3AE18F5A" w14:textId="6C54DA53" w:rsidR="0051735C" w:rsidRPr="0051735C" w:rsidRDefault="0051735C" w:rsidP="008445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Također se mijenja u članku 26. stavak 3. iz razloga </w:t>
      </w:r>
      <w:r w:rsidRPr="0051735C">
        <w:rPr>
          <w:rFonts w:ascii="Arial" w:hAnsi="Arial" w:cs="Arial"/>
          <w:sz w:val="24"/>
          <w:szCs w:val="24"/>
        </w:rPr>
        <w:t xml:space="preserve">usklađivanja sa </w:t>
      </w:r>
      <w:r w:rsidRPr="0051735C">
        <w:rPr>
          <w:rFonts w:ascii="Arial" w:hAnsi="Arial" w:cs="Arial"/>
          <w:sz w:val="24"/>
          <w:szCs w:val="24"/>
        </w:rPr>
        <w:t>Program</w:t>
      </w:r>
      <w:r w:rsidRPr="0051735C">
        <w:rPr>
          <w:rFonts w:ascii="Arial" w:hAnsi="Arial" w:cs="Arial"/>
          <w:sz w:val="24"/>
          <w:szCs w:val="24"/>
        </w:rPr>
        <w:t>om</w:t>
      </w:r>
      <w:r w:rsidRPr="0051735C">
        <w:rPr>
          <w:rFonts w:ascii="Arial" w:hAnsi="Arial" w:cs="Arial"/>
          <w:sz w:val="24"/>
          <w:szCs w:val="24"/>
        </w:rPr>
        <w:t xml:space="preserve"> dodjele bespovratnih potpora Grada Ivanca u turizmu</w:t>
      </w:r>
      <w:r>
        <w:rPr>
          <w:rFonts w:ascii="Arial" w:hAnsi="Arial" w:cs="Arial"/>
          <w:sz w:val="24"/>
          <w:szCs w:val="24"/>
        </w:rPr>
        <w:t>.</w:t>
      </w:r>
    </w:p>
    <w:p w14:paraId="3E4D7932" w14:textId="53F0ECE9" w:rsidR="0025306D" w:rsidRDefault="0025306D" w:rsidP="0025306D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 xml:space="preserve">Slijedom svega navedenog, predlaže se Gradskom vijeću </w:t>
      </w:r>
      <w:r w:rsidR="007A3865">
        <w:rPr>
          <w:rFonts w:ascii="Arial" w:hAnsi="Arial" w:cs="Arial"/>
          <w:sz w:val="24"/>
          <w:szCs w:val="24"/>
        </w:rPr>
        <w:t xml:space="preserve">Grada Ivanca </w:t>
      </w:r>
      <w:r w:rsidRPr="0025306D">
        <w:rPr>
          <w:rFonts w:ascii="Arial" w:hAnsi="Arial" w:cs="Arial"/>
          <w:sz w:val="24"/>
          <w:szCs w:val="24"/>
        </w:rPr>
        <w:t>donošenje Odluke</w:t>
      </w:r>
      <w:r w:rsidR="007A3865">
        <w:rPr>
          <w:rFonts w:ascii="Arial" w:hAnsi="Arial" w:cs="Arial"/>
          <w:sz w:val="24"/>
          <w:szCs w:val="24"/>
        </w:rPr>
        <w:t xml:space="preserve"> o </w:t>
      </w:r>
      <w:r w:rsidR="00D75C04">
        <w:rPr>
          <w:rFonts w:ascii="Arial" w:hAnsi="Arial" w:cs="Arial"/>
          <w:sz w:val="24"/>
          <w:szCs w:val="24"/>
        </w:rPr>
        <w:t>izmjeni</w:t>
      </w:r>
      <w:r w:rsidR="007A3865">
        <w:rPr>
          <w:rFonts w:ascii="Arial" w:hAnsi="Arial" w:cs="Arial"/>
          <w:sz w:val="24"/>
          <w:szCs w:val="24"/>
        </w:rPr>
        <w:t xml:space="preserve"> Odluke o komunalno</w:t>
      </w:r>
      <w:r w:rsidR="00D75C04">
        <w:rPr>
          <w:rFonts w:ascii="Arial" w:hAnsi="Arial" w:cs="Arial"/>
          <w:sz w:val="24"/>
          <w:szCs w:val="24"/>
        </w:rPr>
        <w:t>m</w:t>
      </w:r>
      <w:r w:rsidR="007A3865">
        <w:rPr>
          <w:rFonts w:ascii="Arial" w:hAnsi="Arial" w:cs="Arial"/>
          <w:sz w:val="24"/>
          <w:szCs w:val="24"/>
        </w:rPr>
        <w:t xml:space="preserve"> </w:t>
      </w:r>
      <w:r w:rsidR="00D75C04">
        <w:rPr>
          <w:rFonts w:ascii="Arial" w:hAnsi="Arial" w:cs="Arial"/>
          <w:sz w:val="24"/>
          <w:szCs w:val="24"/>
        </w:rPr>
        <w:t>doprinosu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32FA426D" w14:textId="77777777" w:rsidR="007A3865" w:rsidRPr="0025306D" w:rsidRDefault="007A3865" w:rsidP="0025306D">
      <w:pPr>
        <w:jc w:val="both"/>
        <w:rPr>
          <w:rFonts w:ascii="Arial" w:hAnsi="Arial" w:cs="Arial"/>
          <w:sz w:val="24"/>
          <w:szCs w:val="24"/>
        </w:rPr>
      </w:pPr>
    </w:p>
    <w:p w14:paraId="3D2F4D4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5AB57084" w14:textId="77777777"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14:paraId="7DAA6738" w14:textId="77777777" w:rsidR="009E0DD6" w:rsidRPr="0025306D" w:rsidRDefault="009E0DD6" w:rsidP="009E0DD6">
      <w:pPr>
        <w:jc w:val="both"/>
        <w:rPr>
          <w:rFonts w:ascii="Arial" w:hAnsi="Arial" w:cs="Arial"/>
        </w:rPr>
      </w:pPr>
    </w:p>
    <w:p w14:paraId="0D46C56F" w14:textId="77777777" w:rsidR="009E0DD6" w:rsidRPr="0025306D" w:rsidRDefault="009E0DD6" w:rsidP="009E0DD6">
      <w:pPr>
        <w:jc w:val="both"/>
      </w:pPr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076738"/>
    <w:rsid w:val="00126BFC"/>
    <w:rsid w:val="00245344"/>
    <w:rsid w:val="0025306D"/>
    <w:rsid w:val="003A2C88"/>
    <w:rsid w:val="003B6C4B"/>
    <w:rsid w:val="0051735C"/>
    <w:rsid w:val="00716169"/>
    <w:rsid w:val="00764E59"/>
    <w:rsid w:val="007A3865"/>
    <w:rsid w:val="00844545"/>
    <w:rsid w:val="0089474A"/>
    <w:rsid w:val="008C1210"/>
    <w:rsid w:val="009C1307"/>
    <w:rsid w:val="009E0DD6"/>
    <w:rsid w:val="00AB3167"/>
    <w:rsid w:val="00BF393A"/>
    <w:rsid w:val="00C00F5D"/>
    <w:rsid w:val="00C7680F"/>
    <w:rsid w:val="00C961F1"/>
    <w:rsid w:val="00CE56C7"/>
    <w:rsid w:val="00D67D64"/>
    <w:rsid w:val="00D75C04"/>
    <w:rsid w:val="00D838D0"/>
    <w:rsid w:val="00DC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068E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B6C4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B6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29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69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69036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130777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8048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78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5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8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18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2021-07-07T12:00:00Z</cp:lastPrinted>
  <dcterms:created xsi:type="dcterms:W3CDTF">2023-11-09T06:20:00Z</dcterms:created>
  <dcterms:modified xsi:type="dcterms:W3CDTF">2023-11-09T06:20:00Z</dcterms:modified>
</cp:coreProperties>
</file>