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12" w:space="0" w:color="auto"/>
        </w:tblBorders>
        <w:tblLook w:val="04A0" w:firstRow="1" w:lastRow="0" w:firstColumn="1" w:lastColumn="0" w:noHBand="0" w:noVBand="1"/>
      </w:tblPr>
      <w:tblGrid>
        <w:gridCol w:w="2718"/>
        <w:gridCol w:w="7205"/>
      </w:tblGrid>
      <w:tr w:rsidR="0000653B" w:rsidRPr="00F9050D" w14:paraId="175AA3A3" w14:textId="77777777" w:rsidTr="00DB223B">
        <w:trPr>
          <w:trHeight w:val="416"/>
        </w:trPr>
        <w:tc>
          <w:tcPr>
            <w:tcW w:w="9923" w:type="dxa"/>
            <w:gridSpan w:val="2"/>
            <w:vAlign w:val="center"/>
          </w:tcPr>
          <w:p w14:paraId="5D5169F4" w14:textId="77777777" w:rsidR="0000653B" w:rsidRPr="00F9050D" w:rsidRDefault="0000653B" w:rsidP="00CD04D4">
            <w:pPr>
              <w:jc w:val="center"/>
              <w:rPr>
                <w:b/>
                <w:sz w:val="24"/>
                <w:szCs w:val="24"/>
              </w:rPr>
            </w:pPr>
            <w:bookmarkStart w:id="0" w:name="OLE_LINK1"/>
            <w:r w:rsidRPr="00F9050D">
              <w:rPr>
                <w:b/>
                <w:sz w:val="24"/>
                <w:szCs w:val="24"/>
              </w:rPr>
              <w:t>IZVJEŠĆE O PROVEDENOM SAVJETOVANJU SA ZAINTERESIRANOM JAVNOŠĆU</w:t>
            </w:r>
          </w:p>
        </w:tc>
      </w:tr>
      <w:tr w:rsidR="0000653B" w:rsidRPr="00F9050D" w14:paraId="5B9F4809" w14:textId="77777777" w:rsidTr="00DB223B">
        <w:trPr>
          <w:trHeight w:val="415"/>
        </w:trPr>
        <w:tc>
          <w:tcPr>
            <w:tcW w:w="9923" w:type="dxa"/>
            <w:gridSpan w:val="2"/>
            <w:vAlign w:val="center"/>
          </w:tcPr>
          <w:p w14:paraId="0B447092" w14:textId="1D199687" w:rsidR="0000653B" w:rsidRPr="00F9050D" w:rsidRDefault="0000653B" w:rsidP="00B87A35">
            <w:pPr>
              <w:jc w:val="both"/>
            </w:pPr>
            <w:r w:rsidRPr="00F9050D">
              <w:t xml:space="preserve">Naziv akta o kojem je savjetovanje provedeno: </w:t>
            </w:r>
            <w:r w:rsidR="00BC428A" w:rsidRPr="00BC428A">
              <w:rPr>
                <w:b/>
                <w:sz w:val="22"/>
                <w:szCs w:val="22"/>
                <w:u w:val="single"/>
              </w:rPr>
              <w:t xml:space="preserve">NACRT </w:t>
            </w:r>
            <w:r w:rsidR="00D53A6F">
              <w:rPr>
                <w:b/>
                <w:sz w:val="22"/>
                <w:szCs w:val="22"/>
                <w:u w:val="single"/>
              </w:rPr>
              <w:t>PRIJE</w:t>
            </w:r>
            <w:r w:rsidR="00B87A35">
              <w:rPr>
                <w:b/>
                <w:sz w:val="22"/>
                <w:szCs w:val="22"/>
                <w:u w:val="single"/>
              </w:rPr>
              <w:t>D</w:t>
            </w:r>
            <w:r w:rsidR="00D53A6F">
              <w:rPr>
                <w:b/>
                <w:sz w:val="22"/>
                <w:szCs w:val="22"/>
                <w:u w:val="single"/>
              </w:rPr>
              <w:t xml:space="preserve">LOGA </w:t>
            </w:r>
            <w:r w:rsidR="00601F2B">
              <w:rPr>
                <w:b/>
                <w:sz w:val="22"/>
                <w:szCs w:val="22"/>
                <w:u w:val="single"/>
              </w:rPr>
              <w:t>P</w:t>
            </w:r>
            <w:r w:rsidR="00FA40BB" w:rsidRPr="002966DF">
              <w:rPr>
                <w:b/>
                <w:sz w:val="22"/>
                <w:szCs w:val="22"/>
                <w:u w:val="single"/>
              </w:rPr>
              <w:t>ROGRAM</w:t>
            </w:r>
            <w:r w:rsidR="00C23C28">
              <w:rPr>
                <w:b/>
                <w:sz w:val="22"/>
                <w:szCs w:val="22"/>
                <w:u w:val="single"/>
              </w:rPr>
              <w:t>A</w:t>
            </w:r>
            <w:r w:rsidR="00FA40BB" w:rsidRPr="002966DF">
              <w:rPr>
                <w:b/>
                <w:sz w:val="22"/>
                <w:szCs w:val="22"/>
                <w:u w:val="single"/>
              </w:rPr>
              <w:t xml:space="preserve"> </w:t>
            </w:r>
            <w:r w:rsidR="009F633C">
              <w:rPr>
                <w:b/>
                <w:sz w:val="22"/>
                <w:szCs w:val="22"/>
                <w:u w:val="single"/>
              </w:rPr>
              <w:t>GRAĐENJA UREĐAJA I OBJEKATA</w:t>
            </w:r>
            <w:r w:rsidR="004233AC">
              <w:rPr>
                <w:b/>
                <w:sz w:val="22"/>
                <w:szCs w:val="22"/>
                <w:u w:val="single"/>
              </w:rPr>
              <w:t xml:space="preserve"> KOM</w:t>
            </w:r>
            <w:r w:rsidR="008A39D8" w:rsidRPr="008A39D8">
              <w:rPr>
                <w:b/>
                <w:sz w:val="22"/>
                <w:szCs w:val="22"/>
                <w:u w:val="single"/>
              </w:rPr>
              <w:t>UNALNE INFRASTRUKTURE</w:t>
            </w:r>
            <w:r w:rsidR="00FA40BB" w:rsidRPr="002966DF">
              <w:rPr>
                <w:b/>
                <w:sz w:val="22"/>
                <w:szCs w:val="22"/>
                <w:u w:val="single"/>
              </w:rPr>
              <w:t xml:space="preserve"> ZA 20</w:t>
            </w:r>
            <w:r w:rsidR="00D53A6F">
              <w:rPr>
                <w:b/>
                <w:sz w:val="22"/>
                <w:szCs w:val="22"/>
                <w:u w:val="single"/>
              </w:rPr>
              <w:t>2</w:t>
            </w:r>
            <w:r w:rsidR="003B5030">
              <w:rPr>
                <w:b/>
                <w:sz w:val="22"/>
                <w:szCs w:val="22"/>
                <w:u w:val="single"/>
              </w:rPr>
              <w:t>4</w:t>
            </w:r>
            <w:r w:rsidR="00FA40BB" w:rsidRPr="002966DF">
              <w:rPr>
                <w:b/>
                <w:sz w:val="22"/>
                <w:szCs w:val="22"/>
                <w:u w:val="single"/>
              </w:rPr>
              <w:t>. GODINU</w:t>
            </w:r>
          </w:p>
        </w:tc>
      </w:tr>
      <w:tr w:rsidR="0000653B" w:rsidRPr="00F9050D" w14:paraId="4CE03D60" w14:textId="77777777" w:rsidTr="00DB223B">
        <w:trPr>
          <w:trHeight w:val="582"/>
        </w:trPr>
        <w:tc>
          <w:tcPr>
            <w:tcW w:w="9923" w:type="dxa"/>
            <w:gridSpan w:val="2"/>
            <w:tcBorders>
              <w:bottom w:val="single" w:sz="12" w:space="0" w:color="auto"/>
            </w:tcBorders>
            <w:vAlign w:val="center"/>
          </w:tcPr>
          <w:p w14:paraId="089B678D" w14:textId="72024077" w:rsidR="0000653B" w:rsidRPr="00F9050D" w:rsidRDefault="0000653B" w:rsidP="00A8049A">
            <w:r w:rsidRPr="00F9050D">
              <w:rPr>
                <w:b/>
              </w:rPr>
              <w:t>Vrijeme trajanja savjetovanja:</w:t>
            </w:r>
            <w:r w:rsidRPr="00F9050D">
              <w:t xml:space="preserve"> Savjetovanje je provedeno u trajanju od</w:t>
            </w:r>
            <w:r w:rsidR="00DE1FB4">
              <w:t xml:space="preserve"> </w:t>
            </w:r>
            <w:r w:rsidR="00AB498A">
              <w:t>2</w:t>
            </w:r>
            <w:r w:rsidR="003B5030">
              <w:t>7</w:t>
            </w:r>
            <w:r w:rsidR="005444B8" w:rsidRPr="00BD7612">
              <w:t xml:space="preserve">. </w:t>
            </w:r>
            <w:r w:rsidR="00AB498A">
              <w:t>listopada</w:t>
            </w:r>
            <w:r w:rsidR="005444B8" w:rsidRPr="00BD7612">
              <w:t xml:space="preserve"> do </w:t>
            </w:r>
            <w:r w:rsidR="00AB498A">
              <w:t>2</w:t>
            </w:r>
            <w:r w:rsidR="003B5030">
              <w:t>6</w:t>
            </w:r>
            <w:r w:rsidR="005444B8" w:rsidRPr="00BD7612">
              <w:t xml:space="preserve">. </w:t>
            </w:r>
            <w:r w:rsidR="00AB498A">
              <w:t>studenoga</w:t>
            </w:r>
            <w:r w:rsidR="005444B8" w:rsidRPr="00BD7612">
              <w:t xml:space="preserve"> 202</w:t>
            </w:r>
            <w:r w:rsidR="003B5030">
              <w:t>3</w:t>
            </w:r>
            <w:r w:rsidR="005444B8" w:rsidRPr="00BD7612">
              <w:t>. godine</w:t>
            </w:r>
            <w:r w:rsidR="00DE474C" w:rsidRPr="00C617DF">
              <w:t>.</w:t>
            </w:r>
          </w:p>
        </w:tc>
      </w:tr>
      <w:tr w:rsidR="0000653B" w:rsidRPr="00F9050D" w14:paraId="069D9BD0" w14:textId="77777777" w:rsidTr="00DB223B">
        <w:trPr>
          <w:trHeight w:val="845"/>
        </w:trPr>
        <w:tc>
          <w:tcPr>
            <w:tcW w:w="2718" w:type="dxa"/>
            <w:tcBorders>
              <w:top w:val="single" w:sz="12" w:space="0" w:color="auto"/>
              <w:bottom w:val="single" w:sz="18" w:space="0" w:color="auto"/>
            </w:tcBorders>
            <w:vAlign w:val="center"/>
          </w:tcPr>
          <w:p w14:paraId="519F6BB5" w14:textId="77777777" w:rsidR="0000653B" w:rsidRPr="00F9050D" w:rsidRDefault="0000653B" w:rsidP="00CD04D4">
            <w:pPr>
              <w:jc w:val="center"/>
              <w:rPr>
                <w:b/>
              </w:rPr>
            </w:pPr>
            <w:r w:rsidRPr="00F9050D">
              <w:rPr>
                <w:b/>
              </w:rPr>
              <w:t>Cilj i glavne teme savjetovanja</w:t>
            </w:r>
          </w:p>
        </w:tc>
        <w:tc>
          <w:tcPr>
            <w:tcW w:w="7205" w:type="dxa"/>
            <w:tcBorders>
              <w:top w:val="single" w:sz="12" w:space="0" w:color="auto"/>
              <w:bottom w:val="single" w:sz="18" w:space="0" w:color="auto"/>
            </w:tcBorders>
            <w:vAlign w:val="center"/>
          </w:tcPr>
          <w:p w14:paraId="6BF3E4CE" w14:textId="48E7B722" w:rsidR="0000653B" w:rsidRPr="003B5030" w:rsidRDefault="004513B6" w:rsidP="00601F2B">
            <w:pPr>
              <w:jc w:val="both"/>
              <w:rPr>
                <w:b/>
              </w:rPr>
            </w:pPr>
            <w:r w:rsidRPr="003F3A7F">
              <w:t>Cilj provođenja savjetovanja sa zainteresiranom javnošću je upozna</w:t>
            </w:r>
            <w:r>
              <w:t>vanje javnosti s</w:t>
            </w:r>
            <w:r w:rsidR="00E17769">
              <w:t>a</w:t>
            </w:r>
            <w:r>
              <w:t xml:space="preserve"> </w:t>
            </w:r>
            <w:r w:rsidR="00513D0A" w:rsidRPr="00513D0A">
              <w:rPr>
                <w:b/>
              </w:rPr>
              <w:t>N</w:t>
            </w:r>
            <w:r w:rsidR="00BC428A" w:rsidRPr="00513D0A">
              <w:rPr>
                <w:b/>
              </w:rPr>
              <w:t>acrtom</w:t>
            </w:r>
            <w:r w:rsidR="00BC428A" w:rsidRPr="006979F2">
              <w:rPr>
                <w:b/>
              </w:rPr>
              <w:t xml:space="preserve"> </w:t>
            </w:r>
            <w:r w:rsidR="00D53A6F">
              <w:rPr>
                <w:b/>
              </w:rPr>
              <w:t>prijedloga</w:t>
            </w:r>
            <w:r w:rsidR="006979F2" w:rsidRPr="006979F2">
              <w:rPr>
                <w:b/>
              </w:rPr>
              <w:t xml:space="preserve"> </w:t>
            </w:r>
            <w:r w:rsidR="00FA40BB" w:rsidRPr="00E17769">
              <w:rPr>
                <w:b/>
              </w:rPr>
              <w:t>Program</w:t>
            </w:r>
            <w:r w:rsidR="00BC428A">
              <w:rPr>
                <w:b/>
              </w:rPr>
              <w:t>a</w:t>
            </w:r>
            <w:r w:rsidR="00FA40BB" w:rsidRPr="00E17769">
              <w:rPr>
                <w:b/>
              </w:rPr>
              <w:t xml:space="preserve"> </w:t>
            </w:r>
            <w:r w:rsidR="009F633C">
              <w:rPr>
                <w:b/>
              </w:rPr>
              <w:t>građenja uređaja i objekata</w:t>
            </w:r>
            <w:r w:rsidR="008A39D8" w:rsidRPr="008A39D8">
              <w:rPr>
                <w:b/>
              </w:rPr>
              <w:t xml:space="preserve"> komunalne infrastrukture </w:t>
            </w:r>
            <w:r w:rsidR="00FA40BB" w:rsidRPr="00E17769">
              <w:rPr>
                <w:b/>
              </w:rPr>
              <w:t>za 20</w:t>
            </w:r>
            <w:r w:rsidR="00D53A6F">
              <w:rPr>
                <w:b/>
              </w:rPr>
              <w:t>2</w:t>
            </w:r>
            <w:r w:rsidR="003B5030">
              <w:rPr>
                <w:b/>
              </w:rPr>
              <w:t>4</w:t>
            </w:r>
            <w:r w:rsidR="00FA40BB" w:rsidRPr="00E17769">
              <w:rPr>
                <w:b/>
              </w:rPr>
              <w:t>. godinu</w:t>
            </w:r>
            <w:r w:rsidR="00FA40BB">
              <w:t xml:space="preserve">, </w:t>
            </w:r>
            <w:r w:rsidR="00FA40BB" w:rsidRPr="003F3A7F">
              <w:t>te dobivanja mišljenja, primjedbi i prijedloga te eventualno prihvaćanje zakonitih i stručno utemeljenih mi</w:t>
            </w:r>
            <w:r w:rsidR="00FA40BB">
              <w:t>šljenja, primjedbi i prijedloga</w:t>
            </w:r>
            <w:r w:rsidRPr="003F3A7F">
              <w:t>.</w:t>
            </w:r>
          </w:p>
        </w:tc>
      </w:tr>
    </w:tbl>
    <w:p w14:paraId="676F4078" w14:textId="77777777" w:rsidR="0000653B" w:rsidRPr="00F9050D" w:rsidRDefault="0000653B" w:rsidP="0000653B">
      <w:pPr>
        <w:jc w:val="center"/>
      </w:pPr>
    </w:p>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568"/>
        <w:gridCol w:w="1559"/>
        <w:gridCol w:w="1559"/>
        <w:gridCol w:w="3119"/>
        <w:gridCol w:w="3118"/>
      </w:tblGrid>
      <w:tr w:rsidR="0000653B" w:rsidRPr="00F9050D" w14:paraId="6554354F" w14:textId="77777777" w:rsidTr="003209B3">
        <w:trPr>
          <w:trHeight w:val="1160"/>
        </w:trPr>
        <w:tc>
          <w:tcPr>
            <w:tcW w:w="568" w:type="dxa"/>
            <w:vAlign w:val="center"/>
          </w:tcPr>
          <w:p w14:paraId="3209277E" w14:textId="77777777" w:rsidR="0000653B" w:rsidRPr="00F9050D" w:rsidRDefault="00F9050D" w:rsidP="003C26B6">
            <w:pPr>
              <w:jc w:val="center"/>
              <w:rPr>
                <w:b/>
              </w:rPr>
            </w:pPr>
            <w:r w:rsidRPr="003C26B6">
              <w:rPr>
                <w:b/>
                <w:sz w:val="17"/>
                <w:szCs w:val="17"/>
              </w:rPr>
              <w:t>Red</w:t>
            </w:r>
            <w:r w:rsidR="003C26B6" w:rsidRPr="003C26B6">
              <w:rPr>
                <w:b/>
                <w:sz w:val="17"/>
                <w:szCs w:val="17"/>
              </w:rPr>
              <w:t>.</w:t>
            </w:r>
            <w:r w:rsidR="0000653B" w:rsidRPr="003C26B6">
              <w:rPr>
                <w:b/>
                <w:sz w:val="17"/>
                <w:szCs w:val="17"/>
              </w:rPr>
              <w:t xml:space="preserve"> br</w:t>
            </w:r>
            <w:r w:rsidRPr="00F9050D">
              <w:rPr>
                <w:b/>
              </w:rPr>
              <w:t>.</w:t>
            </w:r>
          </w:p>
        </w:tc>
        <w:tc>
          <w:tcPr>
            <w:tcW w:w="1559" w:type="dxa"/>
            <w:vAlign w:val="center"/>
          </w:tcPr>
          <w:p w14:paraId="243CD5D5" w14:textId="77777777" w:rsidR="0000653B" w:rsidRPr="00F9050D" w:rsidRDefault="0000653B" w:rsidP="00CD04D4">
            <w:pPr>
              <w:jc w:val="center"/>
              <w:rPr>
                <w:b/>
              </w:rPr>
            </w:pPr>
            <w:r w:rsidRPr="00F9050D">
              <w:rPr>
                <w:b/>
              </w:rPr>
              <w:t>Naziv dionika (pojedinac, organizacija, institucija)</w:t>
            </w:r>
          </w:p>
        </w:tc>
        <w:tc>
          <w:tcPr>
            <w:tcW w:w="1559" w:type="dxa"/>
            <w:vAlign w:val="center"/>
          </w:tcPr>
          <w:p w14:paraId="4CE403AD" w14:textId="77777777" w:rsidR="0000653B" w:rsidRPr="00F9050D" w:rsidRDefault="0000653B" w:rsidP="00CD04D4">
            <w:pPr>
              <w:jc w:val="center"/>
              <w:rPr>
                <w:b/>
              </w:rPr>
            </w:pPr>
            <w:r w:rsidRPr="00F9050D">
              <w:rPr>
                <w:b/>
              </w:rPr>
              <w:t>Članak na koji se odnosi primjedba/</w:t>
            </w:r>
          </w:p>
          <w:p w14:paraId="626DDFA2" w14:textId="77777777" w:rsidR="0000653B" w:rsidRPr="00F9050D" w:rsidRDefault="0000653B" w:rsidP="00CD04D4">
            <w:pPr>
              <w:jc w:val="center"/>
              <w:rPr>
                <w:b/>
              </w:rPr>
            </w:pPr>
            <w:r w:rsidRPr="00F9050D">
              <w:rPr>
                <w:b/>
              </w:rPr>
              <w:t>prijedlog</w:t>
            </w:r>
          </w:p>
        </w:tc>
        <w:tc>
          <w:tcPr>
            <w:tcW w:w="3119" w:type="dxa"/>
            <w:vAlign w:val="center"/>
          </w:tcPr>
          <w:p w14:paraId="2C293740" w14:textId="77777777" w:rsidR="0000653B" w:rsidRPr="00F9050D" w:rsidRDefault="0000653B" w:rsidP="00CD04D4">
            <w:pPr>
              <w:jc w:val="center"/>
              <w:rPr>
                <w:b/>
              </w:rPr>
            </w:pPr>
            <w:r w:rsidRPr="00F9050D">
              <w:rPr>
                <w:b/>
              </w:rPr>
              <w:t>Tekst primjedbe/prijedloga</w:t>
            </w:r>
          </w:p>
        </w:tc>
        <w:tc>
          <w:tcPr>
            <w:tcW w:w="3118" w:type="dxa"/>
            <w:vAlign w:val="center"/>
          </w:tcPr>
          <w:p w14:paraId="44394D38" w14:textId="77777777" w:rsidR="0000653B" w:rsidRPr="00F9050D" w:rsidRDefault="0000653B" w:rsidP="00CD04D4">
            <w:pPr>
              <w:jc w:val="center"/>
              <w:rPr>
                <w:b/>
              </w:rPr>
            </w:pPr>
            <w:r w:rsidRPr="00F9050D">
              <w:rPr>
                <w:b/>
              </w:rPr>
              <w:t>Prihvaćanje/ neprihvaćanje primjedbe ili prijedloga</w:t>
            </w:r>
          </w:p>
        </w:tc>
      </w:tr>
      <w:tr w:rsidR="00556E33" w:rsidRPr="00F9050D" w14:paraId="4D6805D6" w14:textId="77777777" w:rsidTr="003209B3">
        <w:trPr>
          <w:trHeight w:val="1577"/>
        </w:trPr>
        <w:tc>
          <w:tcPr>
            <w:tcW w:w="568" w:type="dxa"/>
          </w:tcPr>
          <w:p w14:paraId="6A8DFAFA" w14:textId="77777777" w:rsidR="00556E33" w:rsidRPr="00F9050D" w:rsidRDefault="00556E33" w:rsidP="00CD04D4">
            <w:pPr>
              <w:jc w:val="center"/>
            </w:pPr>
          </w:p>
        </w:tc>
        <w:tc>
          <w:tcPr>
            <w:tcW w:w="1559" w:type="dxa"/>
          </w:tcPr>
          <w:p w14:paraId="52895C79" w14:textId="77777777" w:rsidR="00E456F2" w:rsidRDefault="00E456F2" w:rsidP="00E456F2">
            <w:pPr>
              <w:jc w:val="both"/>
            </w:pPr>
            <w:r>
              <w:t xml:space="preserve">Stanari Ulice braće Radić koji su protiv Točke 4. gradskog proračuna: </w:t>
            </w:r>
          </w:p>
          <w:p w14:paraId="7AAD749B" w14:textId="218F5053" w:rsidR="00E456F2" w:rsidRDefault="00E456F2" w:rsidP="00E456F2">
            <w:r>
              <w:t>Friščić,</w:t>
            </w:r>
            <w:r w:rsidR="00F824AF">
              <w:t xml:space="preserve"> </w:t>
            </w:r>
            <w:r>
              <w:t>H</w:t>
            </w:r>
            <w:r>
              <w:t>alame</w:t>
            </w:r>
            <w:r w:rsidR="00F824AF">
              <w:t>k</w:t>
            </w:r>
            <w:r>
              <w:t>, Harjač, Šambar, Šincek, Vusić, Županić</w:t>
            </w:r>
          </w:p>
          <w:p w14:paraId="63E23C82" w14:textId="77777777" w:rsidR="00556E33" w:rsidRPr="00F9050D" w:rsidRDefault="00556E33" w:rsidP="00CD04D4">
            <w:pPr>
              <w:jc w:val="center"/>
            </w:pPr>
          </w:p>
        </w:tc>
        <w:tc>
          <w:tcPr>
            <w:tcW w:w="1559" w:type="dxa"/>
          </w:tcPr>
          <w:p w14:paraId="79383272" w14:textId="45011D84" w:rsidR="00556E33" w:rsidRPr="00F9050D" w:rsidRDefault="00E456F2" w:rsidP="00EA363C">
            <w:pPr>
              <w:jc w:val="both"/>
            </w:pPr>
            <w:r>
              <w:t>Točka 4. (1.10 Most u Ulici braće Radić u Ivancu, 1.10.1 Gradnja, 1.10.2. Nadzor)</w:t>
            </w:r>
          </w:p>
        </w:tc>
        <w:tc>
          <w:tcPr>
            <w:tcW w:w="3119" w:type="dxa"/>
          </w:tcPr>
          <w:p w14:paraId="27F5AA4F" w14:textId="77777777" w:rsidR="00556E33" w:rsidRDefault="00E456F2" w:rsidP="00556E33">
            <w:pPr>
              <w:jc w:val="both"/>
            </w:pPr>
            <w:r>
              <w:t>Odustati od gradnje Mosta u Ulici braće Radić i novac preusmjeriti na rekonstrukciju postojeće ulice</w:t>
            </w:r>
            <w:r>
              <w:t>.</w:t>
            </w:r>
          </w:p>
          <w:p w14:paraId="63CF0701" w14:textId="4DAD817C" w:rsidR="00E456F2" w:rsidRPr="00F9050D" w:rsidRDefault="00E456F2" w:rsidP="00556E33">
            <w:pPr>
              <w:jc w:val="both"/>
            </w:pPr>
            <w:r>
              <w:t xml:space="preserve">Obrazloženje: </w:t>
            </w:r>
            <w:r>
              <w:t>Ulica Braće Radića sada je slijepa ulica a gradnjom mosta osmišljava se spoj s Malezovom što smatramo nepotrebnim budući da se time gradi treća ulica na prosječnoj udaljenosti od 200 metara. Smatramo da je to investicija koja nije od nužnog značaja za stanare slijepog dijela ulice Braće Radić a obzirom da postoji izlaz na Malezovu i iz Šabanove ovaj projekt ne olakšava promet nego je nepotreban izdatak za Proračun. Rekonstrukcijom postojeće ulice uštedilo bi se na financijskom trošku, obzirom da je potrebno samo manje proširenje ulice, a ukoliko bi se gradila nova ulica, to bi značilo i rješavanje imovinsko-pravnih odnosa s velikim brojem vlasnika.</w:t>
            </w:r>
          </w:p>
        </w:tc>
        <w:tc>
          <w:tcPr>
            <w:tcW w:w="3118" w:type="dxa"/>
          </w:tcPr>
          <w:p w14:paraId="2C7ED0E6" w14:textId="77777777" w:rsidR="00556E33" w:rsidRDefault="005F2599" w:rsidP="00A2130A">
            <w:pPr>
              <w:jc w:val="both"/>
            </w:pPr>
            <w:r>
              <w:t>Prijedlog se ne prihvaća.</w:t>
            </w:r>
          </w:p>
          <w:p w14:paraId="184C97CB" w14:textId="39943FFD" w:rsidR="005F2599" w:rsidRPr="00F9050D" w:rsidRDefault="008D4C6C" w:rsidP="00A2130A">
            <w:pPr>
              <w:jc w:val="both"/>
            </w:pPr>
            <w:r>
              <w:t>Koridor</w:t>
            </w:r>
            <w:r w:rsidR="00F824AF">
              <w:t>i</w:t>
            </w:r>
            <w:r>
              <w:t xml:space="preserve"> ulice braće Radić u Ivancu i spoj sa ulicom Ljudevita Gaja </w:t>
            </w:r>
            <w:r w:rsidR="00593305">
              <w:t>u sadašnjem stanju određen</w:t>
            </w:r>
            <w:r w:rsidR="00F824AF">
              <w:t>i su</w:t>
            </w:r>
            <w:r w:rsidR="00593305">
              <w:t xml:space="preserve"> Urbanističkim planom uređenja Grada Ivanca donesenim 2012. godine.</w:t>
            </w:r>
            <w:r w:rsidR="00F824AF">
              <w:t xml:space="preserve"> Na tadašnji prijedlog Plana za javnu raspravu tijekom javne rasprave nije bilo nikakvih primjedbi vezanih uz planirani koridor</w:t>
            </w:r>
            <w:r w:rsidR="007B314E">
              <w:t xml:space="preserve"> te je u takvom obliku Plan i usvojen, a kasnijim izmjenama i dopunama UPU-a Ivanca predmetni koridori ulica se nisu mijenjali</w:t>
            </w:r>
            <w:r w:rsidR="00F824AF">
              <w:t xml:space="preserve">. Na temelju važećeg Urbanističkog plana </w:t>
            </w:r>
            <w:r w:rsidR="007B314E">
              <w:t xml:space="preserve">pokrenute su aktivnosti na izradi projektne dokumentacije i </w:t>
            </w:r>
            <w:r w:rsidR="0003668A">
              <w:t>Programom</w:t>
            </w:r>
            <w:r w:rsidR="0003668A">
              <w:t xml:space="preserve"> </w:t>
            </w:r>
            <w:r w:rsidR="007B314E">
              <w:t>za 2024. godinu se planira izgradnja mosta, kao jedna od zadnjih etapa u dovršetku prometne i komunalne infrastrukture u ovom dijelu naselja Ivanec</w:t>
            </w:r>
            <w:r w:rsidR="007E4E83">
              <w:t>, a na čiju dinamiku utječe dinamika izgradnja sustava odvodnje projekta aglomeracije Ivanec, čiji se jedan dio izvodi i u samoj Ulici braće Radić.</w:t>
            </w:r>
          </w:p>
        </w:tc>
      </w:tr>
      <w:bookmarkEnd w:id="0"/>
      <w:tr w:rsidR="00612586" w:rsidRPr="00F9050D" w14:paraId="415CB270" w14:textId="77777777" w:rsidTr="003209B3">
        <w:tblPrEx>
          <w:jc w:val="center"/>
          <w:tblInd w:w="0" w:type="dxa"/>
        </w:tblPrEx>
        <w:trPr>
          <w:trHeight w:val="381"/>
          <w:jc w:val="center"/>
        </w:trPr>
        <w:tc>
          <w:tcPr>
            <w:tcW w:w="3686" w:type="dxa"/>
            <w:gridSpan w:val="3"/>
            <w:tcBorders>
              <w:top w:val="single" w:sz="4" w:space="0" w:color="auto"/>
              <w:bottom w:val="single" w:sz="4" w:space="0" w:color="auto"/>
              <w:right w:val="single" w:sz="4" w:space="0" w:color="auto"/>
            </w:tcBorders>
            <w:vAlign w:val="center"/>
          </w:tcPr>
          <w:p w14:paraId="62199F3C" w14:textId="77777777" w:rsidR="00612586" w:rsidRPr="00F9050D" w:rsidRDefault="00612586" w:rsidP="005B4F57">
            <w:pPr>
              <w:jc w:val="both"/>
            </w:pPr>
            <w:r>
              <w:t xml:space="preserve">Troškovi provedenog savjetovanja </w:t>
            </w:r>
          </w:p>
        </w:tc>
        <w:tc>
          <w:tcPr>
            <w:tcW w:w="6237" w:type="dxa"/>
            <w:gridSpan w:val="2"/>
            <w:tcBorders>
              <w:top w:val="single" w:sz="4" w:space="0" w:color="auto"/>
              <w:left w:val="single" w:sz="4" w:space="0" w:color="auto"/>
              <w:bottom w:val="single" w:sz="4" w:space="0" w:color="auto"/>
            </w:tcBorders>
            <w:vAlign w:val="center"/>
          </w:tcPr>
          <w:p w14:paraId="0BFE99BE" w14:textId="77777777" w:rsidR="00612586" w:rsidRPr="00F9050D" w:rsidRDefault="00612586" w:rsidP="005B4F57">
            <w:pPr>
              <w:jc w:val="both"/>
            </w:pPr>
            <w:r>
              <w:t>Provedba javnog savjetovanja nije iziskivala dodatne financijske troškove.</w:t>
            </w:r>
          </w:p>
        </w:tc>
      </w:tr>
      <w:tr w:rsidR="00612586" w:rsidRPr="00F9050D" w14:paraId="79BE0A57" w14:textId="77777777" w:rsidTr="003209B3">
        <w:tblPrEx>
          <w:jc w:val="center"/>
          <w:tblInd w:w="0" w:type="dxa"/>
        </w:tblPrEx>
        <w:trPr>
          <w:trHeight w:val="484"/>
          <w:jc w:val="center"/>
        </w:trPr>
        <w:tc>
          <w:tcPr>
            <w:tcW w:w="3686" w:type="dxa"/>
            <w:gridSpan w:val="3"/>
            <w:tcBorders>
              <w:top w:val="single" w:sz="4" w:space="0" w:color="auto"/>
            </w:tcBorders>
            <w:vAlign w:val="center"/>
          </w:tcPr>
          <w:p w14:paraId="1C36572B" w14:textId="77777777" w:rsidR="00612586" w:rsidRDefault="00612586" w:rsidP="005B4F57">
            <w:r>
              <w:t>Datum dokumenta</w:t>
            </w:r>
          </w:p>
        </w:tc>
        <w:tc>
          <w:tcPr>
            <w:tcW w:w="6237" w:type="dxa"/>
            <w:gridSpan w:val="2"/>
            <w:tcBorders>
              <w:top w:val="single" w:sz="4" w:space="0" w:color="auto"/>
            </w:tcBorders>
            <w:vAlign w:val="center"/>
          </w:tcPr>
          <w:p w14:paraId="6BBAD659" w14:textId="6ECAD6C5" w:rsidR="00612586" w:rsidRPr="00F9050D" w:rsidRDefault="00612586" w:rsidP="005B4F57">
            <w:pPr>
              <w:jc w:val="both"/>
            </w:pPr>
            <w:r>
              <w:rPr>
                <w:rFonts w:eastAsia="Calibri"/>
                <w:sz w:val="22"/>
                <w:szCs w:val="22"/>
              </w:rPr>
              <w:t>27</w:t>
            </w:r>
            <w:r>
              <w:rPr>
                <w:rFonts w:eastAsia="Calibri"/>
                <w:sz w:val="22"/>
                <w:szCs w:val="22"/>
              </w:rPr>
              <w:t>.</w:t>
            </w:r>
            <w:r>
              <w:rPr>
                <w:rFonts w:eastAsia="Calibri"/>
                <w:sz w:val="22"/>
                <w:szCs w:val="22"/>
              </w:rPr>
              <w:t>11</w:t>
            </w:r>
            <w:r>
              <w:rPr>
                <w:rFonts w:eastAsia="Calibri"/>
                <w:sz w:val="22"/>
                <w:szCs w:val="22"/>
              </w:rPr>
              <w:t>.2023.</w:t>
            </w:r>
          </w:p>
        </w:tc>
      </w:tr>
    </w:tbl>
    <w:p w14:paraId="2AB4BA56" w14:textId="77777777" w:rsidR="007347C3" w:rsidRPr="00F9050D" w:rsidRDefault="007347C3" w:rsidP="00A127EF"/>
    <w:sectPr w:rsidR="007347C3" w:rsidRPr="00F9050D" w:rsidSect="00556E33">
      <w:footerReference w:type="first" r:id="rId7"/>
      <w:pgSz w:w="11906" w:h="16838" w:code="9"/>
      <w:pgMar w:top="1276" w:right="851" w:bottom="28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ADB9D" w14:textId="77777777" w:rsidR="00DC4175" w:rsidRDefault="00DC4175">
      <w:r>
        <w:separator/>
      </w:r>
    </w:p>
  </w:endnote>
  <w:endnote w:type="continuationSeparator" w:id="0">
    <w:p w14:paraId="39F1DCE7" w14:textId="77777777" w:rsidR="00DC4175" w:rsidRDefault="00DC4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6EE3B" w14:textId="77777777" w:rsidR="00103622" w:rsidRDefault="00103622">
    <w:pPr>
      <w:pStyle w:val="Podnoje"/>
      <w:pBdr>
        <w:top w:val="single" w:sz="8" w:space="1" w:color="auto"/>
      </w:pBdr>
      <w:rPr>
        <w:rFonts w:ascii="Arial" w:hAnsi="Arial"/>
        <w:b/>
        <w:sz w:val="14"/>
      </w:rPr>
    </w:pPr>
    <w:r>
      <w:rPr>
        <w:rFonts w:ascii="Arial" w:hAnsi="Arial"/>
        <w:b/>
        <w:sz w:val="14"/>
      </w:rPr>
      <w:t>Titov trg 3, 51000  Rijeka, Hrvatska                                                                                                                                   www.grad-rijeka.tel.hr/grad-rijeka</w:t>
    </w:r>
  </w:p>
  <w:p w14:paraId="195E11D9" w14:textId="77777777" w:rsidR="00103622" w:rsidRDefault="00103622">
    <w:pPr>
      <w:pStyle w:val="Podnoje"/>
      <w:rPr>
        <w:rFonts w:ascii="Arial" w:hAnsi="Arial"/>
        <w:sz w:val="14"/>
      </w:rPr>
    </w:pPr>
    <w:r>
      <w:rPr>
        <w:rFonts w:ascii="Arial" w:hAnsi="Arial"/>
        <w:b/>
        <w:sz w:val="14"/>
      </w:rPr>
      <w:t>Tel. ++38551209380, Fax. 216661                                                                                                                                       E-mail: vladimir.bizjak@ri.tel.hr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DECC9" w14:textId="77777777" w:rsidR="00DC4175" w:rsidRDefault="00DC4175">
      <w:r>
        <w:separator/>
      </w:r>
    </w:p>
  </w:footnote>
  <w:footnote w:type="continuationSeparator" w:id="0">
    <w:p w14:paraId="72CDD070" w14:textId="77777777" w:rsidR="00DC4175" w:rsidRDefault="00DC41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67A"/>
    <w:multiLevelType w:val="singleLevel"/>
    <w:tmpl w:val="0C09000F"/>
    <w:lvl w:ilvl="0">
      <w:start w:val="1"/>
      <w:numFmt w:val="decimal"/>
      <w:lvlText w:val="%1."/>
      <w:lvlJc w:val="left"/>
      <w:pPr>
        <w:tabs>
          <w:tab w:val="num" w:pos="360"/>
        </w:tabs>
        <w:ind w:left="360" w:hanging="360"/>
      </w:pPr>
      <w:rPr>
        <w:rFonts w:hint="default"/>
      </w:rPr>
    </w:lvl>
  </w:abstractNum>
  <w:abstractNum w:abstractNumId="1" w15:restartNumberingAfterBreak="0">
    <w:nsid w:val="231D5B06"/>
    <w:multiLevelType w:val="singleLevel"/>
    <w:tmpl w:val="880E08EE"/>
    <w:lvl w:ilvl="0">
      <w:numFmt w:val="bullet"/>
      <w:lvlText w:val="-"/>
      <w:lvlJc w:val="left"/>
      <w:pPr>
        <w:tabs>
          <w:tab w:val="num" w:pos="1560"/>
        </w:tabs>
        <w:ind w:left="1560" w:hanging="360"/>
      </w:pPr>
      <w:rPr>
        <w:rFonts w:ascii="Times New Roman" w:hAnsi="Times New Roman" w:hint="default"/>
      </w:rPr>
    </w:lvl>
  </w:abstractNum>
  <w:abstractNum w:abstractNumId="2" w15:restartNumberingAfterBreak="0">
    <w:nsid w:val="26676F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EF1AD7"/>
    <w:multiLevelType w:val="singleLevel"/>
    <w:tmpl w:val="0C09000F"/>
    <w:lvl w:ilvl="0">
      <w:start w:val="1"/>
      <w:numFmt w:val="decimal"/>
      <w:lvlText w:val="%1."/>
      <w:lvlJc w:val="left"/>
      <w:pPr>
        <w:tabs>
          <w:tab w:val="num" w:pos="360"/>
        </w:tabs>
        <w:ind w:left="360" w:hanging="360"/>
      </w:pPr>
    </w:lvl>
  </w:abstractNum>
  <w:abstractNum w:abstractNumId="4" w15:restartNumberingAfterBreak="0">
    <w:nsid w:val="39621DF9"/>
    <w:multiLevelType w:val="singleLevel"/>
    <w:tmpl w:val="0138F8CC"/>
    <w:lvl w:ilvl="0">
      <w:start w:val="16"/>
      <w:numFmt w:val="bullet"/>
      <w:lvlText w:val="-"/>
      <w:lvlJc w:val="left"/>
      <w:pPr>
        <w:tabs>
          <w:tab w:val="num" w:pos="1560"/>
        </w:tabs>
        <w:ind w:left="1560" w:hanging="360"/>
      </w:pPr>
      <w:rPr>
        <w:rFonts w:ascii="Times New Roman" w:hAnsi="Times New Roman" w:hint="default"/>
      </w:rPr>
    </w:lvl>
  </w:abstractNum>
  <w:abstractNum w:abstractNumId="5" w15:restartNumberingAfterBreak="0">
    <w:nsid w:val="4A5A10EE"/>
    <w:multiLevelType w:val="singleLevel"/>
    <w:tmpl w:val="0C09000F"/>
    <w:lvl w:ilvl="0">
      <w:start w:val="1"/>
      <w:numFmt w:val="decimal"/>
      <w:lvlText w:val="%1."/>
      <w:lvlJc w:val="left"/>
      <w:pPr>
        <w:tabs>
          <w:tab w:val="num" w:pos="360"/>
        </w:tabs>
        <w:ind w:left="360" w:hanging="360"/>
      </w:pPr>
    </w:lvl>
  </w:abstractNum>
  <w:abstractNum w:abstractNumId="6" w15:restartNumberingAfterBreak="0">
    <w:nsid w:val="4C080770"/>
    <w:multiLevelType w:val="singleLevel"/>
    <w:tmpl w:val="F80CAE66"/>
    <w:lvl w:ilvl="0">
      <w:numFmt w:val="bullet"/>
      <w:lvlText w:val="-"/>
      <w:lvlJc w:val="left"/>
      <w:pPr>
        <w:tabs>
          <w:tab w:val="num" w:pos="1560"/>
        </w:tabs>
        <w:ind w:left="1560" w:hanging="360"/>
      </w:pPr>
      <w:rPr>
        <w:rFonts w:ascii="Times New Roman" w:hAnsi="Times New Roman" w:hint="default"/>
      </w:rPr>
    </w:lvl>
  </w:abstractNum>
  <w:abstractNum w:abstractNumId="7" w15:restartNumberingAfterBreak="0">
    <w:nsid w:val="4EB36103"/>
    <w:multiLevelType w:val="singleLevel"/>
    <w:tmpl w:val="0C09000F"/>
    <w:lvl w:ilvl="0">
      <w:start w:val="1"/>
      <w:numFmt w:val="decimal"/>
      <w:lvlText w:val="%1."/>
      <w:lvlJc w:val="left"/>
      <w:pPr>
        <w:tabs>
          <w:tab w:val="num" w:pos="360"/>
        </w:tabs>
        <w:ind w:left="360" w:hanging="360"/>
      </w:pPr>
      <w:rPr>
        <w:rFonts w:hint="default"/>
      </w:rPr>
    </w:lvl>
  </w:abstractNum>
  <w:abstractNum w:abstractNumId="8" w15:restartNumberingAfterBreak="0">
    <w:nsid w:val="55904D45"/>
    <w:multiLevelType w:val="singleLevel"/>
    <w:tmpl w:val="41DE4598"/>
    <w:lvl w:ilvl="0">
      <w:start w:val="1"/>
      <w:numFmt w:val="bullet"/>
      <w:lvlText w:val="-"/>
      <w:lvlJc w:val="left"/>
      <w:pPr>
        <w:tabs>
          <w:tab w:val="num" w:pos="1560"/>
        </w:tabs>
        <w:ind w:left="1560" w:hanging="360"/>
      </w:pPr>
      <w:rPr>
        <w:rFonts w:ascii="Times New Roman" w:hAnsi="Times New Roman" w:hint="default"/>
      </w:rPr>
    </w:lvl>
  </w:abstractNum>
  <w:abstractNum w:abstractNumId="9" w15:restartNumberingAfterBreak="0">
    <w:nsid w:val="6CA844E0"/>
    <w:multiLevelType w:val="singleLevel"/>
    <w:tmpl w:val="27E00C4C"/>
    <w:lvl w:ilvl="0">
      <w:numFmt w:val="bullet"/>
      <w:lvlText w:val="-"/>
      <w:lvlJc w:val="left"/>
      <w:pPr>
        <w:tabs>
          <w:tab w:val="num" w:pos="1620"/>
        </w:tabs>
        <w:ind w:left="1620" w:hanging="360"/>
      </w:pPr>
      <w:rPr>
        <w:rFonts w:ascii="Times New Roman" w:hAnsi="Times New Roman" w:hint="default"/>
      </w:rPr>
    </w:lvl>
  </w:abstractNum>
  <w:abstractNum w:abstractNumId="10" w15:restartNumberingAfterBreak="0">
    <w:nsid w:val="71563CB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8A0627D"/>
    <w:multiLevelType w:val="hybridMultilevel"/>
    <w:tmpl w:val="F5FA0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464945">
    <w:abstractNumId w:val="4"/>
  </w:num>
  <w:num w:numId="2" w16cid:durableId="828517538">
    <w:abstractNumId w:val="1"/>
  </w:num>
  <w:num w:numId="3" w16cid:durableId="1812287941">
    <w:abstractNumId w:val="6"/>
  </w:num>
  <w:num w:numId="4" w16cid:durableId="448859626">
    <w:abstractNumId w:val="8"/>
  </w:num>
  <w:num w:numId="5" w16cid:durableId="145056711">
    <w:abstractNumId w:val="3"/>
  </w:num>
  <w:num w:numId="6" w16cid:durableId="495615509">
    <w:abstractNumId w:val="0"/>
  </w:num>
  <w:num w:numId="7" w16cid:durableId="990252832">
    <w:abstractNumId w:val="9"/>
  </w:num>
  <w:num w:numId="8" w16cid:durableId="1936087730">
    <w:abstractNumId w:val="5"/>
  </w:num>
  <w:num w:numId="9" w16cid:durableId="308051303">
    <w:abstractNumId w:val="2"/>
  </w:num>
  <w:num w:numId="10" w16cid:durableId="754016370">
    <w:abstractNumId w:val="7"/>
  </w:num>
  <w:num w:numId="11" w16cid:durableId="1446997490">
    <w:abstractNumId w:val="10"/>
  </w:num>
  <w:num w:numId="12" w16cid:durableId="18156384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622"/>
    <w:rsid w:val="0000653B"/>
    <w:rsid w:val="0003668A"/>
    <w:rsid w:val="00047182"/>
    <w:rsid w:val="00074787"/>
    <w:rsid w:val="00095F4B"/>
    <w:rsid w:val="00097807"/>
    <w:rsid w:val="000A7786"/>
    <w:rsid w:val="000B3BFF"/>
    <w:rsid w:val="000C0DB1"/>
    <w:rsid w:val="000C75F9"/>
    <w:rsid w:val="000D6A49"/>
    <w:rsid w:val="000F4148"/>
    <w:rsid w:val="000F675B"/>
    <w:rsid w:val="00103622"/>
    <w:rsid w:val="00110262"/>
    <w:rsid w:val="00114C96"/>
    <w:rsid w:val="001158A5"/>
    <w:rsid w:val="00122635"/>
    <w:rsid w:val="0012682F"/>
    <w:rsid w:val="001832DF"/>
    <w:rsid w:val="001A42C1"/>
    <w:rsid w:val="001C57F6"/>
    <w:rsid w:val="00224AF8"/>
    <w:rsid w:val="0024008A"/>
    <w:rsid w:val="00240B60"/>
    <w:rsid w:val="002416D4"/>
    <w:rsid w:val="00292C2A"/>
    <w:rsid w:val="002934AA"/>
    <w:rsid w:val="002966DF"/>
    <w:rsid w:val="002B5C35"/>
    <w:rsid w:val="002C0340"/>
    <w:rsid w:val="002D2D5D"/>
    <w:rsid w:val="002D4F0D"/>
    <w:rsid w:val="003209B3"/>
    <w:rsid w:val="00364A15"/>
    <w:rsid w:val="00364A53"/>
    <w:rsid w:val="0036670E"/>
    <w:rsid w:val="003B449B"/>
    <w:rsid w:val="003B5030"/>
    <w:rsid w:val="003C26B6"/>
    <w:rsid w:val="003F4621"/>
    <w:rsid w:val="00410707"/>
    <w:rsid w:val="004233AC"/>
    <w:rsid w:val="004513B6"/>
    <w:rsid w:val="00464ED2"/>
    <w:rsid w:val="004834A8"/>
    <w:rsid w:val="004A67C3"/>
    <w:rsid w:val="004B3851"/>
    <w:rsid w:val="004B3E5F"/>
    <w:rsid w:val="004C14CC"/>
    <w:rsid w:val="004E536B"/>
    <w:rsid w:val="00513D0A"/>
    <w:rsid w:val="00531C35"/>
    <w:rsid w:val="005444B8"/>
    <w:rsid w:val="00556E33"/>
    <w:rsid w:val="00593305"/>
    <w:rsid w:val="00595748"/>
    <w:rsid w:val="005D24F1"/>
    <w:rsid w:val="005D3E3E"/>
    <w:rsid w:val="005F2599"/>
    <w:rsid w:val="00601F2B"/>
    <w:rsid w:val="00612586"/>
    <w:rsid w:val="0062286A"/>
    <w:rsid w:val="006240A3"/>
    <w:rsid w:val="0064744C"/>
    <w:rsid w:val="006562E0"/>
    <w:rsid w:val="00675014"/>
    <w:rsid w:val="00681D2A"/>
    <w:rsid w:val="006979F2"/>
    <w:rsid w:val="006B4689"/>
    <w:rsid w:val="006C5556"/>
    <w:rsid w:val="006C788A"/>
    <w:rsid w:val="006D2AC1"/>
    <w:rsid w:val="007347C3"/>
    <w:rsid w:val="007602F9"/>
    <w:rsid w:val="007773A1"/>
    <w:rsid w:val="00786644"/>
    <w:rsid w:val="007A170F"/>
    <w:rsid w:val="007A6128"/>
    <w:rsid w:val="007B314E"/>
    <w:rsid w:val="007C3FB8"/>
    <w:rsid w:val="007E4E83"/>
    <w:rsid w:val="008071CD"/>
    <w:rsid w:val="008769A6"/>
    <w:rsid w:val="00880639"/>
    <w:rsid w:val="00891838"/>
    <w:rsid w:val="008A375D"/>
    <w:rsid w:val="008A39D8"/>
    <w:rsid w:val="008B7B3A"/>
    <w:rsid w:val="008D4C6C"/>
    <w:rsid w:val="008E3F40"/>
    <w:rsid w:val="008E5256"/>
    <w:rsid w:val="009518AE"/>
    <w:rsid w:val="009F633C"/>
    <w:rsid w:val="00A127EF"/>
    <w:rsid w:val="00A134F2"/>
    <w:rsid w:val="00A2130A"/>
    <w:rsid w:val="00A60A0D"/>
    <w:rsid w:val="00A8049A"/>
    <w:rsid w:val="00AB0268"/>
    <w:rsid w:val="00AB41DB"/>
    <w:rsid w:val="00AB498A"/>
    <w:rsid w:val="00AB60FF"/>
    <w:rsid w:val="00B01AF4"/>
    <w:rsid w:val="00B03458"/>
    <w:rsid w:val="00B10B58"/>
    <w:rsid w:val="00B17D3E"/>
    <w:rsid w:val="00B656F5"/>
    <w:rsid w:val="00B65DA8"/>
    <w:rsid w:val="00B822BC"/>
    <w:rsid w:val="00B87A35"/>
    <w:rsid w:val="00BA4652"/>
    <w:rsid w:val="00BB0338"/>
    <w:rsid w:val="00BC428A"/>
    <w:rsid w:val="00BC6C67"/>
    <w:rsid w:val="00BF1D62"/>
    <w:rsid w:val="00BF66BA"/>
    <w:rsid w:val="00C23C28"/>
    <w:rsid w:val="00C53561"/>
    <w:rsid w:val="00C622CA"/>
    <w:rsid w:val="00CA58A7"/>
    <w:rsid w:val="00CD04D4"/>
    <w:rsid w:val="00CF14E1"/>
    <w:rsid w:val="00D0357A"/>
    <w:rsid w:val="00D1545D"/>
    <w:rsid w:val="00D30820"/>
    <w:rsid w:val="00D53A6F"/>
    <w:rsid w:val="00D76FE3"/>
    <w:rsid w:val="00D85817"/>
    <w:rsid w:val="00DB0CA0"/>
    <w:rsid w:val="00DB223B"/>
    <w:rsid w:val="00DC4175"/>
    <w:rsid w:val="00DC7F47"/>
    <w:rsid w:val="00DE1FB4"/>
    <w:rsid w:val="00DE359C"/>
    <w:rsid w:val="00DE474C"/>
    <w:rsid w:val="00E17769"/>
    <w:rsid w:val="00E24896"/>
    <w:rsid w:val="00E456F2"/>
    <w:rsid w:val="00E84A3C"/>
    <w:rsid w:val="00E95DDD"/>
    <w:rsid w:val="00EA363C"/>
    <w:rsid w:val="00EA3F58"/>
    <w:rsid w:val="00F00E22"/>
    <w:rsid w:val="00F055AF"/>
    <w:rsid w:val="00F11236"/>
    <w:rsid w:val="00F21524"/>
    <w:rsid w:val="00F377CB"/>
    <w:rsid w:val="00F567C5"/>
    <w:rsid w:val="00F824AF"/>
    <w:rsid w:val="00F9050D"/>
    <w:rsid w:val="00FA40BB"/>
    <w:rsid w:val="00FA64FB"/>
    <w:rsid w:val="00FC6A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EED50"/>
  <w15:chartTrackingRefBased/>
  <w15:docId w15:val="{ABBCCC26-8FDB-4EF7-8049-7AE5DBE7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Naslov4">
    <w:name w:val="heading 4"/>
    <w:basedOn w:val="Normal"/>
    <w:next w:val="Normal"/>
    <w:qFormat/>
    <w:pPr>
      <w:keepNext/>
      <w:outlineLvl w:val="3"/>
    </w:pPr>
    <w:rPr>
      <w:b/>
    </w:rPr>
  </w:style>
  <w:style w:type="paragraph" w:styleId="Naslov5">
    <w:name w:val="heading 5"/>
    <w:basedOn w:val="Normal"/>
    <w:next w:val="Normal"/>
    <w:qFormat/>
    <w:pPr>
      <w:keepNext/>
      <w:outlineLvl w:val="4"/>
    </w:pPr>
    <w:rPr>
      <w:b/>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pPr>
      <w:tabs>
        <w:tab w:val="center" w:pos="4320"/>
        <w:tab w:val="right" w:pos="8640"/>
      </w:tabs>
    </w:pPr>
    <w:rPr>
      <w:sz w:val="22"/>
    </w:rPr>
  </w:style>
  <w:style w:type="paragraph" w:styleId="Podnoje">
    <w:name w:val="footer"/>
    <w:basedOn w:val="Normal"/>
    <w:pPr>
      <w:tabs>
        <w:tab w:val="center" w:pos="4320"/>
        <w:tab w:val="right" w:pos="8640"/>
      </w:tabs>
    </w:pPr>
    <w:rPr>
      <w:sz w:val="22"/>
    </w:rPr>
  </w:style>
  <w:style w:type="paragraph" w:styleId="Tijeloteksta">
    <w:name w:val="Body Text"/>
    <w:basedOn w:val="Normal"/>
    <w:link w:val="TijelotekstaChar"/>
    <w:rsid w:val="008A375D"/>
    <w:pPr>
      <w:spacing w:after="120"/>
    </w:pPr>
    <w:rPr>
      <w:sz w:val="24"/>
      <w:szCs w:val="24"/>
      <w:lang w:val="x-none" w:eastAsia="x-none"/>
    </w:rPr>
  </w:style>
  <w:style w:type="character" w:customStyle="1" w:styleId="TijelotekstaChar">
    <w:name w:val="Tijelo teksta Char"/>
    <w:link w:val="Tijeloteksta"/>
    <w:rsid w:val="008A375D"/>
    <w:rPr>
      <w:sz w:val="24"/>
      <w:szCs w:val="24"/>
    </w:rPr>
  </w:style>
  <w:style w:type="character" w:styleId="Hiperveza">
    <w:name w:val="Hyperlink"/>
    <w:rsid w:val="008A375D"/>
    <w:rPr>
      <w:color w:val="0000FF"/>
      <w:u w:val="single"/>
    </w:rPr>
  </w:style>
  <w:style w:type="paragraph" w:styleId="Bezproreda">
    <w:name w:val="No Spacing"/>
    <w:qFormat/>
    <w:rsid w:val="008A375D"/>
    <w:rPr>
      <w:sz w:val="24"/>
      <w:szCs w:val="24"/>
    </w:rPr>
  </w:style>
  <w:style w:type="paragraph" w:styleId="Tekstbalonia">
    <w:name w:val="Balloon Text"/>
    <w:basedOn w:val="Normal"/>
    <w:link w:val="TekstbaloniaChar"/>
    <w:rsid w:val="006240A3"/>
    <w:rPr>
      <w:rFonts w:ascii="Segoe UI" w:hAnsi="Segoe UI" w:cs="Segoe UI"/>
      <w:sz w:val="18"/>
      <w:szCs w:val="18"/>
    </w:rPr>
  </w:style>
  <w:style w:type="character" w:customStyle="1" w:styleId="TekstbaloniaChar">
    <w:name w:val="Tekst balončića Char"/>
    <w:basedOn w:val="Zadanifontodlomka"/>
    <w:link w:val="Tekstbalonia"/>
    <w:rsid w:val="006240A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879215">
      <w:bodyDiv w:val="1"/>
      <w:marLeft w:val="0"/>
      <w:marRight w:val="0"/>
      <w:marTop w:val="0"/>
      <w:marBottom w:val="0"/>
      <w:divBdr>
        <w:top w:val="none" w:sz="0" w:space="0" w:color="auto"/>
        <w:left w:val="none" w:sz="0" w:space="0" w:color="auto"/>
        <w:bottom w:val="none" w:sz="0" w:space="0" w:color="auto"/>
        <w:right w:val="none" w:sz="0" w:space="0" w:color="auto"/>
      </w:divBdr>
    </w:div>
    <w:div w:id="1001128890">
      <w:bodyDiv w:val="1"/>
      <w:marLeft w:val="0"/>
      <w:marRight w:val="0"/>
      <w:marTop w:val="0"/>
      <w:marBottom w:val="0"/>
      <w:divBdr>
        <w:top w:val="none" w:sz="0" w:space="0" w:color="auto"/>
        <w:left w:val="none" w:sz="0" w:space="0" w:color="auto"/>
        <w:bottom w:val="none" w:sz="0" w:space="0" w:color="auto"/>
        <w:right w:val="none" w:sz="0" w:space="0" w:color="auto"/>
      </w:divBdr>
    </w:div>
    <w:div w:id="207015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Outlook\Templates\DOPIS%202002.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 2002.dot</Template>
  <TotalTime>56</TotalTime>
  <Pages>1</Pages>
  <Words>424</Words>
  <Characters>2419</Characters>
  <Application>Microsoft Office Word</Application>
  <DocSecurity>0</DocSecurity>
  <Lines>20</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Grad Rijeka</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Sandra Stašić</dc:creator>
  <cp:keywords/>
  <cp:lastModifiedBy>Stjepan Vincek</cp:lastModifiedBy>
  <cp:revision>22</cp:revision>
  <cp:lastPrinted>2021-12-22T06:25:00Z</cp:lastPrinted>
  <dcterms:created xsi:type="dcterms:W3CDTF">2021-12-22T06:25:00Z</dcterms:created>
  <dcterms:modified xsi:type="dcterms:W3CDTF">2023-11-23T13:05:00Z</dcterms:modified>
</cp:coreProperties>
</file>