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67D" w:rsidRDefault="0075367D" w:rsidP="0075367D">
      <w:pPr>
        <w:ind w:left="360"/>
        <w:rPr>
          <w:rStyle w:val="Naglaeno"/>
          <w:rFonts w:ascii="Arial" w:hAnsi="Arial" w:cs="Arial"/>
          <w:sz w:val="18"/>
          <w:szCs w:val="18"/>
        </w:rPr>
      </w:pPr>
    </w:p>
    <w:p w:rsidR="00B60330" w:rsidRPr="00FA40B1" w:rsidRDefault="0075367D" w:rsidP="00E629EC">
      <w:pPr>
        <w:pStyle w:val="Odlomakpopisa"/>
        <w:spacing w:line="360" w:lineRule="auto"/>
        <w:ind w:left="1080"/>
        <w:rPr>
          <w:rFonts w:ascii="Arial" w:hAnsi="Arial" w:cs="Arial"/>
          <w:b/>
          <w:bCs/>
        </w:rPr>
      </w:pPr>
      <w:r w:rsidRPr="00B60330">
        <w:rPr>
          <w:rStyle w:val="Naglaeno"/>
          <w:rFonts w:ascii="Arial" w:hAnsi="Arial" w:cs="Arial"/>
        </w:rPr>
        <w:t>O IPA PROGRAMU</w:t>
      </w:r>
    </w:p>
    <w:p w:rsidR="00B60330" w:rsidRDefault="0075367D" w:rsidP="00471CCA">
      <w:pPr>
        <w:tabs>
          <w:tab w:val="right" w:pos="709"/>
          <w:tab w:val="right" w:pos="851"/>
          <w:tab w:val="right" w:pos="1134"/>
          <w:tab w:val="right" w:pos="1276"/>
        </w:tabs>
        <w:spacing w:line="360" w:lineRule="auto"/>
        <w:ind w:left="284" w:firstLine="424"/>
        <w:jc w:val="both"/>
        <w:rPr>
          <w:rFonts w:ascii="Arial" w:hAnsi="Arial" w:cs="Arial"/>
          <w:sz w:val="20"/>
          <w:szCs w:val="20"/>
        </w:rPr>
      </w:pPr>
      <w:r w:rsidRPr="00B60330">
        <w:rPr>
          <w:rFonts w:ascii="Arial" w:hAnsi="Arial" w:cs="Arial"/>
          <w:sz w:val="20"/>
          <w:szCs w:val="20"/>
        </w:rPr>
        <w:t>IPA ( eng. Istrument for Pre-Accession) je instrument pretpristupne pomoći namijenjen državama kandidatkinjama i potencijalnim kandidatkinjama za članstvo u EU kako bi usvojile njezine standarde</w:t>
      </w:r>
      <w:r w:rsidRPr="00B60330">
        <w:rPr>
          <w:rFonts w:ascii="Arial" w:hAnsi="Arial" w:cs="Arial"/>
          <w:b/>
          <w:sz w:val="20"/>
          <w:szCs w:val="20"/>
        </w:rPr>
        <w:t xml:space="preserve">. </w:t>
      </w:r>
      <w:r w:rsidRPr="00B60330">
        <w:rPr>
          <w:rStyle w:val="Naglaeno"/>
          <w:rFonts w:ascii="Arial" w:hAnsi="Arial" w:cs="Arial"/>
          <w:sz w:val="20"/>
          <w:szCs w:val="20"/>
          <w:lang w:val="en-US"/>
        </w:rPr>
        <w:t xml:space="preserve">Program traje od 2007. do 2013. </w:t>
      </w:r>
      <w:proofErr w:type="gramStart"/>
      <w:r w:rsidRPr="00B60330">
        <w:rPr>
          <w:rStyle w:val="Naglaeno"/>
          <w:rFonts w:ascii="Arial" w:hAnsi="Arial" w:cs="Arial"/>
          <w:sz w:val="20"/>
          <w:szCs w:val="20"/>
          <w:lang w:val="en-US"/>
        </w:rPr>
        <w:t>godine</w:t>
      </w:r>
      <w:proofErr w:type="gramEnd"/>
      <w:r w:rsidRPr="00B60330">
        <w:rPr>
          <w:rStyle w:val="Naglaeno"/>
          <w:rFonts w:ascii="Arial" w:hAnsi="Arial" w:cs="Arial"/>
          <w:sz w:val="20"/>
          <w:szCs w:val="20"/>
          <w:lang w:val="en-US"/>
        </w:rPr>
        <w:t>, a Hrvatska će  ga koristiti do trentuka sutpanja u EU.</w:t>
      </w:r>
      <w:r w:rsidRPr="00B60330">
        <w:rPr>
          <w:rFonts w:ascii="Arial" w:hAnsi="Arial" w:cs="Arial"/>
          <w:sz w:val="20"/>
          <w:szCs w:val="20"/>
        </w:rPr>
        <w:t xml:space="preserve"> </w:t>
      </w:r>
    </w:p>
    <w:p w:rsidR="007D11FC" w:rsidRDefault="0075367D" w:rsidP="007D11FC">
      <w:pPr>
        <w:spacing w:line="360" w:lineRule="auto"/>
        <w:ind w:left="708" w:firstLine="1"/>
        <w:jc w:val="both"/>
        <w:rPr>
          <w:rFonts w:ascii="Arial" w:hAnsi="Arial" w:cs="Arial"/>
          <w:b/>
          <w:sz w:val="20"/>
          <w:szCs w:val="20"/>
        </w:rPr>
      </w:pPr>
      <w:r w:rsidRPr="00B60330">
        <w:rPr>
          <w:rFonts w:ascii="Arial" w:hAnsi="Arial" w:cs="Arial"/>
          <w:sz w:val="20"/>
          <w:szCs w:val="20"/>
        </w:rPr>
        <w:t>Financijska vrijednost programa IPA za sedmogodišnje ra</w:t>
      </w:r>
      <w:r w:rsidR="00B60330">
        <w:rPr>
          <w:rFonts w:ascii="Arial" w:hAnsi="Arial" w:cs="Arial"/>
          <w:sz w:val="20"/>
          <w:szCs w:val="20"/>
        </w:rPr>
        <w:t xml:space="preserve">zdoblje iznosi 11,468 milijardi </w:t>
      </w:r>
      <w:r w:rsidRPr="00B60330">
        <w:rPr>
          <w:rFonts w:ascii="Arial" w:hAnsi="Arial" w:cs="Arial"/>
          <w:sz w:val="20"/>
          <w:szCs w:val="20"/>
        </w:rPr>
        <w:t>eura.</w:t>
      </w:r>
    </w:p>
    <w:p w:rsidR="0075367D" w:rsidRPr="00B60330" w:rsidRDefault="0075367D" w:rsidP="007D11FC">
      <w:pPr>
        <w:spacing w:line="360" w:lineRule="auto"/>
        <w:ind w:left="708" w:firstLine="1"/>
        <w:jc w:val="both"/>
        <w:rPr>
          <w:rFonts w:ascii="Arial" w:hAnsi="Arial" w:cs="Arial"/>
          <w:sz w:val="20"/>
          <w:szCs w:val="20"/>
        </w:rPr>
      </w:pPr>
      <w:r w:rsidRPr="00B60330">
        <w:rPr>
          <w:rFonts w:ascii="Arial" w:hAnsi="Arial" w:cs="Arial"/>
          <w:b/>
          <w:sz w:val="20"/>
          <w:szCs w:val="20"/>
        </w:rPr>
        <w:t>IPA</w:t>
      </w:r>
      <w:r w:rsidRPr="00B60330">
        <w:rPr>
          <w:rFonts w:ascii="Arial" w:hAnsi="Arial" w:cs="Arial"/>
          <w:sz w:val="20"/>
          <w:szCs w:val="20"/>
        </w:rPr>
        <w:t xml:space="preserve"> </w:t>
      </w:r>
      <w:r w:rsidRPr="00B60330">
        <w:rPr>
          <w:rFonts w:ascii="Arial" w:eastAsia="Times New Roman" w:hAnsi="Arial" w:cs="Arial"/>
          <w:b/>
          <w:sz w:val="20"/>
          <w:szCs w:val="20"/>
          <w:lang w:eastAsia="hr-HR"/>
        </w:rPr>
        <w:t>se sastoji ukupno od 5 komponenti</w:t>
      </w:r>
      <w:r w:rsidR="00707419">
        <w:rPr>
          <w:rFonts w:ascii="Arial" w:eastAsia="Times New Roman" w:hAnsi="Arial" w:cs="Arial"/>
          <w:b/>
          <w:sz w:val="20"/>
          <w:szCs w:val="20"/>
          <w:lang w:eastAsia="hr-HR"/>
        </w:rPr>
        <w:t>:</w:t>
      </w:r>
    </w:p>
    <w:p w:rsidR="0075367D" w:rsidRPr="00B60330" w:rsidRDefault="0075367D" w:rsidP="00471CCA">
      <w:pPr>
        <w:pStyle w:val="Bezproreda"/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B60330">
        <w:rPr>
          <w:rFonts w:ascii="Arial" w:hAnsi="Arial" w:cs="Arial"/>
          <w:sz w:val="20"/>
          <w:szCs w:val="20"/>
          <w:lang w:val="en-US"/>
        </w:rPr>
        <w:t>Komponenta 1 – Pomoć u tranziciji i izgradnji institucija</w:t>
      </w:r>
    </w:p>
    <w:p w:rsidR="0075367D" w:rsidRPr="00B60330" w:rsidRDefault="0075367D" w:rsidP="00471CCA">
      <w:pPr>
        <w:pStyle w:val="Bezproreda"/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B60330">
        <w:rPr>
          <w:rFonts w:ascii="Arial" w:hAnsi="Arial" w:cs="Arial"/>
          <w:sz w:val="20"/>
          <w:szCs w:val="20"/>
          <w:lang w:val="en-US"/>
        </w:rPr>
        <w:t>Komponenta 2 – Prekogranična suradnja</w:t>
      </w:r>
    </w:p>
    <w:p w:rsidR="0075367D" w:rsidRPr="00B60330" w:rsidRDefault="0075367D" w:rsidP="00471CCA">
      <w:pPr>
        <w:pStyle w:val="Bezproreda"/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B60330">
        <w:rPr>
          <w:rFonts w:ascii="Arial" w:hAnsi="Arial" w:cs="Arial"/>
          <w:sz w:val="20"/>
          <w:szCs w:val="20"/>
          <w:lang w:val="en-US"/>
        </w:rPr>
        <w:t>Komponenta 3 – Regionalni razvoj</w:t>
      </w:r>
    </w:p>
    <w:p w:rsidR="0075367D" w:rsidRPr="00B60330" w:rsidRDefault="0075367D" w:rsidP="00471CCA">
      <w:pPr>
        <w:pStyle w:val="Bezproreda"/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B60330">
        <w:rPr>
          <w:rFonts w:ascii="Arial" w:hAnsi="Arial" w:cs="Arial"/>
          <w:sz w:val="20"/>
          <w:szCs w:val="20"/>
          <w:lang w:val="en-US"/>
        </w:rPr>
        <w:t>Komponenta 4 – Razvoj ljudskih potencijala</w:t>
      </w:r>
    </w:p>
    <w:p w:rsidR="0075367D" w:rsidRPr="00B60330" w:rsidRDefault="0075367D" w:rsidP="007D11FC">
      <w:pPr>
        <w:pStyle w:val="Bezproreda"/>
        <w:numPr>
          <w:ilvl w:val="0"/>
          <w:numId w:val="12"/>
        </w:numPr>
        <w:spacing w:line="276" w:lineRule="auto"/>
        <w:rPr>
          <w:rFonts w:ascii="Arial" w:hAnsi="Arial" w:cs="Arial"/>
          <w:sz w:val="20"/>
          <w:szCs w:val="20"/>
          <w:lang w:val="en-US"/>
        </w:rPr>
      </w:pPr>
      <w:r w:rsidRPr="00B60330">
        <w:rPr>
          <w:rFonts w:ascii="Arial" w:hAnsi="Arial" w:cs="Arial"/>
          <w:sz w:val="20"/>
          <w:szCs w:val="20"/>
          <w:lang w:val="en-US"/>
        </w:rPr>
        <w:t>Komponenta 5 – Ruralni razvoj (IPARD)</w:t>
      </w:r>
    </w:p>
    <w:p w:rsidR="00707419" w:rsidRDefault="00707419" w:rsidP="007D11FC">
      <w:pPr>
        <w:spacing w:line="360" w:lineRule="auto"/>
        <w:ind w:left="360" w:firstLine="774"/>
        <w:jc w:val="both"/>
        <w:rPr>
          <w:rFonts w:ascii="Arial" w:hAnsi="Arial" w:cs="Arial"/>
        </w:rPr>
      </w:pPr>
    </w:p>
    <w:p w:rsidR="00FA40B1" w:rsidRPr="00B60330" w:rsidRDefault="0075367D" w:rsidP="007D11FC">
      <w:pPr>
        <w:spacing w:line="360" w:lineRule="auto"/>
        <w:ind w:left="284" w:firstLine="424"/>
        <w:jc w:val="both"/>
        <w:rPr>
          <w:rFonts w:ascii="Arial" w:hAnsi="Arial" w:cs="Arial"/>
          <w:sz w:val="20"/>
          <w:szCs w:val="20"/>
        </w:rPr>
      </w:pPr>
      <w:r w:rsidRPr="00B60330">
        <w:rPr>
          <w:rFonts w:ascii="Arial" w:hAnsi="Arial" w:cs="Arial"/>
          <w:sz w:val="20"/>
          <w:szCs w:val="20"/>
        </w:rPr>
        <w:t xml:space="preserve">Hrvatska kao zemlja kandidatkinja ima pravo koristiti sredstva iz svih 5 </w:t>
      </w:r>
      <w:r w:rsidR="00707419">
        <w:rPr>
          <w:rFonts w:ascii="Arial" w:hAnsi="Arial" w:cs="Arial"/>
          <w:sz w:val="20"/>
          <w:szCs w:val="20"/>
        </w:rPr>
        <w:t>komponenata</w:t>
      </w:r>
      <w:r w:rsidRPr="00B60330">
        <w:rPr>
          <w:rFonts w:ascii="Arial" w:hAnsi="Arial" w:cs="Arial"/>
          <w:sz w:val="20"/>
          <w:szCs w:val="20"/>
        </w:rPr>
        <w:t xml:space="preserve"> Nepovratna sredstva iz IPA-e može koristiti većinom javne i/ili neprofitne organizacije</w:t>
      </w:r>
      <w:r w:rsidR="00707419">
        <w:rPr>
          <w:rFonts w:ascii="Arial" w:hAnsi="Arial" w:cs="Arial"/>
          <w:sz w:val="20"/>
          <w:szCs w:val="20"/>
        </w:rPr>
        <w:t xml:space="preserve"> </w:t>
      </w:r>
      <w:r w:rsidRPr="00B60330">
        <w:rPr>
          <w:rFonts w:ascii="Arial" w:hAnsi="Arial" w:cs="Arial"/>
          <w:sz w:val="20"/>
          <w:szCs w:val="20"/>
        </w:rPr>
        <w:t>(javna uprava, nevladine organizacije, komore, sindikati, udruge, zaklade, obrazovne ustanove i slično). Manji dio sredstava namijenjen je privatnom sektoru i to većinom u sklopu IPARD-a (V komponente</w:t>
      </w:r>
      <w:r w:rsidR="00B60330">
        <w:rPr>
          <w:rFonts w:ascii="Arial" w:hAnsi="Arial" w:cs="Arial"/>
          <w:sz w:val="20"/>
          <w:szCs w:val="20"/>
        </w:rPr>
        <w:t>).</w:t>
      </w:r>
    </w:p>
    <w:p w:rsidR="000F0F43" w:rsidRDefault="0075367D" w:rsidP="007D11FC">
      <w:pPr>
        <w:spacing w:line="360" w:lineRule="auto"/>
        <w:ind w:left="360" w:firstLine="349"/>
        <w:jc w:val="both"/>
        <w:rPr>
          <w:rFonts w:ascii="Arial" w:eastAsia="Times New Roman" w:hAnsi="Arial" w:cs="Arial"/>
          <w:b/>
          <w:sz w:val="20"/>
          <w:szCs w:val="20"/>
          <w:lang w:eastAsia="hr-HR"/>
        </w:rPr>
      </w:pPr>
      <w:r w:rsidRPr="00707419">
        <w:rPr>
          <w:rFonts w:ascii="Arial" w:hAnsi="Arial" w:cs="Arial"/>
          <w:b/>
          <w:sz w:val="20"/>
          <w:szCs w:val="20"/>
        </w:rPr>
        <w:t>IPA</w:t>
      </w:r>
      <w:r w:rsidRPr="00707419">
        <w:rPr>
          <w:rFonts w:ascii="Arial" w:hAnsi="Arial" w:cs="Arial"/>
          <w:sz w:val="20"/>
          <w:szCs w:val="20"/>
        </w:rPr>
        <w:t xml:space="preserve"> </w:t>
      </w:r>
      <w:r w:rsidRPr="00707419">
        <w:rPr>
          <w:rFonts w:ascii="Arial" w:eastAsia="Times New Roman" w:hAnsi="Arial" w:cs="Arial"/>
          <w:b/>
          <w:sz w:val="20"/>
          <w:szCs w:val="20"/>
          <w:lang w:eastAsia="hr-HR"/>
        </w:rPr>
        <w:t>Komponenta I - Pomoć u tranziciji i izgradnja institucija - IPA TAIB</w:t>
      </w:r>
    </w:p>
    <w:p w:rsidR="0075367D" w:rsidRPr="00707419" w:rsidRDefault="0075367D" w:rsidP="007D11FC">
      <w:pPr>
        <w:spacing w:line="360" w:lineRule="auto"/>
        <w:ind w:left="360" w:firstLine="348"/>
        <w:jc w:val="both"/>
        <w:rPr>
          <w:rFonts w:ascii="Arial" w:eastAsia="Times New Roman" w:hAnsi="Arial" w:cs="Arial"/>
          <w:b/>
          <w:sz w:val="20"/>
          <w:szCs w:val="20"/>
          <w:lang w:eastAsia="hr-HR"/>
        </w:rPr>
      </w:pPr>
      <w:r w:rsidRPr="00707419">
        <w:rPr>
          <w:rFonts w:ascii="Arial" w:hAnsi="Arial" w:cs="Arial"/>
          <w:sz w:val="20"/>
          <w:szCs w:val="20"/>
        </w:rPr>
        <w:t>Cilj ulaganja kroz IPA I komponentu je ispunjavanje kriterija za pristupanje EU, s naglaskom na političke, ekonomske i kriterije kojima se omogućuje ispunjenje obveza nakon primanja u punopravno članstvo.</w:t>
      </w:r>
    </w:p>
    <w:p w:rsidR="001B202F" w:rsidRPr="001B202F" w:rsidRDefault="00275915" w:rsidP="007D11FC">
      <w:pPr>
        <w:pStyle w:val="Bezproreda"/>
        <w:spacing w:line="360" w:lineRule="auto"/>
        <w:ind w:left="284" w:firstLine="425"/>
        <w:rPr>
          <w:rFonts w:ascii="Arial" w:hAnsi="Arial" w:cs="Arial"/>
          <w:sz w:val="20"/>
          <w:szCs w:val="20"/>
          <w:lang w:val="en-US"/>
        </w:rPr>
      </w:pPr>
      <w:r w:rsidRPr="001B202F">
        <w:rPr>
          <w:rStyle w:val="Naglaeno"/>
          <w:rFonts w:ascii="Arial" w:hAnsi="Arial" w:cs="Arial"/>
          <w:sz w:val="20"/>
          <w:szCs w:val="20"/>
          <w:lang w:val="en-US"/>
        </w:rPr>
        <w:t>Korisnici:</w:t>
      </w:r>
      <w:r w:rsidRPr="001B202F">
        <w:rPr>
          <w:rFonts w:ascii="Arial" w:hAnsi="Arial" w:cs="Arial"/>
          <w:sz w:val="20"/>
          <w:szCs w:val="20"/>
          <w:lang w:val="en-US"/>
        </w:rPr>
        <w:t xml:space="preserve"> Najčšće nevladine organizacije, javni sektor, </w:t>
      </w:r>
      <w:proofErr w:type="gramStart"/>
      <w:r w:rsidRPr="001B202F">
        <w:rPr>
          <w:rFonts w:ascii="Arial" w:hAnsi="Arial" w:cs="Arial"/>
          <w:sz w:val="20"/>
          <w:szCs w:val="20"/>
          <w:lang w:val="en-US"/>
        </w:rPr>
        <w:t>ali</w:t>
      </w:r>
      <w:proofErr w:type="gramEnd"/>
      <w:r w:rsidRPr="001B202F">
        <w:rPr>
          <w:rFonts w:ascii="Arial" w:hAnsi="Arial" w:cs="Arial"/>
          <w:sz w:val="20"/>
          <w:szCs w:val="20"/>
          <w:lang w:val="en-US"/>
        </w:rPr>
        <w:t xml:space="preserve"> i tvrtke kao sudionici u javnim nabavama</w:t>
      </w:r>
    </w:p>
    <w:p w:rsidR="00275915" w:rsidRPr="001B202F" w:rsidRDefault="0075367D" w:rsidP="007D11FC">
      <w:pPr>
        <w:pStyle w:val="Bezproreda"/>
        <w:spacing w:line="360" w:lineRule="auto"/>
        <w:ind w:firstLine="709"/>
        <w:rPr>
          <w:rStyle w:val="Naglaeno"/>
          <w:rFonts w:ascii="Arial" w:hAnsi="Arial" w:cs="Arial"/>
          <w:b w:val="0"/>
          <w:bCs w:val="0"/>
          <w:sz w:val="20"/>
          <w:szCs w:val="20"/>
          <w:lang w:val="en-US"/>
        </w:rPr>
      </w:pPr>
      <w:proofErr w:type="gramStart"/>
      <w:r w:rsidRPr="00DC3F4C">
        <w:rPr>
          <w:rStyle w:val="Naglaeno"/>
          <w:rFonts w:ascii="Arial" w:hAnsi="Arial" w:cs="Arial"/>
          <w:b w:val="0"/>
          <w:sz w:val="20"/>
          <w:szCs w:val="20"/>
          <w:lang w:val="en-US"/>
        </w:rPr>
        <w:t>više</w:t>
      </w:r>
      <w:proofErr w:type="gramEnd"/>
      <w:r w:rsidRPr="001B202F">
        <w:rPr>
          <w:rStyle w:val="Naglaeno"/>
          <w:rFonts w:ascii="Arial" w:hAnsi="Arial" w:cs="Arial"/>
          <w:sz w:val="20"/>
          <w:szCs w:val="20"/>
          <w:lang w:val="en-US"/>
        </w:rPr>
        <w:t xml:space="preserve">… </w:t>
      </w:r>
      <w:hyperlink r:id="rId6" w:history="1">
        <w:r w:rsidRPr="001B202F">
          <w:rPr>
            <w:rStyle w:val="Hiperveza"/>
            <w:rFonts w:ascii="Arial" w:hAnsi="Arial" w:cs="Arial"/>
            <w:sz w:val="20"/>
            <w:szCs w:val="20"/>
            <w:lang w:val="en-US"/>
          </w:rPr>
          <w:t>http://www.mrrsvg.hr/default.aspx?id=498</w:t>
        </w:r>
      </w:hyperlink>
    </w:p>
    <w:p w:rsidR="007D11FC" w:rsidRDefault="0075367D" w:rsidP="007D11FC">
      <w:pPr>
        <w:spacing w:line="360" w:lineRule="auto"/>
        <w:ind w:left="709"/>
        <w:jc w:val="both"/>
        <w:rPr>
          <w:rFonts w:ascii="Arial" w:eastAsia="Times New Roman" w:hAnsi="Arial" w:cs="Arial"/>
          <w:b/>
          <w:sz w:val="20"/>
          <w:szCs w:val="20"/>
          <w:lang w:eastAsia="hr-HR"/>
        </w:rPr>
      </w:pPr>
      <w:r w:rsidRPr="001B202F">
        <w:rPr>
          <w:rFonts w:ascii="Arial" w:hAnsi="Arial" w:cs="Arial"/>
          <w:sz w:val="20"/>
          <w:szCs w:val="20"/>
        </w:rPr>
        <w:br/>
      </w:r>
      <w:r w:rsidR="003735A2" w:rsidRPr="00707419">
        <w:rPr>
          <w:rFonts w:ascii="Arial" w:hAnsi="Arial" w:cs="Arial"/>
          <w:b/>
          <w:sz w:val="20"/>
          <w:szCs w:val="20"/>
        </w:rPr>
        <w:t>IPA</w:t>
      </w:r>
      <w:r w:rsidR="003735A2" w:rsidRPr="00707419">
        <w:rPr>
          <w:rFonts w:ascii="Arial" w:hAnsi="Arial" w:cs="Arial"/>
          <w:sz w:val="20"/>
          <w:szCs w:val="20"/>
        </w:rPr>
        <w:t xml:space="preserve"> </w:t>
      </w:r>
      <w:r w:rsidR="003735A2" w:rsidRPr="00707419">
        <w:rPr>
          <w:rFonts w:ascii="Arial" w:eastAsia="Times New Roman" w:hAnsi="Arial" w:cs="Arial"/>
          <w:b/>
          <w:sz w:val="20"/>
          <w:szCs w:val="20"/>
          <w:lang w:eastAsia="hr-HR"/>
        </w:rPr>
        <w:t>Komponenta I</w:t>
      </w:r>
      <w:r w:rsidR="003735A2">
        <w:rPr>
          <w:rFonts w:ascii="Arial" w:eastAsia="Times New Roman" w:hAnsi="Arial" w:cs="Arial"/>
          <w:b/>
          <w:sz w:val="20"/>
          <w:szCs w:val="20"/>
          <w:lang w:eastAsia="hr-HR"/>
        </w:rPr>
        <w:t>I</w:t>
      </w:r>
      <w:r w:rsidR="003735A2" w:rsidRPr="00707419">
        <w:rPr>
          <w:rFonts w:ascii="Arial" w:eastAsia="Times New Roman" w:hAnsi="Arial" w:cs="Arial"/>
          <w:b/>
          <w:sz w:val="20"/>
          <w:szCs w:val="20"/>
          <w:lang w:eastAsia="hr-HR"/>
        </w:rPr>
        <w:t xml:space="preserve"> </w:t>
      </w:r>
      <w:r w:rsidR="003735A2">
        <w:rPr>
          <w:rFonts w:ascii="Arial" w:eastAsia="Times New Roman" w:hAnsi="Arial" w:cs="Arial"/>
          <w:b/>
          <w:sz w:val="20"/>
          <w:szCs w:val="20"/>
          <w:lang w:eastAsia="hr-HR"/>
        </w:rPr>
        <w:t>–</w:t>
      </w:r>
      <w:r w:rsidR="003735A2" w:rsidRPr="00707419">
        <w:rPr>
          <w:rFonts w:ascii="Arial" w:eastAsia="Times New Roman" w:hAnsi="Arial" w:cs="Arial"/>
          <w:b/>
          <w:sz w:val="20"/>
          <w:szCs w:val="20"/>
          <w:lang w:eastAsia="hr-HR"/>
        </w:rPr>
        <w:t xml:space="preserve"> </w:t>
      </w:r>
      <w:r w:rsidR="003735A2">
        <w:rPr>
          <w:rFonts w:ascii="Arial" w:eastAsia="Times New Roman" w:hAnsi="Arial" w:cs="Arial"/>
          <w:b/>
          <w:sz w:val="20"/>
          <w:szCs w:val="20"/>
          <w:lang w:eastAsia="hr-HR"/>
        </w:rPr>
        <w:t>Prekogranična suradnja</w:t>
      </w:r>
      <w:r w:rsidR="003735A2" w:rsidRPr="00707419">
        <w:rPr>
          <w:rFonts w:ascii="Arial" w:eastAsia="Times New Roman" w:hAnsi="Arial" w:cs="Arial"/>
          <w:b/>
          <w:sz w:val="20"/>
          <w:szCs w:val="20"/>
          <w:lang w:eastAsia="hr-HR"/>
        </w:rPr>
        <w:t xml:space="preserve"> - IPA </w:t>
      </w:r>
      <w:r w:rsidR="003735A2">
        <w:rPr>
          <w:rFonts w:ascii="Arial" w:eastAsia="Times New Roman" w:hAnsi="Arial" w:cs="Arial"/>
          <w:b/>
          <w:sz w:val="20"/>
          <w:szCs w:val="20"/>
          <w:lang w:eastAsia="hr-HR"/>
        </w:rPr>
        <w:t>CBC</w:t>
      </w:r>
    </w:p>
    <w:p w:rsidR="006235CD" w:rsidRPr="007D11FC" w:rsidRDefault="006235CD" w:rsidP="007D11FC">
      <w:pPr>
        <w:spacing w:line="360" w:lineRule="auto"/>
        <w:ind w:left="709"/>
        <w:jc w:val="both"/>
        <w:rPr>
          <w:rFonts w:ascii="Arial" w:eastAsia="Times New Roman" w:hAnsi="Arial" w:cs="Arial"/>
          <w:b/>
          <w:sz w:val="20"/>
          <w:szCs w:val="20"/>
          <w:lang w:eastAsia="hr-HR"/>
        </w:rPr>
      </w:pPr>
      <w:r>
        <w:rPr>
          <w:rFonts w:ascii="Arial" w:hAnsi="Arial" w:cs="Arial"/>
          <w:sz w:val="20"/>
          <w:szCs w:val="20"/>
        </w:rPr>
        <w:t>Financiranje za ovu komponentu obuhvaća zajedničke prekogranične projekte koje će provoditi Hrvatska</w:t>
      </w:r>
      <w:r w:rsidRPr="00B6033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 jedne strane i druge zemlje korisnice IPA-e ili zemlje članice s druge strane.</w:t>
      </w:r>
    </w:p>
    <w:p w:rsidR="006235CD" w:rsidRPr="00FA40B1" w:rsidRDefault="006235CD" w:rsidP="007D11FC">
      <w:pPr>
        <w:spacing w:line="360" w:lineRule="auto"/>
        <w:ind w:left="284" w:firstLine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 okviru programa IPA 2007.-2013. Varaždinska županija sudjeluje u 2 programa prekogranične suradnje:</w:t>
      </w:r>
    </w:p>
    <w:p w:rsidR="00FA40B1" w:rsidRDefault="00FA40B1" w:rsidP="007D11FC">
      <w:pPr>
        <w:pStyle w:val="Bezproreda"/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6235CD">
        <w:rPr>
          <w:rFonts w:ascii="Arial" w:eastAsia="Times New Roman" w:hAnsi="Arial" w:cs="Arial"/>
          <w:sz w:val="20"/>
          <w:szCs w:val="20"/>
          <w:lang w:eastAsia="hr-HR"/>
        </w:rPr>
        <w:t>Prekogranični program Mađarska – Hrvatska</w:t>
      </w:r>
      <w:r w:rsidRPr="00B60330"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FA40B1" w:rsidRPr="006235CD" w:rsidRDefault="00FA40B1" w:rsidP="007D11FC">
      <w:pPr>
        <w:pStyle w:val="Odlomakpopisa"/>
        <w:numPr>
          <w:ilvl w:val="0"/>
          <w:numId w:val="12"/>
        </w:numPr>
        <w:shd w:val="clear" w:color="auto" w:fill="FFFFFF"/>
        <w:spacing w:after="120" w:line="360" w:lineRule="auto"/>
        <w:ind w:right="120"/>
        <w:textAlignment w:val="top"/>
        <w:rPr>
          <w:rFonts w:ascii="Arial" w:eastAsia="Times New Roman" w:hAnsi="Arial" w:cs="Arial"/>
          <w:sz w:val="20"/>
          <w:szCs w:val="20"/>
          <w:lang w:eastAsia="hr-HR"/>
        </w:rPr>
      </w:pPr>
      <w:r w:rsidRPr="006235CD">
        <w:rPr>
          <w:rFonts w:ascii="Arial" w:eastAsia="Times New Roman" w:hAnsi="Arial" w:cs="Arial"/>
          <w:sz w:val="20"/>
          <w:szCs w:val="20"/>
          <w:lang w:eastAsia="hr-HR"/>
        </w:rPr>
        <w:t>Prekogranični program Slovenija - Hrvatska</w:t>
      </w:r>
    </w:p>
    <w:p w:rsidR="00FA40B1" w:rsidRDefault="00FA40B1" w:rsidP="007D11FC">
      <w:pPr>
        <w:shd w:val="clear" w:color="auto" w:fill="FFFFFF"/>
        <w:tabs>
          <w:tab w:val="left" w:pos="284"/>
        </w:tabs>
        <w:spacing w:after="120" w:line="360" w:lineRule="auto"/>
        <w:textAlignment w:val="top"/>
        <w:rPr>
          <w:rFonts w:ascii="Arial" w:hAnsi="Arial" w:cs="Arial"/>
          <w:color w:val="000000"/>
          <w:sz w:val="20"/>
          <w:szCs w:val="20"/>
        </w:rPr>
      </w:pPr>
    </w:p>
    <w:p w:rsidR="00CB09D3" w:rsidRPr="00FA40B1" w:rsidRDefault="00CB09D3" w:rsidP="007D11FC">
      <w:pPr>
        <w:pStyle w:val="Bezproreda"/>
        <w:spacing w:line="360" w:lineRule="auto"/>
        <w:ind w:left="284" w:firstLine="425"/>
        <w:rPr>
          <w:rFonts w:ascii="Arial" w:hAnsi="Arial" w:cs="Arial"/>
          <w:sz w:val="20"/>
          <w:szCs w:val="20"/>
          <w:lang w:val="en-US"/>
        </w:rPr>
      </w:pPr>
      <w:r w:rsidRPr="00FA40B1">
        <w:rPr>
          <w:rStyle w:val="Naglaeno"/>
          <w:rFonts w:ascii="Arial" w:hAnsi="Arial" w:cs="Arial"/>
          <w:sz w:val="20"/>
          <w:szCs w:val="20"/>
          <w:lang w:val="en-US"/>
        </w:rPr>
        <w:t>Korisnici:</w:t>
      </w:r>
      <w:r w:rsidRPr="00FA40B1">
        <w:rPr>
          <w:rFonts w:ascii="Arial" w:hAnsi="Arial" w:cs="Arial"/>
          <w:sz w:val="20"/>
          <w:szCs w:val="20"/>
          <w:lang w:val="en-US"/>
        </w:rPr>
        <w:t xml:space="preserve"> Predstavnici svih sektora</w:t>
      </w:r>
    </w:p>
    <w:p w:rsidR="00CB09D3" w:rsidRPr="00FA40B1" w:rsidRDefault="00CB09D3" w:rsidP="007D11FC">
      <w:pPr>
        <w:pStyle w:val="Bezproreda"/>
        <w:spacing w:line="360" w:lineRule="auto"/>
        <w:ind w:left="284" w:firstLine="425"/>
        <w:rPr>
          <w:rFonts w:ascii="Arial" w:hAnsi="Arial" w:cs="Arial"/>
          <w:sz w:val="20"/>
          <w:szCs w:val="20"/>
        </w:rPr>
      </w:pPr>
      <w:r w:rsidRPr="00FA40B1">
        <w:rPr>
          <w:rFonts w:ascii="Arial" w:eastAsia="Times New Roman" w:hAnsi="Arial" w:cs="Arial"/>
          <w:bCs/>
          <w:sz w:val="20"/>
          <w:szCs w:val="20"/>
          <w:lang w:eastAsia="hr-HR"/>
        </w:rPr>
        <w:t>više…</w:t>
      </w:r>
      <w:r w:rsidRPr="00FA40B1">
        <w:rPr>
          <w:rFonts w:ascii="Arial" w:hAnsi="Arial" w:cs="Arial"/>
          <w:sz w:val="20"/>
          <w:szCs w:val="20"/>
        </w:rPr>
        <w:t xml:space="preserve"> </w:t>
      </w:r>
      <w:hyperlink r:id="rId7" w:history="1">
        <w:r w:rsidRPr="00A02404">
          <w:rPr>
            <w:rStyle w:val="Hiperveza"/>
            <w:rFonts w:ascii="Arial" w:hAnsi="Arial" w:cs="Arial"/>
            <w:sz w:val="20"/>
            <w:szCs w:val="20"/>
          </w:rPr>
          <w:t>http://www.mrrsvg.hr/default.aspx?id=501</w:t>
        </w:r>
      </w:hyperlink>
    </w:p>
    <w:p w:rsidR="0075367D" w:rsidRPr="00FA40B1" w:rsidRDefault="0075367D" w:rsidP="007D11FC">
      <w:pPr>
        <w:pStyle w:val="Bezproreda"/>
        <w:spacing w:line="360" w:lineRule="auto"/>
        <w:rPr>
          <w:rFonts w:ascii="Arial" w:hAnsi="Arial" w:cs="Arial"/>
          <w:sz w:val="20"/>
          <w:szCs w:val="20"/>
        </w:rPr>
      </w:pPr>
    </w:p>
    <w:p w:rsidR="0075367D" w:rsidRPr="00FA40B1" w:rsidRDefault="0075367D" w:rsidP="007D11FC">
      <w:pPr>
        <w:pStyle w:val="Bezproreda"/>
        <w:spacing w:line="360" w:lineRule="auto"/>
        <w:ind w:firstLine="708"/>
        <w:rPr>
          <w:rFonts w:ascii="Arial" w:eastAsia="Times New Roman" w:hAnsi="Arial" w:cs="Arial"/>
          <w:b/>
          <w:bCs/>
          <w:sz w:val="20"/>
          <w:szCs w:val="20"/>
          <w:lang w:eastAsia="hr-HR"/>
        </w:rPr>
      </w:pPr>
      <w:r w:rsidRPr="00FA40B1">
        <w:rPr>
          <w:rStyle w:val="Naglaeno"/>
          <w:rFonts w:ascii="Arial" w:hAnsi="Arial" w:cs="Arial"/>
          <w:sz w:val="20"/>
          <w:szCs w:val="20"/>
        </w:rPr>
        <w:t xml:space="preserve">IPA Komponenta III -  </w:t>
      </w:r>
      <w:r w:rsidR="00B51219">
        <w:rPr>
          <w:rFonts w:ascii="Arial" w:eastAsia="Times New Roman" w:hAnsi="Arial" w:cs="Arial"/>
          <w:b/>
          <w:bCs/>
          <w:sz w:val="20"/>
          <w:szCs w:val="20"/>
          <w:lang w:eastAsia="hr-HR"/>
        </w:rPr>
        <w:t>Regionalni razvoj</w:t>
      </w:r>
    </w:p>
    <w:p w:rsidR="00FA40B1" w:rsidRDefault="00FA40B1" w:rsidP="007D11FC">
      <w:pPr>
        <w:pStyle w:val="Bezproreda"/>
        <w:spacing w:line="360" w:lineRule="auto"/>
        <w:jc w:val="both"/>
        <w:rPr>
          <w:rFonts w:ascii="Arial" w:hAnsi="Arial" w:cs="Arial"/>
          <w:color w:val="555555"/>
          <w:sz w:val="20"/>
          <w:szCs w:val="20"/>
        </w:rPr>
      </w:pPr>
    </w:p>
    <w:p w:rsidR="0075367D" w:rsidRPr="00FA40B1" w:rsidRDefault="0075367D" w:rsidP="007D11FC">
      <w:pPr>
        <w:pStyle w:val="Bezproreda"/>
        <w:tabs>
          <w:tab w:val="right" w:pos="709"/>
        </w:tabs>
        <w:spacing w:line="360" w:lineRule="auto"/>
        <w:ind w:left="284" w:firstLine="425"/>
        <w:jc w:val="both"/>
        <w:rPr>
          <w:rFonts w:ascii="Arial" w:eastAsia="Times New Roman" w:hAnsi="Arial" w:cs="Arial"/>
          <w:b/>
          <w:bCs/>
          <w:sz w:val="20"/>
          <w:szCs w:val="20"/>
          <w:lang w:eastAsia="hr-HR"/>
        </w:rPr>
      </w:pPr>
      <w:r w:rsidRPr="00FA40B1">
        <w:rPr>
          <w:rFonts w:ascii="Arial" w:hAnsi="Arial" w:cs="Arial"/>
          <w:sz w:val="20"/>
          <w:szCs w:val="20"/>
        </w:rPr>
        <w:t>Kroz IPA III komponentu osiguravaju se financijska sredstva za velike infrastrukturne projekte iz područja prometa i zaštite okoliša, te projekte koji promoviraju regionalnu konkurentnost i ujednačeni regionalni razvoj.</w:t>
      </w:r>
    </w:p>
    <w:p w:rsidR="0075367D" w:rsidRPr="00FA40B1" w:rsidRDefault="0075367D" w:rsidP="007D11FC">
      <w:pPr>
        <w:pStyle w:val="Bezproreda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hr-HR"/>
        </w:rPr>
      </w:pPr>
      <w:r w:rsidRPr="00FA40B1">
        <w:rPr>
          <w:rFonts w:ascii="Arial" w:eastAsia="Times New Roman" w:hAnsi="Arial" w:cs="Arial"/>
          <w:b/>
          <w:bCs/>
          <w:sz w:val="20"/>
          <w:szCs w:val="20"/>
          <w:lang w:eastAsia="hr-HR"/>
        </w:rPr>
        <w:t xml:space="preserve">     </w:t>
      </w:r>
      <w:r w:rsidRPr="00FA40B1">
        <w:rPr>
          <w:rFonts w:ascii="Arial" w:eastAsia="Times New Roman" w:hAnsi="Arial" w:cs="Arial"/>
          <w:b/>
          <w:sz w:val="20"/>
          <w:szCs w:val="20"/>
          <w:lang w:eastAsia="hr-HR"/>
        </w:rPr>
        <w:tab/>
      </w:r>
      <w:r w:rsidRPr="00FA40B1">
        <w:rPr>
          <w:rFonts w:ascii="Arial" w:eastAsia="Times New Roman" w:hAnsi="Arial" w:cs="Arial"/>
          <w:b/>
          <w:sz w:val="20"/>
          <w:szCs w:val="20"/>
          <w:lang w:eastAsia="hr-HR"/>
        </w:rPr>
        <w:tab/>
      </w:r>
    </w:p>
    <w:p w:rsidR="0075367D" w:rsidRDefault="0075367D" w:rsidP="007D11FC">
      <w:pPr>
        <w:pStyle w:val="Bezproreda"/>
        <w:spacing w:line="360" w:lineRule="auto"/>
        <w:ind w:left="284" w:firstLine="283"/>
        <w:jc w:val="both"/>
        <w:rPr>
          <w:rFonts w:ascii="Arial" w:hAnsi="Arial" w:cs="Arial"/>
          <w:sz w:val="20"/>
          <w:szCs w:val="20"/>
        </w:rPr>
      </w:pPr>
      <w:r w:rsidRPr="00FA40B1">
        <w:rPr>
          <w:rFonts w:ascii="Arial" w:hAnsi="Arial" w:cs="Arial"/>
          <w:sz w:val="20"/>
          <w:szCs w:val="20"/>
        </w:rPr>
        <w:t>Podkomponenta III a – Modernizacija i obnova riječnih plovnih putova i lučke infrastrukture, nadogradnja  pruge, poboljšanje sigurnosti i učinkovitosti rada</w:t>
      </w:r>
    </w:p>
    <w:p w:rsidR="00FA40B1" w:rsidRPr="00FA40B1" w:rsidRDefault="00FA40B1" w:rsidP="007D11FC">
      <w:pPr>
        <w:pStyle w:val="Bezproreda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5367D" w:rsidRPr="00FA40B1" w:rsidRDefault="0075367D" w:rsidP="007D11FC">
      <w:pPr>
        <w:pStyle w:val="Bezproreda"/>
        <w:spacing w:line="360" w:lineRule="auto"/>
        <w:ind w:left="284" w:firstLine="425"/>
        <w:jc w:val="both"/>
        <w:rPr>
          <w:rFonts w:ascii="Arial" w:hAnsi="Arial" w:cs="Arial"/>
          <w:sz w:val="20"/>
          <w:szCs w:val="20"/>
        </w:rPr>
      </w:pPr>
      <w:r w:rsidRPr="00FA40B1">
        <w:rPr>
          <w:rFonts w:ascii="Arial" w:hAnsi="Arial" w:cs="Arial"/>
          <w:sz w:val="20"/>
          <w:szCs w:val="20"/>
        </w:rPr>
        <w:t>Podkomponenta III b –  Izgradnja i rekonstrukcija vodoopskrbnih mreža odvodnje otpadnih voda, izgradnja postrojenja za obradu otpadnih voda, izgradnja objekata za razvrstavanje, recikliranje i biološku obradu</w:t>
      </w:r>
    </w:p>
    <w:p w:rsidR="0075367D" w:rsidRPr="00FA40B1" w:rsidRDefault="0075367D" w:rsidP="007D11FC">
      <w:pPr>
        <w:pStyle w:val="Bezproreda"/>
        <w:spacing w:line="360" w:lineRule="auto"/>
        <w:ind w:left="315"/>
        <w:jc w:val="both"/>
        <w:rPr>
          <w:rFonts w:ascii="Arial" w:hAnsi="Arial" w:cs="Arial"/>
          <w:sz w:val="20"/>
          <w:szCs w:val="20"/>
        </w:rPr>
      </w:pPr>
    </w:p>
    <w:p w:rsidR="0075367D" w:rsidRPr="00FA40B1" w:rsidRDefault="0075367D" w:rsidP="007D11FC">
      <w:pPr>
        <w:pStyle w:val="Bezproreda"/>
        <w:spacing w:line="360" w:lineRule="auto"/>
        <w:ind w:left="284" w:firstLine="425"/>
        <w:jc w:val="both"/>
        <w:rPr>
          <w:rFonts w:ascii="Arial" w:hAnsi="Arial" w:cs="Arial"/>
          <w:sz w:val="20"/>
          <w:szCs w:val="20"/>
        </w:rPr>
      </w:pPr>
      <w:r w:rsidRPr="00FA40B1">
        <w:rPr>
          <w:rFonts w:ascii="Arial" w:hAnsi="Arial" w:cs="Arial"/>
          <w:sz w:val="20"/>
          <w:szCs w:val="20"/>
        </w:rPr>
        <w:t>Podkomponenta III c – Poboljšavanje poslovne infrastrukture i administrativne učinkovitosti, poslovna infrastruktura, pružanje usluga savjetovanja malim i srednjim poduzetnicima, razvoj investicijskog okruženja, razvoj klastera, inkubacijski centri za bioznanost  i komercijalizaciju tehnologije</w:t>
      </w:r>
    </w:p>
    <w:p w:rsidR="0075367D" w:rsidRPr="00FA40B1" w:rsidRDefault="0075367D" w:rsidP="007D11FC">
      <w:pPr>
        <w:shd w:val="clear" w:color="auto" w:fill="FFFFFF"/>
        <w:spacing w:after="120" w:line="360" w:lineRule="auto"/>
        <w:ind w:left="315"/>
        <w:jc w:val="both"/>
        <w:textAlignment w:val="top"/>
        <w:rPr>
          <w:rFonts w:ascii="Arial" w:hAnsi="Arial" w:cs="Arial"/>
          <w:color w:val="353535"/>
          <w:sz w:val="20"/>
          <w:szCs w:val="20"/>
        </w:rPr>
      </w:pPr>
    </w:p>
    <w:p w:rsidR="0075367D" w:rsidRPr="00FA40B1" w:rsidRDefault="0075367D" w:rsidP="007D11FC">
      <w:pPr>
        <w:pStyle w:val="Bezproreda"/>
        <w:spacing w:line="360" w:lineRule="auto"/>
        <w:ind w:left="284" w:firstLine="425"/>
        <w:rPr>
          <w:rFonts w:ascii="Arial" w:hAnsi="Arial" w:cs="Arial"/>
          <w:sz w:val="20"/>
          <w:szCs w:val="20"/>
          <w:lang w:val="en-US"/>
        </w:rPr>
      </w:pPr>
      <w:r w:rsidRPr="00FA40B1">
        <w:rPr>
          <w:rStyle w:val="Naglaeno"/>
          <w:rFonts w:ascii="Arial" w:hAnsi="Arial" w:cs="Arial"/>
          <w:sz w:val="20"/>
          <w:szCs w:val="20"/>
          <w:lang w:val="en-US"/>
        </w:rPr>
        <w:t>Korisnici:</w:t>
      </w:r>
      <w:r w:rsidRPr="00FA40B1">
        <w:rPr>
          <w:rFonts w:ascii="Arial" w:hAnsi="Arial" w:cs="Arial"/>
          <w:sz w:val="20"/>
          <w:szCs w:val="20"/>
          <w:lang w:val="en-US"/>
        </w:rPr>
        <w:t xml:space="preserve"> Predstavnici svih sektora</w:t>
      </w:r>
    </w:p>
    <w:p w:rsidR="0075367D" w:rsidRPr="00FA40B1" w:rsidRDefault="0075367D" w:rsidP="007D11FC">
      <w:pPr>
        <w:pStyle w:val="Bezproreda"/>
        <w:spacing w:line="360" w:lineRule="auto"/>
        <w:ind w:left="284" w:firstLine="425"/>
        <w:rPr>
          <w:rFonts w:ascii="Arial" w:hAnsi="Arial" w:cs="Arial"/>
          <w:sz w:val="20"/>
          <w:szCs w:val="20"/>
        </w:rPr>
      </w:pPr>
      <w:r w:rsidRPr="00FA40B1">
        <w:rPr>
          <w:rFonts w:ascii="Arial" w:eastAsia="Times New Roman" w:hAnsi="Arial" w:cs="Arial"/>
          <w:bCs/>
          <w:sz w:val="20"/>
          <w:szCs w:val="20"/>
          <w:lang w:eastAsia="hr-HR"/>
        </w:rPr>
        <w:t>više…</w:t>
      </w:r>
      <w:r w:rsidRPr="00FA40B1">
        <w:rPr>
          <w:rFonts w:ascii="Arial" w:hAnsi="Arial" w:cs="Arial"/>
          <w:sz w:val="20"/>
          <w:szCs w:val="20"/>
        </w:rPr>
        <w:t xml:space="preserve"> </w:t>
      </w:r>
      <w:hyperlink r:id="rId8" w:history="1">
        <w:r w:rsidRPr="00FA40B1">
          <w:rPr>
            <w:rStyle w:val="Hiperveza"/>
            <w:rFonts w:ascii="Arial" w:hAnsi="Arial" w:cs="Arial"/>
            <w:sz w:val="20"/>
            <w:szCs w:val="20"/>
          </w:rPr>
          <w:t>http://www.mrrsvg.hr/default.aspx?id=503</w:t>
        </w:r>
      </w:hyperlink>
    </w:p>
    <w:p w:rsidR="0075367D" w:rsidRPr="00FA40B1" w:rsidRDefault="0075367D" w:rsidP="007D11FC">
      <w:pPr>
        <w:shd w:val="clear" w:color="auto" w:fill="FFFFFF"/>
        <w:spacing w:after="100" w:line="360" w:lineRule="auto"/>
        <w:textAlignment w:val="top"/>
        <w:rPr>
          <w:rFonts w:ascii="Arial" w:hAnsi="Arial" w:cs="Arial"/>
          <w:sz w:val="20"/>
          <w:szCs w:val="20"/>
        </w:rPr>
      </w:pPr>
    </w:p>
    <w:p w:rsidR="0075367D" w:rsidRPr="00FA40B1" w:rsidRDefault="0075367D" w:rsidP="007D11FC">
      <w:pPr>
        <w:shd w:val="clear" w:color="auto" w:fill="FFFFFF"/>
        <w:spacing w:after="100" w:line="360" w:lineRule="auto"/>
        <w:ind w:firstLine="709"/>
        <w:textAlignment w:val="top"/>
        <w:rPr>
          <w:rFonts w:ascii="Arial" w:eastAsia="Times New Roman" w:hAnsi="Arial" w:cs="Arial"/>
          <w:color w:val="6F7A84"/>
          <w:sz w:val="20"/>
          <w:szCs w:val="20"/>
          <w:lang w:eastAsia="hr-HR"/>
        </w:rPr>
      </w:pPr>
      <w:r w:rsidRPr="00FA40B1">
        <w:rPr>
          <w:rStyle w:val="Naglaeno"/>
          <w:rFonts w:ascii="Arial" w:hAnsi="Arial" w:cs="Arial"/>
          <w:sz w:val="20"/>
          <w:szCs w:val="20"/>
        </w:rPr>
        <w:t xml:space="preserve">IPA Komponenta IV -  </w:t>
      </w:r>
      <w:r w:rsidRPr="00FA40B1">
        <w:rPr>
          <w:rFonts w:ascii="Arial" w:eastAsia="Times New Roman" w:hAnsi="Arial" w:cs="Arial"/>
          <w:b/>
          <w:bCs/>
          <w:sz w:val="20"/>
          <w:szCs w:val="20"/>
          <w:lang w:eastAsia="hr-HR"/>
        </w:rPr>
        <w:t>Razvoj ljudskih potencijala (IPA HRD)</w:t>
      </w:r>
    </w:p>
    <w:p w:rsidR="0075367D" w:rsidRPr="00FA40B1" w:rsidRDefault="0075367D" w:rsidP="007D11FC">
      <w:pPr>
        <w:pStyle w:val="Bezproreda"/>
        <w:spacing w:line="360" w:lineRule="auto"/>
        <w:ind w:left="284" w:firstLine="425"/>
        <w:jc w:val="both"/>
        <w:rPr>
          <w:rFonts w:ascii="Arial" w:hAnsi="Arial" w:cs="Arial"/>
          <w:sz w:val="20"/>
          <w:szCs w:val="20"/>
          <w:lang w:val="en-US"/>
        </w:rPr>
      </w:pPr>
      <w:r w:rsidRPr="00FA40B1">
        <w:rPr>
          <w:rFonts w:ascii="Arial" w:hAnsi="Arial" w:cs="Arial"/>
          <w:sz w:val="20"/>
          <w:szCs w:val="20"/>
        </w:rPr>
        <w:t>Ova komponenta podupire mjere usmjerene na poticanje zapošljavanja, obrazovanj</w:t>
      </w:r>
      <w:r w:rsidR="008E6679">
        <w:rPr>
          <w:rFonts w:ascii="Arial" w:hAnsi="Arial" w:cs="Arial"/>
          <w:sz w:val="20"/>
          <w:szCs w:val="20"/>
        </w:rPr>
        <w:t xml:space="preserve">a i usavršavanja, socijalnog  </w:t>
      </w:r>
      <w:r w:rsidRPr="00FA40B1">
        <w:rPr>
          <w:rFonts w:ascii="Arial" w:hAnsi="Arial" w:cs="Arial"/>
          <w:sz w:val="20"/>
          <w:szCs w:val="20"/>
        </w:rPr>
        <w:t xml:space="preserve">uključivanja osoba kojima je otežan pristup tržištu rada osposobljavanjem i obrazovanjem, </w:t>
      </w:r>
      <w:r w:rsidRPr="00FA40B1">
        <w:rPr>
          <w:rFonts w:ascii="Arial" w:hAnsi="Arial" w:cs="Arial"/>
          <w:sz w:val="20"/>
          <w:szCs w:val="20"/>
          <w:lang w:val="en-US"/>
        </w:rPr>
        <w:t xml:space="preserve">unaprjeđivanje ljudskog kapitala i zapošljivosti </w:t>
      </w:r>
      <w:r w:rsidR="00B51219">
        <w:rPr>
          <w:rFonts w:ascii="Arial" w:hAnsi="Arial" w:cs="Arial"/>
          <w:sz w:val="20"/>
          <w:szCs w:val="20"/>
          <w:lang w:val="en-US"/>
        </w:rPr>
        <w:t xml:space="preserve">kroz </w:t>
      </w:r>
      <w:r w:rsidRPr="00FA40B1">
        <w:rPr>
          <w:rFonts w:ascii="Arial" w:hAnsi="Arial" w:cs="Arial"/>
          <w:sz w:val="20"/>
          <w:szCs w:val="20"/>
          <w:lang w:val="en-US"/>
        </w:rPr>
        <w:t>cjeloživotn</w:t>
      </w:r>
      <w:r w:rsidR="008E6679">
        <w:rPr>
          <w:rFonts w:ascii="Arial" w:hAnsi="Arial" w:cs="Arial"/>
          <w:sz w:val="20"/>
          <w:szCs w:val="20"/>
          <w:lang w:val="en-US"/>
        </w:rPr>
        <w:t>o uče</w:t>
      </w:r>
      <w:r w:rsidR="00275915">
        <w:rPr>
          <w:rFonts w:ascii="Arial" w:hAnsi="Arial" w:cs="Arial"/>
          <w:sz w:val="20"/>
          <w:szCs w:val="20"/>
          <w:lang w:val="en-US"/>
        </w:rPr>
        <w:t>nje i strukovno obrazovanje.</w:t>
      </w:r>
    </w:p>
    <w:p w:rsidR="0075367D" w:rsidRPr="00FA40B1" w:rsidRDefault="0075367D" w:rsidP="007D11FC">
      <w:pPr>
        <w:pStyle w:val="Bezproreda"/>
        <w:spacing w:line="360" w:lineRule="auto"/>
        <w:rPr>
          <w:rFonts w:ascii="Arial" w:hAnsi="Arial" w:cs="Arial"/>
          <w:sz w:val="20"/>
          <w:szCs w:val="20"/>
        </w:rPr>
      </w:pPr>
    </w:p>
    <w:p w:rsidR="0075367D" w:rsidRPr="00FA40B1" w:rsidRDefault="0075367D" w:rsidP="007D11FC">
      <w:pPr>
        <w:pStyle w:val="Bezproreda"/>
        <w:spacing w:line="360" w:lineRule="auto"/>
        <w:ind w:firstLine="709"/>
        <w:rPr>
          <w:rFonts w:ascii="Arial" w:hAnsi="Arial" w:cs="Arial"/>
          <w:sz w:val="20"/>
          <w:szCs w:val="20"/>
          <w:lang w:val="en-US"/>
        </w:rPr>
      </w:pPr>
      <w:r w:rsidRPr="00FA40B1">
        <w:rPr>
          <w:rStyle w:val="Naglaeno"/>
          <w:rFonts w:ascii="Arial" w:hAnsi="Arial" w:cs="Arial"/>
          <w:sz w:val="20"/>
          <w:szCs w:val="20"/>
          <w:lang w:val="en-US"/>
        </w:rPr>
        <w:t>Korisnici:</w:t>
      </w:r>
      <w:r w:rsidRPr="00FA40B1">
        <w:rPr>
          <w:rFonts w:ascii="Arial" w:hAnsi="Arial" w:cs="Arial"/>
          <w:sz w:val="20"/>
          <w:szCs w:val="20"/>
          <w:lang w:val="en-US"/>
        </w:rPr>
        <w:t xml:space="preserve"> Predstavnici svih sektora</w:t>
      </w:r>
    </w:p>
    <w:p w:rsidR="00FA40B1" w:rsidRDefault="0075367D" w:rsidP="007D11FC">
      <w:pPr>
        <w:pStyle w:val="Bezproreda"/>
        <w:spacing w:line="360" w:lineRule="auto"/>
        <w:ind w:left="284" w:firstLine="425"/>
        <w:rPr>
          <w:rFonts w:ascii="Arial" w:hAnsi="Arial" w:cs="Arial"/>
          <w:sz w:val="20"/>
          <w:szCs w:val="20"/>
        </w:rPr>
      </w:pPr>
      <w:r w:rsidRPr="00FA40B1">
        <w:rPr>
          <w:rFonts w:ascii="Arial" w:eastAsia="Times New Roman" w:hAnsi="Arial" w:cs="Arial"/>
          <w:b/>
          <w:bCs/>
          <w:sz w:val="20"/>
          <w:szCs w:val="20"/>
          <w:lang w:eastAsia="hr-HR"/>
        </w:rPr>
        <w:t>Više…..</w:t>
      </w:r>
      <w:r w:rsidRPr="00FA40B1">
        <w:rPr>
          <w:rFonts w:ascii="Arial" w:hAnsi="Arial" w:cs="Arial"/>
          <w:b/>
          <w:sz w:val="20"/>
          <w:szCs w:val="20"/>
        </w:rPr>
        <w:t xml:space="preserve"> </w:t>
      </w:r>
      <w:hyperlink r:id="rId9" w:history="1">
        <w:r w:rsidRPr="00FA40B1">
          <w:rPr>
            <w:rStyle w:val="Hiperveza"/>
            <w:rFonts w:ascii="Arial" w:eastAsia="Times New Roman" w:hAnsi="Arial" w:cs="Arial"/>
            <w:sz w:val="20"/>
            <w:szCs w:val="20"/>
            <w:lang w:eastAsia="hr-HR"/>
          </w:rPr>
          <w:t>http://www.mrrsvg.hr/default.aspx?id=508</w:t>
        </w:r>
      </w:hyperlink>
    </w:p>
    <w:p w:rsidR="00FA40B1" w:rsidRPr="00FA40B1" w:rsidRDefault="00FA40B1" w:rsidP="007D11FC">
      <w:pPr>
        <w:pStyle w:val="Bezproreda"/>
        <w:spacing w:line="360" w:lineRule="auto"/>
        <w:rPr>
          <w:rFonts w:ascii="Arial" w:eastAsia="Times New Roman" w:hAnsi="Arial" w:cs="Arial"/>
          <w:b/>
          <w:bCs/>
          <w:sz w:val="20"/>
          <w:szCs w:val="20"/>
          <w:lang w:eastAsia="hr-HR"/>
        </w:rPr>
      </w:pPr>
    </w:p>
    <w:p w:rsidR="0075367D" w:rsidRPr="00FA40B1" w:rsidRDefault="0075367D" w:rsidP="007D11FC">
      <w:pPr>
        <w:shd w:val="clear" w:color="auto" w:fill="FFFFFF"/>
        <w:spacing w:after="120" w:line="360" w:lineRule="auto"/>
        <w:ind w:firstLine="709"/>
        <w:textAlignment w:val="top"/>
        <w:rPr>
          <w:rFonts w:ascii="Arial" w:hAnsi="Arial" w:cs="Arial"/>
          <w:sz w:val="20"/>
          <w:szCs w:val="20"/>
        </w:rPr>
      </w:pPr>
      <w:r w:rsidRPr="00FA40B1">
        <w:rPr>
          <w:rStyle w:val="Naglaeno"/>
          <w:rFonts w:ascii="Arial" w:hAnsi="Arial" w:cs="Arial"/>
          <w:sz w:val="20"/>
          <w:szCs w:val="20"/>
        </w:rPr>
        <w:t xml:space="preserve">IPA Komponenta V </w:t>
      </w:r>
    </w:p>
    <w:p w:rsidR="0075367D" w:rsidRDefault="0075367D" w:rsidP="007D11FC">
      <w:pPr>
        <w:pStyle w:val="Bezproreda"/>
        <w:spacing w:line="360" w:lineRule="auto"/>
        <w:ind w:left="284" w:firstLine="425"/>
        <w:rPr>
          <w:rFonts w:ascii="Arial" w:hAnsi="Arial" w:cs="Arial"/>
          <w:sz w:val="20"/>
          <w:szCs w:val="20"/>
        </w:rPr>
      </w:pPr>
      <w:r w:rsidRPr="00FA40B1">
        <w:rPr>
          <w:rFonts w:ascii="Arial" w:hAnsi="Arial" w:cs="Arial"/>
          <w:sz w:val="20"/>
          <w:szCs w:val="20"/>
        </w:rPr>
        <w:t>Ova komponenta osigurava financijska sredstva za projekte koji se bave provedbom pravne stečevine EU-a iz područja poljoprivrede kao i projekata koji potiču razvoj u ruralnim područjima.</w:t>
      </w:r>
    </w:p>
    <w:p w:rsidR="008E6679" w:rsidRDefault="008E6679" w:rsidP="007D11FC">
      <w:pPr>
        <w:pStyle w:val="Bezproreda"/>
        <w:spacing w:line="360" w:lineRule="auto"/>
        <w:ind w:left="284" w:firstLine="993"/>
        <w:rPr>
          <w:rFonts w:ascii="Arial" w:hAnsi="Arial" w:cs="Arial"/>
          <w:sz w:val="20"/>
          <w:szCs w:val="20"/>
        </w:rPr>
      </w:pPr>
    </w:p>
    <w:p w:rsidR="008E6679" w:rsidRDefault="0075367D" w:rsidP="007D11FC">
      <w:pPr>
        <w:pStyle w:val="Bezproreda"/>
        <w:spacing w:line="360" w:lineRule="auto"/>
        <w:ind w:firstLine="709"/>
        <w:rPr>
          <w:rFonts w:ascii="Arial" w:hAnsi="Arial" w:cs="Arial"/>
          <w:sz w:val="20"/>
          <w:szCs w:val="20"/>
          <w:lang w:val="en-US"/>
        </w:rPr>
      </w:pPr>
      <w:r w:rsidRPr="00FA40B1">
        <w:rPr>
          <w:rStyle w:val="Naglaeno"/>
          <w:rFonts w:ascii="Arial" w:hAnsi="Arial" w:cs="Arial"/>
          <w:sz w:val="20"/>
          <w:szCs w:val="20"/>
          <w:lang w:val="en-US"/>
        </w:rPr>
        <w:t>Korisnici:</w:t>
      </w:r>
      <w:r w:rsidRPr="00FA40B1">
        <w:rPr>
          <w:rFonts w:ascii="Arial" w:hAnsi="Arial" w:cs="Arial"/>
          <w:sz w:val="20"/>
          <w:szCs w:val="20"/>
          <w:lang w:val="en-US"/>
        </w:rPr>
        <w:t xml:space="preserve"> Predstavnici svih sektora</w:t>
      </w:r>
    </w:p>
    <w:p w:rsidR="0075367D" w:rsidRPr="00CB09D3" w:rsidRDefault="0075367D" w:rsidP="007D11FC">
      <w:pPr>
        <w:pStyle w:val="Bezproreda"/>
        <w:spacing w:line="360" w:lineRule="auto"/>
        <w:ind w:left="284" w:firstLine="425"/>
        <w:rPr>
          <w:rFonts w:ascii="Arial" w:hAnsi="Arial" w:cs="Arial"/>
          <w:sz w:val="20"/>
          <w:szCs w:val="20"/>
          <w:lang w:val="en-US"/>
        </w:rPr>
      </w:pPr>
      <w:r w:rsidRPr="00FA40B1">
        <w:rPr>
          <w:rFonts w:ascii="Arial" w:eastAsia="Times New Roman" w:hAnsi="Arial" w:cs="Arial"/>
          <w:b/>
          <w:bCs/>
          <w:sz w:val="20"/>
          <w:szCs w:val="20"/>
          <w:lang w:eastAsia="hr-HR"/>
        </w:rPr>
        <w:t>Više…..</w:t>
      </w:r>
      <w:r w:rsidRPr="00FA40B1">
        <w:rPr>
          <w:rFonts w:ascii="Arial" w:hAnsi="Arial" w:cs="Arial"/>
          <w:sz w:val="20"/>
          <w:szCs w:val="20"/>
        </w:rPr>
        <w:t xml:space="preserve"> </w:t>
      </w:r>
      <w:hyperlink r:id="rId10" w:history="1">
        <w:r w:rsidRPr="00FA40B1">
          <w:rPr>
            <w:rStyle w:val="Hiperveza"/>
            <w:rFonts w:ascii="Arial" w:eastAsia="Times New Roman" w:hAnsi="Arial" w:cs="Arial"/>
            <w:sz w:val="20"/>
            <w:szCs w:val="20"/>
            <w:lang w:eastAsia="hr-HR"/>
          </w:rPr>
          <w:t>http://www.mrrsvg.hr/default.aspx?id=509</w:t>
        </w:r>
      </w:hyperlink>
    </w:p>
    <w:p w:rsidR="00B95580" w:rsidRDefault="00B95580" w:rsidP="007D11FC">
      <w:pPr>
        <w:spacing w:line="360" w:lineRule="auto"/>
      </w:pPr>
    </w:p>
    <w:sectPr w:rsidR="00B95580" w:rsidSect="008E667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A14E9"/>
    <w:multiLevelType w:val="hybridMultilevel"/>
    <w:tmpl w:val="1618E460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E7C57"/>
    <w:multiLevelType w:val="multilevel"/>
    <w:tmpl w:val="D7B00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AD4013"/>
    <w:multiLevelType w:val="multilevel"/>
    <w:tmpl w:val="B7D2A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51B"/>
    <w:multiLevelType w:val="hybridMultilevel"/>
    <w:tmpl w:val="CC02F544"/>
    <w:lvl w:ilvl="0" w:tplc="041A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">
    <w:nsid w:val="226C40F2"/>
    <w:multiLevelType w:val="multilevel"/>
    <w:tmpl w:val="A2FAD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FE33AA"/>
    <w:multiLevelType w:val="hybridMultilevel"/>
    <w:tmpl w:val="5CE068CC"/>
    <w:lvl w:ilvl="0" w:tplc="041A0011">
      <w:start w:val="1"/>
      <w:numFmt w:val="decimal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7CC4B01"/>
    <w:multiLevelType w:val="hybridMultilevel"/>
    <w:tmpl w:val="53BE3596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431B5"/>
    <w:multiLevelType w:val="hybridMultilevel"/>
    <w:tmpl w:val="35F69D7A"/>
    <w:lvl w:ilvl="0" w:tplc="02E8B70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5F72C5"/>
    <w:multiLevelType w:val="hybridMultilevel"/>
    <w:tmpl w:val="95DEDEAE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4795599E"/>
    <w:multiLevelType w:val="multilevel"/>
    <w:tmpl w:val="8B84AC2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0">
    <w:nsid w:val="47C7617C"/>
    <w:multiLevelType w:val="hybridMultilevel"/>
    <w:tmpl w:val="AC360BC8"/>
    <w:lvl w:ilvl="0" w:tplc="041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3B800F7"/>
    <w:multiLevelType w:val="hybridMultilevel"/>
    <w:tmpl w:val="62829FE8"/>
    <w:lvl w:ilvl="0" w:tplc="041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672778F"/>
    <w:multiLevelType w:val="multilevel"/>
    <w:tmpl w:val="F474C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000B0C"/>
    <w:multiLevelType w:val="hybridMultilevel"/>
    <w:tmpl w:val="F80683A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7"/>
  </w:num>
  <w:num w:numId="4">
    <w:abstractNumId w:val="9"/>
  </w:num>
  <w:num w:numId="5">
    <w:abstractNumId w:val="2"/>
  </w:num>
  <w:num w:numId="6">
    <w:abstractNumId w:val="12"/>
  </w:num>
  <w:num w:numId="7">
    <w:abstractNumId w:val="0"/>
  </w:num>
  <w:num w:numId="8">
    <w:abstractNumId w:val="1"/>
  </w:num>
  <w:num w:numId="9">
    <w:abstractNumId w:val="4"/>
  </w:num>
  <w:num w:numId="10">
    <w:abstractNumId w:val="13"/>
  </w:num>
  <w:num w:numId="11">
    <w:abstractNumId w:val="3"/>
  </w:num>
  <w:num w:numId="12">
    <w:abstractNumId w:val="8"/>
  </w:num>
  <w:num w:numId="13">
    <w:abstractNumId w:val="10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367D"/>
    <w:rsid w:val="000660FD"/>
    <w:rsid w:val="000973FC"/>
    <w:rsid w:val="000E2C10"/>
    <w:rsid w:val="000F0F43"/>
    <w:rsid w:val="000F76F0"/>
    <w:rsid w:val="00103BA6"/>
    <w:rsid w:val="00137366"/>
    <w:rsid w:val="0019315A"/>
    <w:rsid w:val="001B073B"/>
    <w:rsid w:val="001B202F"/>
    <w:rsid w:val="00243111"/>
    <w:rsid w:val="00257F00"/>
    <w:rsid w:val="00275915"/>
    <w:rsid w:val="00322A19"/>
    <w:rsid w:val="003735A2"/>
    <w:rsid w:val="003D07A6"/>
    <w:rsid w:val="00471CCA"/>
    <w:rsid w:val="00523E8D"/>
    <w:rsid w:val="0055168A"/>
    <w:rsid w:val="006235CD"/>
    <w:rsid w:val="006674A6"/>
    <w:rsid w:val="006A4819"/>
    <w:rsid w:val="00707419"/>
    <w:rsid w:val="00740BAE"/>
    <w:rsid w:val="0075367D"/>
    <w:rsid w:val="007D11FC"/>
    <w:rsid w:val="007F53EC"/>
    <w:rsid w:val="00800431"/>
    <w:rsid w:val="00803A2F"/>
    <w:rsid w:val="008306C3"/>
    <w:rsid w:val="00857915"/>
    <w:rsid w:val="008E6679"/>
    <w:rsid w:val="00914E3B"/>
    <w:rsid w:val="00A31FB9"/>
    <w:rsid w:val="00B51219"/>
    <w:rsid w:val="00B60330"/>
    <w:rsid w:val="00B95580"/>
    <w:rsid w:val="00BC124C"/>
    <w:rsid w:val="00BC410F"/>
    <w:rsid w:val="00C31BB1"/>
    <w:rsid w:val="00C8301B"/>
    <w:rsid w:val="00CB09D3"/>
    <w:rsid w:val="00CF4682"/>
    <w:rsid w:val="00D0275A"/>
    <w:rsid w:val="00D21CF0"/>
    <w:rsid w:val="00DB121C"/>
    <w:rsid w:val="00DC3F4C"/>
    <w:rsid w:val="00E04FAC"/>
    <w:rsid w:val="00E175E9"/>
    <w:rsid w:val="00E5025B"/>
    <w:rsid w:val="00E629EC"/>
    <w:rsid w:val="00EA1A0A"/>
    <w:rsid w:val="00EB1C87"/>
    <w:rsid w:val="00ED1310"/>
    <w:rsid w:val="00F2464F"/>
    <w:rsid w:val="00FA40B1"/>
    <w:rsid w:val="00FD5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67D"/>
    <w:rPr>
      <w:rFonts w:ascii="Calibri" w:eastAsia="Calibri" w:hAnsi="Calibri" w:cs="Times New Roman"/>
    </w:rPr>
  </w:style>
  <w:style w:type="paragraph" w:styleId="Naslov5">
    <w:name w:val="heading 5"/>
    <w:basedOn w:val="Normal"/>
    <w:link w:val="Naslov5Char"/>
    <w:uiPriority w:val="9"/>
    <w:qFormat/>
    <w:rsid w:val="0075367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5Char">
    <w:name w:val="Naslov 5 Char"/>
    <w:basedOn w:val="Zadanifontodlomka"/>
    <w:link w:val="Naslov5"/>
    <w:uiPriority w:val="9"/>
    <w:rsid w:val="0075367D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character" w:styleId="Hiperveza">
    <w:name w:val="Hyperlink"/>
    <w:basedOn w:val="Zadanifontodlomka"/>
    <w:uiPriority w:val="99"/>
    <w:unhideWhenUsed/>
    <w:rsid w:val="0075367D"/>
    <w:rPr>
      <w:strike w:val="0"/>
      <w:dstrike w:val="0"/>
      <w:color w:val="1248C9"/>
      <w:u w:val="none"/>
      <w:effect w:val="none"/>
    </w:rPr>
  </w:style>
  <w:style w:type="character" w:styleId="Naglaeno">
    <w:name w:val="Strong"/>
    <w:basedOn w:val="Zadanifontodlomka"/>
    <w:uiPriority w:val="22"/>
    <w:qFormat/>
    <w:rsid w:val="0075367D"/>
    <w:rPr>
      <w:b/>
      <w:bCs/>
    </w:rPr>
  </w:style>
  <w:style w:type="paragraph" w:styleId="Bezproreda">
    <w:name w:val="No Spacing"/>
    <w:uiPriority w:val="1"/>
    <w:qFormat/>
    <w:rsid w:val="0075367D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75367D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7536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53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5367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rrsvg.hr/default.aspx?id=503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rrsvg.hr/default.aspx?id=501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rrsvg.hr/default.aspx?id=498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mrrsvg.hr/default.aspx?id=50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rrsvg.hr/default.aspx?id=508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2DC24D-7E91-48E5-B3ED-E3DF6E954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josipag</dc:creator>
  <cp:keywords/>
  <dc:description/>
  <cp:lastModifiedBy>josipag</cp:lastModifiedBy>
  <cp:revision>33</cp:revision>
  <cp:lastPrinted>2013-01-07T13:30:00Z</cp:lastPrinted>
  <dcterms:created xsi:type="dcterms:W3CDTF">2013-01-07T10:22:00Z</dcterms:created>
  <dcterms:modified xsi:type="dcterms:W3CDTF">2013-01-08T10:58:00Z</dcterms:modified>
</cp:coreProperties>
</file>