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DC9E1" w14:textId="77777777" w:rsidR="00AD21C6" w:rsidRDefault="00AD21C6" w:rsidP="00AD21C6">
      <w:pPr>
        <w:jc w:val="center"/>
        <w:rPr>
          <w:rFonts w:cs="Arial"/>
          <w:b/>
          <w:szCs w:val="22"/>
        </w:rPr>
      </w:pPr>
      <w:r>
        <w:rPr>
          <w:rFonts w:cs="Arial"/>
          <w:b/>
          <w:szCs w:val="22"/>
        </w:rPr>
        <w:t>OBRAZLOŽENJE</w:t>
      </w:r>
    </w:p>
    <w:p w14:paraId="6A1691A1" w14:textId="64E921E7" w:rsidR="00AD21C6" w:rsidRPr="00765D54" w:rsidRDefault="00AD21C6" w:rsidP="00AD21C6">
      <w:pPr>
        <w:jc w:val="center"/>
        <w:rPr>
          <w:b/>
          <w:bCs/>
          <w:u w:val="single"/>
        </w:rPr>
      </w:pPr>
      <w:r w:rsidRPr="00765D54">
        <w:rPr>
          <w:rFonts w:cs="Arial"/>
          <w:b/>
          <w:bCs/>
          <w:szCs w:val="22"/>
          <w:u w:val="single"/>
        </w:rPr>
        <w:t xml:space="preserve">uz </w:t>
      </w:r>
      <w:r w:rsidR="00FA1D93">
        <w:rPr>
          <w:rFonts w:cs="Arial"/>
          <w:b/>
          <w:bCs/>
          <w:szCs w:val="22"/>
          <w:u w:val="single"/>
        </w:rPr>
        <w:t xml:space="preserve">nacrt </w:t>
      </w:r>
      <w:r w:rsidRPr="00765D54">
        <w:rPr>
          <w:rFonts w:cs="Arial"/>
          <w:b/>
          <w:bCs/>
          <w:szCs w:val="22"/>
          <w:u w:val="single"/>
        </w:rPr>
        <w:t>prijedlog</w:t>
      </w:r>
      <w:r w:rsidR="00FA1D93">
        <w:rPr>
          <w:rFonts w:cs="Arial"/>
          <w:b/>
          <w:bCs/>
          <w:szCs w:val="22"/>
          <w:u w:val="single"/>
        </w:rPr>
        <w:t>a</w:t>
      </w:r>
      <w:r w:rsidRPr="00765D54">
        <w:rPr>
          <w:rFonts w:cs="Arial"/>
          <w:b/>
          <w:bCs/>
          <w:szCs w:val="22"/>
          <w:u w:val="single"/>
        </w:rPr>
        <w:t xml:space="preserve"> Odluke</w:t>
      </w:r>
      <w:r w:rsidR="003656EC" w:rsidRPr="00765D54">
        <w:rPr>
          <w:rFonts w:cs="Arial"/>
          <w:b/>
          <w:bCs/>
          <w:szCs w:val="22"/>
          <w:u w:val="single"/>
        </w:rPr>
        <w:t xml:space="preserve"> izmjenama i dopunama Odluke</w:t>
      </w:r>
      <w:r w:rsidRPr="00765D54">
        <w:rPr>
          <w:rFonts w:cs="Arial"/>
          <w:b/>
          <w:bCs/>
          <w:szCs w:val="22"/>
          <w:u w:val="single"/>
        </w:rPr>
        <w:t xml:space="preserve"> o utvrđivanju mjerila za sufinanciranje  predškolskog odgoja djece  u dječjim vrtićima i sufinanciranju usluge čuvanja, brige i skrbi o djeci predškolske dobi koju pružaju obrti za obavljanje djelatnosti dadilja za 202</w:t>
      </w:r>
      <w:r w:rsidR="003656EC" w:rsidRPr="00765D54">
        <w:rPr>
          <w:rFonts w:cs="Arial"/>
          <w:b/>
          <w:bCs/>
          <w:szCs w:val="22"/>
          <w:u w:val="single"/>
        </w:rPr>
        <w:t>4</w:t>
      </w:r>
      <w:r w:rsidRPr="00765D54">
        <w:rPr>
          <w:rFonts w:cs="Arial"/>
          <w:b/>
          <w:bCs/>
          <w:szCs w:val="22"/>
          <w:u w:val="single"/>
        </w:rPr>
        <w:t>. godinu</w:t>
      </w:r>
    </w:p>
    <w:p w14:paraId="7888B460" w14:textId="77777777" w:rsidR="003656EC" w:rsidRPr="00765D54" w:rsidRDefault="003656EC" w:rsidP="00F3248D">
      <w:pPr>
        <w:jc w:val="both"/>
        <w:rPr>
          <w:rFonts w:cs="Arial"/>
          <w:b/>
          <w:bCs/>
          <w:szCs w:val="22"/>
        </w:rPr>
      </w:pPr>
    </w:p>
    <w:p w14:paraId="62ACBA65" w14:textId="77777777" w:rsidR="003656EC" w:rsidRDefault="003656EC" w:rsidP="00F3248D">
      <w:pPr>
        <w:jc w:val="both"/>
        <w:rPr>
          <w:rFonts w:cs="Arial"/>
          <w:szCs w:val="22"/>
        </w:rPr>
      </w:pPr>
    </w:p>
    <w:p w14:paraId="0681527F" w14:textId="5F0AD2F6" w:rsidR="00F3248D" w:rsidRDefault="00F3248D" w:rsidP="00F3248D">
      <w:pPr>
        <w:jc w:val="both"/>
        <w:rPr>
          <w:rFonts w:cs="Arial"/>
          <w:szCs w:val="22"/>
        </w:rPr>
      </w:pPr>
      <w:r>
        <w:rPr>
          <w:rFonts w:cs="Arial"/>
          <w:szCs w:val="22"/>
        </w:rPr>
        <w:t xml:space="preserve">Zakonom o predškolskom odgoju i obrazovanju </w:t>
      </w:r>
      <w:r w:rsidRPr="00F3248D">
        <w:rPr>
          <w:rFonts w:cs="Arial"/>
          <w:szCs w:val="22"/>
        </w:rPr>
        <w:t>("Narodne novine" br. 10/97, 107/07, 94/13, 98/19, 57/22</w:t>
      </w:r>
      <w:r>
        <w:rPr>
          <w:rFonts w:cs="Arial"/>
          <w:szCs w:val="22"/>
        </w:rPr>
        <w:t xml:space="preserve">), člankom 48. stavkom 4. propisano je da dječji vrtić koji je osnovala jedinica lokalne samouprave, naplaćuje svoje usluge od roditelja-korisnika usluga, sukladno mjerilima koje utvrđuje predstavničko tijelo, dok je člankom </w:t>
      </w:r>
      <w:r w:rsidRPr="00F3248D">
        <w:rPr>
          <w:rFonts w:cs="Arial"/>
          <w:szCs w:val="22"/>
        </w:rPr>
        <w:t>37. stavkom 1. Zakona o dadiljama („Narodne novine“ broj 37/2013.) propisano da jedinice lokalne i područne (regionalne) samouprave sudjeluju u sufinanciranju djelatnosti dadilje, na području svoje jedinice, sukladno svojim programima i odredbama posebnog propisa kojim je uređen djelokrug jedinica lokalne i područne (regionalne) samouprave.</w:t>
      </w:r>
    </w:p>
    <w:p w14:paraId="08604F39" w14:textId="77777777" w:rsidR="00AD21C6" w:rsidRDefault="00AD21C6" w:rsidP="00AD21C6">
      <w:pPr>
        <w:jc w:val="both"/>
        <w:rPr>
          <w:rFonts w:cs="Arial"/>
          <w:szCs w:val="22"/>
        </w:rPr>
      </w:pPr>
    </w:p>
    <w:p w14:paraId="42F81648" w14:textId="2A2E3EEE" w:rsidR="003656EC" w:rsidRPr="00E82DC0" w:rsidRDefault="00AD21C6" w:rsidP="00AD21C6">
      <w:pPr>
        <w:jc w:val="both"/>
        <w:rPr>
          <w:rFonts w:cs="Arial"/>
          <w:szCs w:val="22"/>
        </w:rPr>
      </w:pPr>
      <w:r w:rsidRPr="00E82DC0">
        <w:rPr>
          <w:rFonts w:cs="Arial"/>
          <w:i/>
          <w:iCs/>
          <w:szCs w:val="22"/>
        </w:rPr>
        <w:t xml:space="preserve">Odlukom </w:t>
      </w:r>
      <w:r w:rsidRPr="00E82DC0">
        <w:rPr>
          <w:rFonts w:cs="Arial"/>
          <w:bCs/>
          <w:i/>
          <w:iCs/>
          <w:szCs w:val="22"/>
        </w:rPr>
        <w:t>o utvrđivanju mjerila za sufinanciranje predškolskog odgoja djece u dječjim vrtićima i sufinanciranju usluge čuvanja, brige i skrbi o djeci predškolske dobi koju pružaju obrti za obavljanje djelatnosti dadilja</w:t>
      </w:r>
      <w:r w:rsidR="00A9260A">
        <w:rPr>
          <w:rFonts w:cs="Arial"/>
          <w:bCs/>
          <w:i/>
          <w:iCs/>
          <w:szCs w:val="22"/>
        </w:rPr>
        <w:t xml:space="preserve"> za 2024. godinu, </w:t>
      </w:r>
      <w:r w:rsidR="00A9260A" w:rsidRPr="00A9260A">
        <w:rPr>
          <w:rFonts w:cs="Arial"/>
          <w:bCs/>
          <w:szCs w:val="22"/>
        </w:rPr>
        <w:t>donesenom po Gradskom vijeću Grada Ivanca</w:t>
      </w:r>
      <w:r w:rsidR="00A9260A">
        <w:rPr>
          <w:rFonts w:cs="Arial"/>
          <w:bCs/>
          <w:szCs w:val="22"/>
        </w:rPr>
        <w:t>,</w:t>
      </w:r>
      <w:r w:rsidR="00A9260A" w:rsidRPr="00A9260A">
        <w:rPr>
          <w:rFonts w:cs="Arial"/>
          <w:szCs w:val="22"/>
        </w:rPr>
        <w:t xml:space="preserve"> </w:t>
      </w:r>
      <w:r w:rsidR="00A9260A" w:rsidRPr="003656EC">
        <w:rPr>
          <w:rFonts w:cs="Arial"/>
          <w:szCs w:val="22"/>
        </w:rPr>
        <w:t>sukladno odredbama članka 48. Zakona o predškolskom odgoju i obrazovanju</w:t>
      </w:r>
      <w:r w:rsidR="00A9260A">
        <w:rPr>
          <w:rFonts w:cs="Arial"/>
          <w:bCs/>
          <w:szCs w:val="22"/>
        </w:rPr>
        <w:t xml:space="preserve">, </w:t>
      </w:r>
      <w:r w:rsidRPr="003656EC">
        <w:rPr>
          <w:rFonts w:cs="Arial"/>
          <w:szCs w:val="22"/>
          <w:u w:val="single"/>
        </w:rPr>
        <w:t>utvrđuju se mjerila za sudjelovanje roditelja</w:t>
      </w:r>
      <w:r>
        <w:rPr>
          <w:rFonts w:cs="Arial"/>
          <w:szCs w:val="22"/>
        </w:rPr>
        <w:t xml:space="preserve"> – </w:t>
      </w:r>
      <w:r w:rsidRPr="00E82DC0">
        <w:rPr>
          <w:rFonts w:cs="Arial"/>
          <w:szCs w:val="22"/>
          <w:u w:val="single"/>
        </w:rPr>
        <w:t>korisnika usluga u</w:t>
      </w:r>
      <w:r w:rsidRPr="00E82DC0">
        <w:rPr>
          <w:rFonts w:cs="Arial"/>
          <w:bCs/>
          <w:szCs w:val="22"/>
          <w:u w:val="single"/>
        </w:rPr>
        <w:t xml:space="preserve"> </w:t>
      </w:r>
      <w:r w:rsidRPr="00E82DC0">
        <w:rPr>
          <w:rFonts w:cs="Arial"/>
          <w:szCs w:val="22"/>
          <w:u w:val="single"/>
        </w:rPr>
        <w:t>sufinanciranju programa Dječjeg vrtića Ivančice Ivanec, kojemu je osnivač Grad Ivanec</w:t>
      </w:r>
      <w:r>
        <w:rPr>
          <w:rFonts w:cs="Arial"/>
          <w:szCs w:val="22"/>
        </w:rPr>
        <w:t xml:space="preserve">, </w:t>
      </w:r>
      <w:r w:rsidRPr="00E82DC0">
        <w:rPr>
          <w:rFonts w:cs="Arial"/>
          <w:szCs w:val="22"/>
          <w:u w:val="single"/>
        </w:rPr>
        <w:t>kao i uvjeti za sufinanciranje smještaja djece s područja grada Ivanca, u dječje vrtiće kojima je osnivač druga pravna ili fizička osoba</w:t>
      </w:r>
      <w:r w:rsidR="00FA62DF" w:rsidRPr="00E82DC0">
        <w:rPr>
          <w:rFonts w:cs="Arial"/>
          <w:szCs w:val="22"/>
          <w:u w:val="single"/>
        </w:rPr>
        <w:t>, kao i uvjeti za sufinanciranje čuvanja, brige i skrbi djeteta kod fizičke osobe</w:t>
      </w:r>
      <w:r w:rsidRPr="00E82DC0">
        <w:rPr>
          <w:rFonts w:cs="Arial"/>
          <w:szCs w:val="22"/>
          <w:u w:val="single"/>
        </w:rPr>
        <w:t xml:space="preserve"> registriran</w:t>
      </w:r>
      <w:r w:rsidR="00FA62DF" w:rsidRPr="00E82DC0">
        <w:rPr>
          <w:rFonts w:cs="Arial"/>
          <w:szCs w:val="22"/>
          <w:u w:val="single"/>
        </w:rPr>
        <w:t>e</w:t>
      </w:r>
      <w:r w:rsidRPr="00E82DC0">
        <w:rPr>
          <w:rFonts w:cs="Arial"/>
          <w:szCs w:val="22"/>
          <w:u w:val="single"/>
        </w:rPr>
        <w:t xml:space="preserve"> za djelatnost dadilje</w:t>
      </w:r>
      <w:r w:rsidR="003656EC" w:rsidRPr="003656EC">
        <w:rPr>
          <w:rFonts w:cs="Arial"/>
          <w:szCs w:val="22"/>
        </w:rPr>
        <w:t xml:space="preserve">. </w:t>
      </w:r>
      <w:r w:rsidR="00E82DC0">
        <w:t>Utvrđena mjerila primjenjuju se jednako na sve zahtjeve korisnika.</w:t>
      </w:r>
    </w:p>
    <w:p w14:paraId="1BA0C9B5" w14:textId="77777777" w:rsidR="003656EC" w:rsidRDefault="003656EC" w:rsidP="00AD21C6">
      <w:pPr>
        <w:jc w:val="both"/>
      </w:pPr>
    </w:p>
    <w:p w14:paraId="728C13B7" w14:textId="3A0D288E" w:rsidR="003656EC" w:rsidRDefault="003656EC" w:rsidP="00AD21C6">
      <w:pPr>
        <w:tabs>
          <w:tab w:val="left" w:pos="851"/>
        </w:tabs>
        <w:jc w:val="both"/>
        <w:rPr>
          <w:rFonts w:cs="Arial"/>
          <w:szCs w:val="22"/>
        </w:rPr>
      </w:pPr>
      <w:r w:rsidRPr="003656EC">
        <w:rPr>
          <w:rFonts w:cs="Arial"/>
          <w:szCs w:val="22"/>
        </w:rPr>
        <w:t xml:space="preserve">Za </w:t>
      </w:r>
      <w:r w:rsidR="00A9260A">
        <w:rPr>
          <w:rFonts w:cs="Arial"/>
          <w:szCs w:val="22"/>
        </w:rPr>
        <w:t xml:space="preserve">predmetnu </w:t>
      </w:r>
      <w:r w:rsidRPr="00E82DC0">
        <w:rPr>
          <w:rFonts w:cs="Arial"/>
          <w:szCs w:val="22"/>
          <w:u w:val="single"/>
        </w:rPr>
        <w:t>Odluku o utvrđivanju mjerila za sufinanciranje predškolskog odgoja djece u dječjim vrtićima i sufinanciranju usluge čuvanja, brige i skrbi o djeci predškolske dobi koju pružaju obrti za obavljanje djelatnosti dadilja za 2024. godinu</w:t>
      </w:r>
      <w:r w:rsidRPr="003656EC">
        <w:rPr>
          <w:rFonts w:cs="Arial"/>
          <w:szCs w:val="22"/>
        </w:rPr>
        <w:t xml:space="preserve">, provedena je zakonska obveza savjetovanja sa zainteresiranom javnošću </w:t>
      </w:r>
      <w:r>
        <w:rPr>
          <w:rFonts w:cs="Arial"/>
          <w:szCs w:val="22"/>
        </w:rPr>
        <w:t xml:space="preserve">u periodu 24.11.-05.12.2023. godine </w:t>
      </w:r>
      <w:r w:rsidRPr="003656EC">
        <w:rPr>
          <w:rFonts w:cs="Arial"/>
          <w:szCs w:val="22"/>
        </w:rPr>
        <w:t xml:space="preserve">te na istu nije zaprimljeno nijedno mišljenje, primjedba ili prijedlog. Odluka je stupila na snagu 22. prosinca 2023. </w:t>
      </w:r>
      <w:r w:rsidRPr="00094D1B">
        <w:rPr>
          <w:rFonts w:cs="Arial"/>
          <w:szCs w:val="22"/>
        </w:rPr>
        <w:t>godine te je</w:t>
      </w:r>
      <w:r w:rsidR="00DC0E18" w:rsidRPr="00094D1B">
        <w:rPr>
          <w:rFonts w:cs="Arial"/>
          <w:szCs w:val="22"/>
        </w:rPr>
        <w:t xml:space="preserve"> u primjeni</w:t>
      </w:r>
      <w:r w:rsidRPr="00094D1B">
        <w:rPr>
          <w:rFonts w:cs="Arial"/>
          <w:szCs w:val="22"/>
        </w:rPr>
        <w:t xml:space="preserve"> od</w:t>
      </w:r>
      <w:r w:rsidRPr="003656EC">
        <w:rPr>
          <w:rFonts w:cs="Arial"/>
          <w:szCs w:val="22"/>
        </w:rPr>
        <w:t xml:space="preserve"> 01. siječnja 2024. godine.</w:t>
      </w:r>
    </w:p>
    <w:p w14:paraId="27D9F420" w14:textId="77777777" w:rsidR="003656EC" w:rsidRDefault="003656EC" w:rsidP="003656EC">
      <w:pPr>
        <w:tabs>
          <w:tab w:val="left" w:pos="567"/>
          <w:tab w:val="left" w:pos="709"/>
        </w:tabs>
        <w:suppressAutoHyphens w:val="0"/>
        <w:autoSpaceDN/>
        <w:jc w:val="both"/>
        <w:textAlignment w:val="auto"/>
        <w:rPr>
          <w:rFonts w:cs="Arial"/>
          <w:szCs w:val="22"/>
        </w:rPr>
      </w:pPr>
      <w:r w:rsidRPr="003656EC">
        <w:rPr>
          <w:rFonts w:cs="Arial"/>
          <w:szCs w:val="22"/>
        </w:rPr>
        <w:t>U trenutku donošenja predmetne Odluke o sufinanciranju predškolskog odgoja, a prema podacima o sufinanciranju boravka djece u vanjskim vrtićima, pojedini privatni vrtići imali su</w:t>
      </w:r>
      <w:r w:rsidRPr="00DC0E18">
        <w:rPr>
          <w:rFonts w:cs="Arial"/>
          <w:strike/>
          <w:szCs w:val="22"/>
        </w:rPr>
        <w:t xml:space="preserve"> i</w:t>
      </w:r>
      <w:r w:rsidRPr="003656EC">
        <w:rPr>
          <w:rFonts w:cs="Arial"/>
          <w:szCs w:val="22"/>
        </w:rPr>
        <w:t xml:space="preserve"> manju cijenu od ekonomske cijene gradskog vrtića Dječji vrtić Ivančice Ivanec. Ističemo da privatni vrtići imaju autonomiju te samostalno određuju ekonomsku cijenu.</w:t>
      </w:r>
    </w:p>
    <w:p w14:paraId="4D184F19" w14:textId="19FAD48A" w:rsidR="00742F15" w:rsidRPr="003656EC" w:rsidRDefault="00742F15" w:rsidP="003656EC">
      <w:pPr>
        <w:tabs>
          <w:tab w:val="left" w:pos="567"/>
          <w:tab w:val="left" w:pos="709"/>
        </w:tabs>
        <w:suppressAutoHyphens w:val="0"/>
        <w:autoSpaceDN/>
        <w:jc w:val="both"/>
        <w:textAlignment w:val="auto"/>
        <w:rPr>
          <w:rFonts w:cs="Arial"/>
          <w:szCs w:val="22"/>
        </w:rPr>
      </w:pPr>
      <w:r>
        <w:rPr>
          <w:rFonts w:cs="Arial"/>
          <w:szCs w:val="22"/>
        </w:rPr>
        <w:t>Predmetnom Odlukom definirana je ek</w:t>
      </w:r>
      <w:r w:rsidRPr="00742F15">
        <w:rPr>
          <w:rFonts w:cs="Arial"/>
          <w:szCs w:val="22"/>
        </w:rPr>
        <w:t xml:space="preserve">onomska cijena Dječjeg vrtića Ivančice Ivanec u 2024. godini </w:t>
      </w:r>
      <w:r>
        <w:rPr>
          <w:rFonts w:cs="Arial"/>
          <w:szCs w:val="22"/>
        </w:rPr>
        <w:t xml:space="preserve">u </w:t>
      </w:r>
      <w:r w:rsidRPr="00742F15">
        <w:rPr>
          <w:rFonts w:cs="Arial"/>
          <w:szCs w:val="22"/>
        </w:rPr>
        <w:t>iznos</w:t>
      </w:r>
      <w:r>
        <w:rPr>
          <w:rFonts w:cs="Arial"/>
          <w:szCs w:val="22"/>
        </w:rPr>
        <w:t>u od</w:t>
      </w:r>
      <w:r w:rsidRPr="00742F15">
        <w:rPr>
          <w:rFonts w:cs="Arial"/>
          <w:szCs w:val="22"/>
        </w:rPr>
        <w:t xml:space="preserve"> 233,00 EUR za 10-satni cjelodnevni program</w:t>
      </w:r>
      <w:r w:rsidR="00775E23">
        <w:rPr>
          <w:rFonts w:cs="Arial"/>
          <w:szCs w:val="22"/>
        </w:rPr>
        <w:t xml:space="preserve"> te je ista i nadalje važeća.</w:t>
      </w:r>
    </w:p>
    <w:p w14:paraId="45592976" w14:textId="77777777" w:rsidR="00E82DC0" w:rsidRDefault="00E82DC0" w:rsidP="00E82DC0">
      <w:pPr>
        <w:jc w:val="both"/>
        <w:rPr>
          <w:rFonts w:cs="Arial"/>
          <w:szCs w:val="22"/>
        </w:rPr>
      </w:pPr>
    </w:p>
    <w:p w14:paraId="16D43BC7" w14:textId="4CC81A64" w:rsidR="00E82DC0" w:rsidRDefault="00DC0E18" w:rsidP="00E82DC0">
      <w:pPr>
        <w:jc w:val="both"/>
        <w:rPr>
          <w:rFonts w:cs="Arial"/>
          <w:szCs w:val="22"/>
        </w:rPr>
      </w:pPr>
      <w:r w:rsidRPr="00094D1B">
        <w:rPr>
          <w:rFonts w:cs="Arial"/>
          <w:szCs w:val="22"/>
        </w:rPr>
        <w:t>U članku 8. p</w:t>
      </w:r>
      <w:r w:rsidR="00E82DC0" w:rsidRPr="00094D1B">
        <w:rPr>
          <w:rFonts w:cs="Arial"/>
          <w:szCs w:val="22"/>
        </w:rPr>
        <w:t>rethodno naveden</w:t>
      </w:r>
      <w:r w:rsidRPr="00094D1B">
        <w:rPr>
          <w:rFonts w:cs="Arial"/>
          <w:szCs w:val="22"/>
        </w:rPr>
        <w:t>e</w:t>
      </w:r>
      <w:r w:rsidR="00E82DC0" w:rsidRPr="00094D1B">
        <w:rPr>
          <w:rFonts w:cs="Arial"/>
          <w:szCs w:val="22"/>
        </w:rPr>
        <w:t xml:space="preserve"> Odluk</w:t>
      </w:r>
      <w:r w:rsidRPr="00094D1B">
        <w:rPr>
          <w:rFonts w:cs="Arial"/>
          <w:szCs w:val="22"/>
        </w:rPr>
        <w:t>e, utvrđen je</w:t>
      </w:r>
      <w:r>
        <w:rPr>
          <w:rFonts w:cs="Arial"/>
          <w:szCs w:val="22"/>
        </w:rPr>
        <w:t xml:space="preserve"> </w:t>
      </w:r>
      <w:r w:rsidR="00E82DC0">
        <w:rPr>
          <w:rFonts w:cs="Arial"/>
          <w:szCs w:val="22"/>
        </w:rPr>
        <w:t>iznos sufinanciranja Grada Ivanca za djecu s prebivalištem na području grada Ivanca koji su korisnici redovitog programa u dječjim vrtićima čiji osnivač nije Grad Ivanec, odnosno iznos sufinanciranja za djecu koja su povjerena na čuvanje obrtnicima koji ispunjavaju uvjete za obavljanje djelatnosti dadilje sukladno odgovarajućem zakonu, i to</w:t>
      </w:r>
      <w:r w:rsidR="00A9260A" w:rsidRPr="00A9260A">
        <w:t xml:space="preserve"> </w:t>
      </w:r>
      <w:r w:rsidR="00A9260A">
        <w:t xml:space="preserve">za </w:t>
      </w:r>
      <w:r w:rsidR="00A9260A" w:rsidRPr="00A9260A">
        <w:rPr>
          <w:rFonts w:cs="Arial"/>
          <w:szCs w:val="22"/>
        </w:rPr>
        <w:t>razliku od utvrđene cijene koju plaćaju roditelji do iznosa ekonomske cijene Vrtića, odnosno maksimalno do 132,00 EUR mjesečno po djete</w:t>
      </w:r>
      <w:r w:rsidR="00A9260A">
        <w:rPr>
          <w:rFonts w:cs="Arial"/>
          <w:szCs w:val="22"/>
        </w:rPr>
        <w:t>tu,</w:t>
      </w:r>
      <w:r w:rsidR="00E82DC0">
        <w:rPr>
          <w:rFonts w:cs="Arial"/>
          <w:szCs w:val="22"/>
        </w:rPr>
        <w:t xml:space="preserve"> sve sukladno mjerilima iz članka 3. Odluke.</w:t>
      </w:r>
    </w:p>
    <w:p w14:paraId="3E987655" w14:textId="77777777" w:rsidR="00E82DC0" w:rsidRDefault="00E82DC0" w:rsidP="00E82DC0">
      <w:pPr>
        <w:jc w:val="both"/>
        <w:rPr>
          <w:rFonts w:cs="Arial"/>
          <w:szCs w:val="22"/>
        </w:rPr>
      </w:pPr>
    </w:p>
    <w:p w14:paraId="7BDB876C" w14:textId="33A93FA1" w:rsidR="00E82DC0" w:rsidRDefault="00E82DC0" w:rsidP="00E82DC0">
      <w:pPr>
        <w:jc w:val="both"/>
        <w:rPr>
          <w:rFonts w:cs="Arial"/>
          <w:szCs w:val="22"/>
        </w:rPr>
      </w:pPr>
      <w:r>
        <w:rPr>
          <w:rFonts w:cs="Arial"/>
          <w:szCs w:val="22"/>
        </w:rPr>
        <w:t>Vlada Republike Hrvatske</w:t>
      </w:r>
      <w:r w:rsidR="008B0553">
        <w:rPr>
          <w:rFonts w:cs="Arial"/>
          <w:szCs w:val="22"/>
        </w:rPr>
        <w:t xml:space="preserve"> u prosincu 20</w:t>
      </w:r>
      <w:r>
        <w:rPr>
          <w:rFonts w:cs="Arial"/>
          <w:szCs w:val="22"/>
        </w:rPr>
        <w:t>23. godine donosi Odluku o dodjeli sredstava za fiskalnu održivost dječjih vrtića za pedagošku godinu 2023./2024</w:t>
      </w:r>
      <w:r w:rsidR="008B0553">
        <w:rPr>
          <w:rFonts w:cs="Arial"/>
          <w:szCs w:val="22"/>
        </w:rPr>
        <w:t xml:space="preserve">., </w:t>
      </w:r>
      <w:r>
        <w:rPr>
          <w:rFonts w:cs="Arial"/>
          <w:szCs w:val="22"/>
        </w:rPr>
        <w:t xml:space="preserve">ažuriranu sukladno podacima iz </w:t>
      </w:r>
      <w:r w:rsidR="008B0553">
        <w:rPr>
          <w:rFonts w:cs="Arial"/>
          <w:szCs w:val="22"/>
        </w:rPr>
        <w:t xml:space="preserve">zajedničkog elektroničkog upisnika nakon provedenih upisa u aktualnu pedagošku godinu, prema kojoj </w:t>
      </w:r>
      <w:r w:rsidR="00A9260A">
        <w:rPr>
          <w:rFonts w:cs="Arial"/>
          <w:szCs w:val="22"/>
        </w:rPr>
        <w:t>je za</w:t>
      </w:r>
      <w:r w:rsidR="008B0553">
        <w:rPr>
          <w:rFonts w:cs="Arial"/>
          <w:szCs w:val="22"/>
        </w:rPr>
        <w:t xml:space="preserve"> Grad Ivan</w:t>
      </w:r>
      <w:r w:rsidR="00A9260A">
        <w:rPr>
          <w:rFonts w:cs="Arial"/>
          <w:szCs w:val="22"/>
        </w:rPr>
        <w:t>ec predviđena</w:t>
      </w:r>
      <w:r w:rsidR="008B0553">
        <w:rPr>
          <w:rFonts w:cs="Arial"/>
          <w:szCs w:val="22"/>
        </w:rPr>
        <w:t xml:space="preserve"> ispla</w:t>
      </w:r>
      <w:r w:rsidR="00A9260A">
        <w:rPr>
          <w:rFonts w:cs="Arial"/>
          <w:szCs w:val="22"/>
        </w:rPr>
        <w:t>ta</w:t>
      </w:r>
      <w:r w:rsidR="00742F15">
        <w:rPr>
          <w:rFonts w:cs="Arial"/>
          <w:szCs w:val="22"/>
        </w:rPr>
        <w:t xml:space="preserve"> financijskih</w:t>
      </w:r>
      <w:r w:rsidR="00A9260A">
        <w:rPr>
          <w:rFonts w:cs="Arial"/>
          <w:szCs w:val="22"/>
        </w:rPr>
        <w:t xml:space="preserve"> </w:t>
      </w:r>
      <w:r w:rsidR="008B0553">
        <w:rPr>
          <w:rFonts w:cs="Arial"/>
          <w:szCs w:val="22"/>
        </w:rPr>
        <w:t>sredstva</w:t>
      </w:r>
      <w:r w:rsidR="00742F15">
        <w:rPr>
          <w:rFonts w:cs="Arial"/>
          <w:szCs w:val="22"/>
        </w:rPr>
        <w:t>, na ime ukupnog broja</w:t>
      </w:r>
      <w:r w:rsidR="008B0553">
        <w:rPr>
          <w:rFonts w:cs="Arial"/>
          <w:szCs w:val="22"/>
        </w:rPr>
        <w:t xml:space="preserve"> djec</w:t>
      </w:r>
      <w:r w:rsidR="00742F15">
        <w:rPr>
          <w:rFonts w:cs="Arial"/>
          <w:szCs w:val="22"/>
        </w:rPr>
        <w:t>e</w:t>
      </w:r>
      <w:r w:rsidR="008B0553">
        <w:rPr>
          <w:rFonts w:cs="Arial"/>
          <w:szCs w:val="22"/>
        </w:rPr>
        <w:t xml:space="preserve"> upisan</w:t>
      </w:r>
      <w:r w:rsidR="00742F15">
        <w:rPr>
          <w:rFonts w:cs="Arial"/>
          <w:szCs w:val="22"/>
        </w:rPr>
        <w:t>e</w:t>
      </w:r>
      <w:r w:rsidR="008B0553">
        <w:rPr>
          <w:rFonts w:cs="Arial"/>
          <w:szCs w:val="22"/>
        </w:rPr>
        <w:t xml:space="preserve"> u dječje vrtiće na području grada</w:t>
      </w:r>
      <w:r w:rsidR="005D5960">
        <w:rPr>
          <w:rFonts w:cs="Arial"/>
          <w:szCs w:val="22"/>
        </w:rPr>
        <w:t xml:space="preserve">. </w:t>
      </w:r>
    </w:p>
    <w:p w14:paraId="77324665" w14:textId="77777777" w:rsidR="00A4729B" w:rsidRDefault="00A4729B" w:rsidP="00E82DC0">
      <w:pPr>
        <w:jc w:val="both"/>
        <w:rPr>
          <w:rFonts w:cs="Arial"/>
          <w:szCs w:val="22"/>
        </w:rPr>
      </w:pPr>
    </w:p>
    <w:p w14:paraId="439DF6D9" w14:textId="6E7B7AFD" w:rsidR="008B0553" w:rsidRDefault="008B0553" w:rsidP="00E82DC0">
      <w:pPr>
        <w:jc w:val="both"/>
        <w:rPr>
          <w:rFonts w:cs="Arial"/>
          <w:szCs w:val="22"/>
        </w:rPr>
      </w:pPr>
      <w:r>
        <w:rPr>
          <w:rFonts w:cs="Arial"/>
          <w:szCs w:val="22"/>
        </w:rPr>
        <w:t>Predmetnom odlukom nisu obuhvaćena djeca s prebivalištem na području grada</w:t>
      </w:r>
      <w:r w:rsidR="005D5960">
        <w:rPr>
          <w:rFonts w:cs="Arial"/>
          <w:szCs w:val="22"/>
        </w:rPr>
        <w:t xml:space="preserve"> Ivanca</w:t>
      </w:r>
      <w:r>
        <w:rPr>
          <w:rFonts w:cs="Arial"/>
          <w:szCs w:val="22"/>
        </w:rPr>
        <w:t xml:space="preserve">, a koja pohađaju </w:t>
      </w:r>
      <w:r w:rsidR="00F359D4">
        <w:rPr>
          <w:rFonts w:cs="Arial"/>
          <w:szCs w:val="22"/>
        </w:rPr>
        <w:t xml:space="preserve">privatne </w:t>
      </w:r>
      <w:r>
        <w:rPr>
          <w:rFonts w:cs="Arial"/>
          <w:szCs w:val="22"/>
        </w:rPr>
        <w:t xml:space="preserve">vrtiće izvan područja grada </w:t>
      </w:r>
      <w:r w:rsidR="005D5960">
        <w:rPr>
          <w:rFonts w:cs="Arial"/>
          <w:szCs w:val="22"/>
        </w:rPr>
        <w:t xml:space="preserve">Ivanca </w:t>
      </w:r>
      <w:r>
        <w:rPr>
          <w:rFonts w:cs="Arial"/>
          <w:szCs w:val="22"/>
        </w:rPr>
        <w:t>te nisu obuhvaćena djeca</w:t>
      </w:r>
      <w:r w:rsidR="005D5960" w:rsidRPr="005D5960">
        <w:t xml:space="preserve"> </w:t>
      </w:r>
      <w:r w:rsidR="005D5960" w:rsidRPr="005D5960">
        <w:rPr>
          <w:rFonts w:cs="Arial"/>
          <w:szCs w:val="22"/>
        </w:rPr>
        <w:t>s prebivalištem na području grada Ivanca</w:t>
      </w:r>
      <w:r>
        <w:rPr>
          <w:rFonts w:cs="Arial"/>
          <w:szCs w:val="22"/>
        </w:rPr>
        <w:t xml:space="preserve"> koja su </w:t>
      </w:r>
      <w:r w:rsidRPr="008B0553">
        <w:rPr>
          <w:rFonts w:cs="Arial"/>
          <w:szCs w:val="22"/>
        </w:rPr>
        <w:t>povjerena na čuvanje obrtnicima koji ispunjavaju uvjete za obavljanje djelatnosti dadilje sukladno odgovarajućem zakonu</w:t>
      </w:r>
      <w:r w:rsidR="005D5960">
        <w:rPr>
          <w:rFonts w:cs="Arial"/>
          <w:szCs w:val="22"/>
        </w:rPr>
        <w:t xml:space="preserve">, neovisno nalaze li se obrti na području grada Ivanca ili izvan područja </w:t>
      </w:r>
      <w:r w:rsidR="00F359D4">
        <w:rPr>
          <w:rFonts w:cs="Arial"/>
          <w:szCs w:val="22"/>
        </w:rPr>
        <w:t>g</w:t>
      </w:r>
      <w:r w:rsidR="005D5960">
        <w:rPr>
          <w:rFonts w:cs="Arial"/>
          <w:szCs w:val="22"/>
        </w:rPr>
        <w:t>rada Ivanca.</w:t>
      </w:r>
    </w:p>
    <w:p w14:paraId="5DD0C69D" w14:textId="77777777" w:rsidR="005D5960" w:rsidRDefault="005D5960" w:rsidP="00E82DC0">
      <w:pPr>
        <w:jc w:val="both"/>
        <w:rPr>
          <w:rFonts w:cs="Arial"/>
          <w:szCs w:val="22"/>
        </w:rPr>
      </w:pPr>
    </w:p>
    <w:p w14:paraId="75E3BC60" w14:textId="0F483DF6" w:rsidR="005D5960" w:rsidRDefault="005D5960" w:rsidP="00E82DC0">
      <w:pPr>
        <w:jc w:val="both"/>
        <w:rPr>
          <w:rFonts w:cs="Arial"/>
          <w:szCs w:val="22"/>
        </w:rPr>
      </w:pPr>
      <w:r>
        <w:rPr>
          <w:rFonts w:cs="Arial"/>
          <w:szCs w:val="22"/>
        </w:rPr>
        <w:t xml:space="preserve">Za Grad Ivanec </w:t>
      </w:r>
      <w:r w:rsidR="00F359D4">
        <w:rPr>
          <w:rFonts w:cs="Arial"/>
          <w:szCs w:val="22"/>
        </w:rPr>
        <w:t>ni</w:t>
      </w:r>
      <w:r>
        <w:rPr>
          <w:rFonts w:cs="Arial"/>
          <w:szCs w:val="22"/>
        </w:rPr>
        <w:t xml:space="preserve">je prihvatljivo da u obuhvatu </w:t>
      </w:r>
      <w:r w:rsidR="00A9260A">
        <w:rPr>
          <w:rFonts w:cs="Arial"/>
          <w:szCs w:val="22"/>
        </w:rPr>
        <w:t xml:space="preserve">broja djece </w:t>
      </w:r>
      <w:r>
        <w:rPr>
          <w:rFonts w:cs="Arial"/>
          <w:szCs w:val="22"/>
        </w:rPr>
        <w:t xml:space="preserve">nisu sva djeca s prebivalištem na području grada Ivanca, neovisno o tome pohađaju li gradski vrtić, privatni vrtić ili su povjerena na čuvanje </w:t>
      </w:r>
      <w:r w:rsidRPr="005D5960">
        <w:rPr>
          <w:rFonts w:cs="Arial"/>
          <w:szCs w:val="22"/>
        </w:rPr>
        <w:t>obrtnicima koji ispunjavaju uvjete za obavljanje djelatnosti dadilje</w:t>
      </w:r>
      <w:r>
        <w:rPr>
          <w:rFonts w:cs="Arial"/>
          <w:szCs w:val="22"/>
        </w:rPr>
        <w:t>, na području grada Ivanca ili izvan područja grada Ivanca.</w:t>
      </w:r>
    </w:p>
    <w:p w14:paraId="1FACF4F5" w14:textId="77777777" w:rsidR="005D5960" w:rsidRDefault="005D5960" w:rsidP="00E82DC0">
      <w:pPr>
        <w:jc w:val="both"/>
        <w:rPr>
          <w:rFonts w:cs="Arial"/>
          <w:szCs w:val="22"/>
        </w:rPr>
      </w:pPr>
    </w:p>
    <w:p w14:paraId="6FF26DE3" w14:textId="18B24594" w:rsidR="005D5960" w:rsidRDefault="005D5960" w:rsidP="00E82DC0">
      <w:pPr>
        <w:jc w:val="both"/>
        <w:rPr>
          <w:rFonts w:cs="Arial"/>
          <w:szCs w:val="22"/>
        </w:rPr>
      </w:pPr>
      <w:r>
        <w:rPr>
          <w:rFonts w:cs="Arial"/>
          <w:szCs w:val="22"/>
        </w:rPr>
        <w:t>Stoga, u 2024. godini prišlo se</w:t>
      </w:r>
      <w:r w:rsidR="00B22FFD">
        <w:rPr>
          <w:rFonts w:cs="Arial"/>
          <w:szCs w:val="22"/>
        </w:rPr>
        <w:t xml:space="preserve"> </w:t>
      </w:r>
      <w:r w:rsidR="00B22FFD" w:rsidRPr="00DC0E18">
        <w:rPr>
          <w:rFonts w:cs="Arial"/>
          <w:szCs w:val="22"/>
        </w:rPr>
        <w:t>ažuriranju, odnosno</w:t>
      </w:r>
      <w:r w:rsidR="00B22FFD">
        <w:rPr>
          <w:rFonts w:cs="Arial"/>
          <w:szCs w:val="22"/>
        </w:rPr>
        <w:t xml:space="preserve"> prikupljanju podataka o </w:t>
      </w:r>
      <w:r w:rsidR="00742F15">
        <w:rPr>
          <w:rFonts w:cs="Arial"/>
          <w:szCs w:val="22"/>
        </w:rPr>
        <w:t xml:space="preserve">ekonomskim </w:t>
      </w:r>
      <w:r w:rsidR="00B22FFD">
        <w:rPr>
          <w:rFonts w:cs="Arial"/>
          <w:szCs w:val="22"/>
        </w:rPr>
        <w:t xml:space="preserve">cijenama </w:t>
      </w:r>
      <w:r w:rsidR="00742F15">
        <w:rPr>
          <w:rFonts w:cs="Arial"/>
          <w:szCs w:val="22"/>
        </w:rPr>
        <w:t xml:space="preserve">privatnih </w:t>
      </w:r>
      <w:r w:rsidR="00B22FFD">
        <w:rPr>
          <w:rFonts w:cs="Arial"/>
          <w:szCs w:val="22"/>
        </w:rPr>
        <w:t>vrtića</w:t>
      </w:r>
      <w:r w:rsidR="00DC0E18">
        <w:rPr>
          <w:rFonts w:cs="Arial"/>
          <w:szCs w:val="22"/>
        </w:rPr>
        <w:t xml:space="preserve"> </w:t>
      </w:r>
      <w:r w:rsidR="00DC0E18" w:rsidRPr="00094D1B">
        <w:rPr>
          <w:rFonts w:cs="Arial"/>
          <w:szCs w:val="22"/>
        </w:rPr>
        <w:t>i</w:t>
      </w:r>
      <w:r w:rsidR="00742F15">
        <w:rPr>
          <w:rFonts w:cs="Arial"/>
          <w:szCs w:val="22"/>
        </w:rPr>
        <w:t xml:space="preserve"> </w:t>
      </w:r>
      <w:r w:rsidR="00B22FFD">
        <w:rPr>
          <w:rFonts w:cs="Arial"/>
          <w:szCs w:val="22"/>
        </w:rPr>
        <w:t>obrta</w:t>
      </w:r>
      <w:r w:rsidR="00742F15" w:rsidRPr="00742F15">
        <w:t xml:space="preserve"> </w:t>
      </w:r>
      <w:r w:rsidR="00742F15" w:rsidRPr="00742F15">
        <w:rPr>
          <w:rFonts w:cs="Arial"/>
          <w:szCs w:val="22"/>
        </w:rPr>
        <w:t>koji ispunjavaju uvjete za obavljanje djelatnosti dadilje</w:t>
      </w:r>
      <w:r w:rsidR="00742F15">
        <w:rPr>
          <w:rFonts w:cs="Arial"/>
          <w:szCs w:val="22"/>
        </w:rPr>
        <w:t xml:space="preserve"> sukladno zakonu, a</w:t>
      </w:r>
      <w:r w:rsidR="00B22FFD">
        <w:rPr>
          <w:rFonts w:cs="Arial"/>
          <w:szCs w:val="22"/>
        </w:rPr>
        <w:t xml:space="preserve"> koja pohađaju djeca s područja grada Ivanca</w:t>
      </w:r>
      <w:r w:rsidR="00775E23">
        <w:rPr>
          <w:rFonts w:cs="Arial"/>
          <w:szCs w:val="22"/>
        </w:rPr>
        <w:t xml:space="preserve"> te ažuriranju podataka o broju djece s područja grada Ivanca koja su upisana u privatne vrtiće, odnosno obrte</w:t>
      </w:r>
      <w:r w:rsidR="00775E23" w:rsidRPr="00775E23">
        <w:t xml:space="preserve"> </w:t>
      </w:r>
      <w:r w:rsidR="00775E23" w:rsidRPr="00775E23">
        <w:rPr>
          <w:rFonts w:cs="Arial"/>
          <w:szCs w:val="22"/>
        </w:rPr>
        <w:t>koji ispunjavaju uvjete za obavljanje djelatnosti dadilje</w:t>
      </w:r>
      <w:r w:rsidR="00775E23">
        <w:rPr>
          <w:rFonts w:cs="Arial"/>
          <w:szCs w:val="22"/>
        </w:rPr>
        <w:t xml:space="preserve">, neovisno nalaze li se na području ili izvan područja </w:t>
      </w:r>
      <w:r w:rsidR="00F359D4">
        <w:rPr>
          <w:rFonts w:cs="Arial"/>
          <w:szCs w:val="22"/>
        </w:rPr>
        <w:t>g</w:t>
      </w:r>
      <w:r w:rsidR="00775E23">
        <w:rPr>
          <w:rFonts w:cs="Arial"/>
          <w:szCs w:val="22"/>
        </w:rPr>
        <w:t>rada Ivanca.</w:t>
      </w:r>
    </w:p>
    <w:p w14:paraId="2DC07F22" w14:textId="6A15F16E" w:rsidR="00F359D4" w:rsidRPr="00A4729B" w:rsidRDefault="00B22FFD" w:rsidP="00A4729B">
      <w:pPr>
        <w:jc w:val="both"/>
        <w:rPr>
          <w:rFonts w:cs="Arial"/>
          <w:szCs w:val="22"/>
        </w:rPr>
      </w:pPr>
      <w:r>
        <w:rPr>
          <w:rFonts w:cs="Arial"/>
          <w:szCs w:val="22"/>
        </w:rPr>
        <w:t>Sukladno dobivenim podacima</w:t>
      </w:r>
      <w:r w:rsidR="00A4729B">
        <w:rPr>
          <w:rFonts w:cs="Arial"/>
          <w:szCs w:val="22"/>
        </w:rPr>
        <w:t xml:space="preserve"> </w:t>
      </w:r>
      <w:r w:rsidR="00F359D4" w:rsidRPr="00A4729B">
        <w:rPr>
          <w:rFonts w:cs="Arial"/>
          <w:szCs w:val="22"/>
        </w:rPr>
        <w:t>većina privatnih vrtića</w:t>
      </w:r>
      <w:r w:rsidR="00F359D4">
        <w:t xml:space="preserve">, odnosno obrta </w:t>
      </w:r>
      <w:r w:rsidR="00F359D4" w:rsidRPr="00A4729B">
        <w:rPr>
          <w:rFonts w:cs="Arial"/>
          <w:szCs w:val="22"/>
        </w:rPr>
        <w:t>koji ispunjavaju uvjete za obavljanje djelatnosti dadilje, povisila</w:t>
      </w:r>
      <w:r w:rsidR="00DC0E18" w:rsidRPr="00A4729B">
        <w:rPr>
          <w:rFonts w:cs="Arial"/>
          <w:szCs w:val="22"/>
        </w:rPr>
        <w:t xml:space="preserve"> su</w:t>
      </w:r>
      <w:r w:rsidR="00F359D4" w:rsidRPr="00A4729B">
        <w:rPr>
          <w:rFonts w:cs="Arial"/>
          <w:szCs w:val="22"/>
        </w:rPr>
        <w:t xml:space="preserve"> ekonomsku cijenu za redovan program vrtića/obrta od 01.01.2024. godine</w:t>
      </w:r>
      <w:r w:rsidR="000673C9">
        <w:rPr>
          <w:rFonts w:cs="Arial"/>
          <w:szCs w:val="22"/>
        </w:rPr>
        <w:t xml:space="preserve"> te ista u prosjeku iznosi 280,00 eura.</w:t>
      </w:r>
    </w:p>
    <w:p w14:paraId="2374B895" w14:textId="77777777" w:rsidR="003656EC" w:rsidRDefault="003656EC" w:rsidP="00AD21C6">
      <w:pPr>
        <w:tabs>
          <w:tab w:val="left" w:pos="851"/>
        </w:tabs>
        <w:jc w:val="both"/>
        <w:rPr>
          <w:rFonts w:cs="Arial"/>
          <w:szCs w:val="22"/>
        </w:rPr>
      </w:pPr>
    </w:p>
    <w:p w14:paraId="766ADD24" w14:textId="77777777" w:rsidR="00A4729B" w:rsidRDefault="00E46524" w:rsidP="00AD21C6">
      <w:pPr>
        <w:tabs>
          <w:tab w:val="left" w:pos="851"/>
        </w:tabs>
        <w:jc w:val="both"/>
        <w:rPr>
          <w:rFonts w:cs="Arial"/>
          <w:szCs w:val="22"/>
        </w:rPr>
      </w:pPr>
      <w:r>
        <w:rPr>
          <w:rFonts w:cs="Arial"/>
          <w:szCs w:val="22"/>
        </w:rPr>
        <w:t>Kako bi, prema stavu Grada Ivanca, pravedno bio preraspodijeljen iznos po Odluci Vlade Republike Hrvatske</w:t>
      </w:r>
      <w:r w:rsidRPr="00E46524">
        <w:rPr>
          <w:rFonts w:cs="Arial"/>
          <w:szCs w:val="22"/>
        </w:rPr>
        <w:t xml:space="preserve"> o dodjeli sredstava za fiskalnu održivost dječjih vrtića za pedagošku godinu 2023./2024.,</w:t>
      </w:r>
      <w:r>
        <w:rPr>
          <w:rFonts w:cs="Arial"/>
          <w:szCs w:val="22"/>
        </w:rPr>
        <w:t xml:space="preserve"> </w:t>
      </w:r>
      <w:r w:rsidR="00CD6CFD" w:rsidRPr="00094D1B">
        <w:rPr>
          <w:rFonts w:cs="Arial"/>
          <w:szCs w:val="22"/>
        </w:rPr>
        <w:t>prijedlogom ove Odluke</w:t>
      </w:r>
      <w:r w:rsidRPr="00094D1B">
        <w:rPr>
          <w:rFonts w:cs="Arial"/>
          <w:szCs w:val="22"/>
        </w:rPr>
        <w:t xml:space="preserve"> o</w:t>
      </w:r>
      <w:r>
        <w:rPr>
          <w:rFonts w:cs="Arial"/>
          <w:szCs w:val="22"/>
        </w:rPr>
        <w:t xml:space="preserve"> izmjenama i dopunama Odluke</w:t>
      </w:r>
      <w:r w:rsidRPr="00E46524">
        <w:t xml:space="preserve"> </w:t>
      </w:r>
      <w:r w:rsidR="00094D1B">
        <w:t xml:space="preserve">o </w:t>
      </w:r>
      <w:r w:rsidRPr="00E46524">
        <w:rPr>
          <w:rFonts w:cs="Arial"/>
          <w:szCs w:val="22"/>
        </w:rPr>
        <w:t>utvrđivanju mjerila za sufinanciranje predškolskog odgoja djece</w:t>
      </w:r>
      <w:r>
        <w:rPr>
          <w:rFonts w:cs="Arial"/>
          <w:szCs w:val="22"/>
        </w:rPr>
        <w:t xml:space="preserve"> za 2024. godinu, </w:t>
      </w:r>
      <w:r w:rsidR="00CD6CFD" w:rsidRPr="00094D1B">
        <w:rPr>
          <w:rFonts w:cs="Arial"/>
          <w:szCs w:val="22"/>
        </w:rPr>
        <w:t>predlaže se</w:t>
      </w:r>
      <w:r w:rsidRPr="00094D1B">
        <w:rPr>
          <w:rFonts w:cs="Arial"/>
          <w:szCs w:val="22"/>
        </w:rPr>
        <w:t xml:space="preserve"> </w:t>
      </w:r>
      <w:r w:rsidR="00CD6CFD" w:rsidRPr="00094D1B">
        <w:rPr>
          <w:rFonts w:cs="Arial"/>
          <w:szCs w:val="22"/>
        </w:rPr>
        <w:t>povećati iznos sufinanciranja</w:t>
      </w:r>
      <w:r w:rsidR="00270C91" w:rsidRPr="00094D1B">
        <w:rPr>
          <w:rFonts w:cs="Arial"/>
          <w:szCs w:val="22"/>
        </w:rPr>
        <w:t xml:space="preserve"> </w:t>
      </w:r>
      <w:r w:rsidRPr="00094D1B">
        <w:rPr>
          <w:rFonts w:cs="Arial"/>
          <w:szCs w:val="22"/>
        </w:rPr>
        <w:t>za djecu s prebivalištem na području grada Ivanca, a koja pohađaju privatne vrtiće ili su povjerena na čuvanje obrtnicima koji ispunjavaju uvjete za obavljanje djelatnosti dadilje</w:t>
      </w:r>
      <w:r w:rsidR="00CD6CFD" w:rsidRPr="00094D1B">
        <w:rPr>
          <w:rFonts w:cs="Arial"/>
          <w:szCs w:val="22"/>
        </w:rPr>
        <w:t>, neovisno o njihovo</w:t>
      </w:r>
      <w:r w:rsidR="00270C91" w:rsidRPr="00094D1B">
        <w:rPr>
          <w:rFonts w:cs="Arial"/>
          <w:szCs w:val="22"/>
        </w:rPr>
        <w:t>m sjedištu</w:t>
      </w:r>
      <w:r w:rsidRPr="00094D1B">
        <w:rPr>
          <w:rFonts w:cs="Arial"/>
          <w:szCs w:val="22"/>
        </w:rPr>
        <w:t>, odnosno</w:t>
      </w:r>
      <w:r>
        <w:rPr>
          <w:rFonts w:cs="Arial"/>
          <w:szCs w:val="22"/>
        </w:rPr>
        <w:t xml:space="preserve"> da se odobri sufinanciranje maksimalno do </w:t>
      </w:r>
      <w:r w:rsidR="00A4729B">
        <w:rPr>
          <w:rFonts w:cs="Arial"/>
          <w:szCs w:val="22"/>
        </w:rPr>
        <w:t>213</w:t>
      </w:r>
      <w:r>
        <w:rPr>
          <w:rFonts w:cs="Arial"/>
          <w:szCs w:val="22"/>
        </w:rPr>
        <w:t xml:space="preserve">,00 eura mjesečno po djetetu sukladno utvrđenim </w:t>
      </w:r>
      <w:r w:rsidR="00A4729B">
        <w:rPr>
          <w:rFonts w:cs="Arial"/>
          <w:szCs w:val="22"/>
        </w:rPr>
        <w:t>mjerilima.</w:t>
      </w:r>
    </w:p>
    <w:p w14:paraId="6CB83EA1" w14:textId="77777777" w:rsidR="00A4729B" w:rsidRDefault="00A4729B" w:rsidP="00AD21C6">
      <w:pPr>
        <w:tabs>
          <w:tab w:val="left" w:pos="851"/>
        </w:tabs>
        <w:jc w:val="both"/>
        <w:rPr>
          <w:rFonts w:cs="Arial"/>
          <w:szCs w:val="22"/>
        </w:rPr>
      </w:pPr>
    </w:p>
    <w:p w14:paraId="34DC9CAC" w14:textId="2B04E8FC" w:rsidR="00A4729B" w:rsidRDefault="00A4729B" w:rsidP="00AD21C6">
      <w:pPr>
        <w:tabs>
          <w:tab w:val="left" w:pos="851"/>
        </w:tabs>
        <w:jc w:val="both"/>
        <w:rPr>
          <w:rFonts w:cs="Arial"/>
          <w:szCs w:val="22"/>
        </w:rPr>
      </w:pPr>
      <w:r>
        <w:rPr>
          <w:rFonts w:cs="Arial"/>
          <w:szCs w:val="22"/>
        </w:rPr>
        <w:t>U</w:t>
      </w:r>
      <w:r w:rsidRPr="00A4729B">
        <w:rPr>
          <w:rFonts w:cs="Arial"/>
          <w:szCs w:val="22"/>
        </w:rPr>
        <w:t>tvrđeno je više prihodovnih razreda čime se pravednije dijeli i utvrđuje iznos sufinanciranja roditelja sukladno njihovim primanjima.</w:t>
      </w:r>
    </w:p>
    <w:p w14:paraId="411D3704" w14:textId="77777777" w:rsidR="00A4729B" w:rsidRDefault="00A4729B" w:rsidP="00A4729B">
      <w:pPr>
        <w:tabs>
          <w:tab w:val="left" w:pos="851"/>
        </w:tabs>
        <w:jc w:val="both"/>
        <w:rPr>
          <w:rFonts w:cs="Arial"/>
          <w:szCs w:val="22"/>
        </w:rPr>
      </w:pPr>
    </w:p>
    <w:p w14:paraId="25130E71" w14:textId="2FA43C68" w:rsidR="00270C91" w:rsidRDefault="00A4729B" w:rsidP="00A4729B">
      <w:pPr>
        <w:tabs>
          <w:tab w:val="left" w:pos="851"/>
        </w:tabs>
        <w:jc w:val="both"/>
        <w:rPr>
          <w:rFonts w:cs="Arial"/>
          <w:szCs w:val="22"/>
        </w:rPr>
      </w:pPr>
      <w:r w:rsidRPr="00A4729B">
        <w:rPr>
          <w:rFonts w:cs="Arial"/>
          <w:szCs w:val="22"/>
        </w:rPr>
        <w:t xml:space="preserve">Prijedlogom predmetne Odluke utvrđen je najniži početni cenzus po članu domaćinstva u iznosu od 309,00 EUR. Navedeni iznos jednak je dohodovnom cenzusu za utvrđivanje dječjeg doplatka u Republici Hrvatskoj. </w:t>
      </w:r>
      <w:r>
        <w:rPr>
          <w:rFonts w:cs="Arial"/>
          <w:szCs w:val="22"/>
        </w:rPr>
        <w:t>P</w:t>
      </w:r>
      <w:r w:rsidRPr="00A4729B">
        <w:rPr>
          <w:rFonts w:cs="Arial"/>
          <w:szCs w:val="22"/>
        </w:rPr>
        <w:t>rema važećem Zakonu o izvršavanju Državnog proračuna Republike Hrvatske, osnovica za obračun naknada iznosi 441,44 EUR. Prema važećem Zakonu o doplatku za djecu, pravo na doplatak za djecu stječe korisnik pod uvjetom da mu ukupni dohodak ostvaren u prethodnoj kalendarskoj godini po članu kućanstva mjesečno ne prelazi 70% proračunske osnovice.</w:t>
      </w:r>
    </w:p>
    <w:p w14:paraId="147ACAC1" w14:textId="77777777" w:rsidR="00A4729B" w:rsidRDefault="00A4729B" w:rsidP="00A4729B">
      <w:pPr>
        <w:tabs>
          <w:tab w:val="left" w:pos="851"/>
        </w:tabs>
        <w:jc w:val="both"/>
        <w:rPr>
          <w:rFonts w:cs="Arial"/>
          <w:szCs w:val="22"/>
        </w:rPr>
      </w:pPr>
    </w:p>
    <w:p w14:paraId="09A9C90D" w14:textId="77777777" w:rsidR="000673C9" w:rsidRDefault="00E46524" w:rsidP="00AD21C6">
      <w:pPr>
        <w:tabs>
          <w:tab w:val="left" w:pos="851"/>
        </w:tabs>
        <w:jc w:val="both"/>
        <w:rPr>
          <w:rFonts w:cs="Arial"/>
          <w:szCs w:val="22"/>
        </w:rPr>
      </w:pPr>
      <w:r>
        <w:rPr>
          <w:rFonts w:cs="Arial"/>
          <w:szCs w:val="22"/>
        </w:rPr>
        <w:t xml:space="preserve">Ujedno, predlaže se </w:t>
      </w:r>
      <w:r w:rsidR="00270C91" w:rsidRPr="00094D1B">
        <w:rPr>
          <w:rFonts w:cs="Arial"/>
          <w:szCs w:val="22"/>
        </w:rPr>
        <w:t xml:space="preserve">utvrditi pravo na </w:t>
      </w:r>
      <w:r w:rsidRPr="00094D1B">
        <w:rPr>
          <w:rFonts w:cs="Arial"/>
          <w:szCs w:val="22"/>
        </w:rPr>
        <w:t>sufinanciranje</w:t>
      </w:r>
      <w:r w:rsidR="00A9260A">
        <w:rPr>
          <w:rFonts w:cs="Arial"/>
          <w:szCs w:val="22"/>
        </w:rPr>
        <w:t xml:space="preserve"> za</w:t>
      </w:r>
      <w:r>
        <w:rPr>
          <w:rFonts w:cs="Arial"/>
          <w:szCs w:val="22"/>
        </w:rPr>
        <w:t xml:space="preserve"> </w:t>
      </w:r>
      <w:r w:rsidRPr="00E46524">
        <w:rPr>
          <w:rFonts w:cs="Arial"/>
          <w:szCs w:val="22"/>
        </w:rPr>
        <w:t>djecu s prebivalištem izvan područja grada Ivanca, a koja pohađaju privatne vrtiće ili su povjerena na čuvanje obrtnicima koji ispunjavaju uvjete za obavljanje djelatnosti dadilje, na području grada Ivanca</w:t>
      </w:r>
      <w:r w:rsidR="00A4729B" w:rsidRPr="00A4729B">
        <w:rPr>
          <w:rFonts w:cs="Arial"/>
          <w:szCs w:val="22"/>
        </w:rPr>
        <w:t xml:space="preserve">, u visini i sukladno mjerilima iz </w:t>
      </w:r>
      <w:r w:rsidR="00A4729B">
        <w:rPr>
          <w:rFonts w:cs="Arial"/>
          <w:szCs w:val="22"/>
        </w:rPr>
        <w:t>ove Odluke</w:t>
      </w:r>
      <w:r w:rsidR="00A4729B" w:rsidRPr="00A4729B">
        <w:rPr>
          <w:rFonts w:cs="Arial"/>
          <w:szCs w:val="22"/>
        </w:rPr>
        <w:t>, i to razliku od utvrđene cijene koju plaćaju roditelji do iznosa ekonomske cijene</w:t>
      </w:r>
      <w:r w:rsidR="00A4729B">
        <w:t xml:space="preserve">, </w:t>
      </w:r>
      <w:r w:rsidR="00A4729B" w:rsidRPr="00A4729B">
        <w:rPr>
          <w:rFonts w:cs="Arial"/>
          <w:szCs w:val="22"/>
        </w:rPr>
        <w:t>maksimalno do iznosa od 35,00 eura mjesečno po djetetu</w:t>
      </w:r>
      <w:r w:rsidR="00A4729B">
        <w:rPr>
          <w:rFonts w:cs="Arial"/>
          <w:szCs w:val="22"/>
        </w:rPr>
        <w:t>.</w:t>
      </w:r>
      <w:r w:rsidR="000673C9">
        <w:rPr>
          <w:rFonts w:cs="Arial"/>
          <w:szCs w:val="22"/>
        </w:rPr>
        <w:t xml:space="preserve"> </w:t>
      </w:r>
    </w:p>
    <w:p w14:paraId="438D9941" w14:textId="3B197333" w:rsidR="00E46524" w:rsidRDefault="000673C9" w:rsidP="00AD21C6">
      <w:pPr>
        <w:tabs>
          <w:tab w:val="left" w:pos="851"/>
        </w:tabs>
        <w:jc w:val="both"/>
        <w:rPr>
          <w:rFonts w:cs="Arial"/>
          <w:szCs w:val="22"/>
        </w:rPr>
      </w:pPr>
      <w:r>
        <w:rPr>
          <w:rFonts w:cs="Arial"/>
          <w:szCs w:val="22"/>
        </w:rPr>
        <w:t xml:space="preserve">Naime, prema </w:t>
      </w:r>
      <w:r w:rsidRPr="000673C9">
        <w:rPr>
          <w:rFonts w:cs="Arial"/>
          <w:szCs w:val="22"/>
        </w:rPr>
        <w:t>izračunu ukupnog broja djece s prebivalištem na području grada Ivanca, a koja pohađaju privatne vrtiće ili su povjerena na čuvanje obrtnicima koji ispunjavaju uvjete za obavljanje djelatnosti dadilje, na području grada Ivanca ili izvan područja grada Ivanca, uključuju i djecu s prebivalištem izvan područja grada Ivanca, a koja pohađaju privatne vrtiće ili su povjerena na čuvanje obrtnicima koji ispunjavaju uvjete za obavljanje djelatnosti dadilje, na području grada Ivanca, iznos po pojedinom djetetu koji je previđen za isplatu Gradu Ivancu na ime fiskalne održivosti dječjih vrtića utvrđen je u visini od 35,00 eura</w:t>
      </w:r>
      <w:r>
        <w:rPr>
          <w:rFonts w:cs="Arial"/>
          <w:szCs w:val="22"/>
        </w:rPr>
        <w:t xml:space="preserve"> mjesečno</w:t>
      </w:r>
      <w:r w:rsidRPr="000673C9">
        <w:rPr>
          <w:rFonts w:cs="Arial"/>
          <w:szCs w:val="22"/>
        </w:rPr>
        <w:t>.</w:t>
      </w:r>
    </w:p>
    <w:p w14:paraId="429168F2" w14:textId="77777777" w:rsidR="00EB33B9" w:rsidRDefault="00EB33B9" w:rsidP="00AD21C6">
      <w:pPr>
        <w:tabs>
          <w:tab w:val="left" w:pos="851"/>
        </w:tabs>
        <w:jc w:val="both"/>
        <w:rPr>
          <w:rFonts w:cs="Arial"/>
          <w:szCs w:val="22"/>
        </w:rPr>
      </w:pPr>
    </w:p>
    <w:p w14:paraId="7B089CE1" w14:textId="69D0888D" w:rsidR="00EB33B9" w:rsidRDefault="00EB33B9" w:rsidP="00AD21C6">
      <w:pPr>
        <w:tabs>
          <w:tab w:val="left" w:pos="851"/>
        </w:tabs>
        <w:jc w:val="both"/>
        <w:rPr>
          <w:rFonts w:cs="Arial"/>
          <w:szCs w:val="22"/>
        </w:rPr>
      </w:pPr>
      <w:r>
        <w:rPr>
          <w:rFonts w:cs="Arial"/>
          <w:szCs w:val="22"/>
        </w:rPr>
        <w:t xml:space="preserve">Sukladno predloženim </w:t>
      </w:r>
      <w:r w:rsidRPr="00EB33B9">
        <w:rPr>
          <w:rFonts w:cs="Arial"/>
          <w:szCs w:val="22"/>
        </w:rPr>
        <w:t>novim mjerilima sufinanciranja</w:t>
      </w:r>
      <w:r>
        <w:rPr>
          <w:rFonts w:cs="Arial"/>
          <w:szCs w:val="22"/>
        </w:rPr>
        <w:t>,</w:t>
      </w:r>
      <w:r w:rsidRPr="00EB33B9">
        <w:rPr>
          <w:rFonts w:cs="Arial"/>
          <w:szCs w:val="22"/>
        </w:rPr>
        <w:t xml:space="preserve"> </w:t>
      </w:r>
      <w:r>
        <w:rPr>
          <w:rFonts w:cs="Arial"/>
          <w:szCs w:val="22"/>
        </w:rPr>
        <w:t xml:space="preserve">troškovi </w:t>
      </w:r>
      <w:r w:rsidRPr="00EB33B9">
        <w:rPr>
          <w:rFonts w:cs="Arial"/>
          <w:szCs w:val="22"/>
        </w:rPr>
        <w:t xml:space="preserve">smještaja </w:t>
      </w:r>
      <w:r>
        <w:rPr>
          <w:rFonts w:cs="Arial"/>
          <w:szCs w:val="22"/>
        </w:rPr>
        <w:t xml:space="preserve">obračunavat će se </w:t>
      </w:r>
      <w:r w:rsidRPr="00EB33B9">
        <w:rPr>
          <w:rFonts w:cs="Arial"/>
          <w:szCs w:val="22"/>
        </w:rPr>
        <w:t xml:space="preserve">od </w:t>
      </w:r>
      <w:r>
        <w:rPr>
          <w:rFonts w:cs="Arial"/>
          <w:szCs w:val="22"/>
        </w:rPr>
        <w:t>01. ožujka o.g.</w:t>
      </w:r>
    </w:p>
    <w:p w14:paraId="475B449C" w14:textId="0223303A" w:rsidR="00FA62DF" w:rsidRDefault="00FA62DF" w:rsidP="00AD21C6">
      <w:pPr>
        <w:jc w:val="both"/>
        <w:rPr>
          <w:rFonts w:cs="Arial"/>
          <w:szCs w:val="22"/>
        </w:rPr>
      </w:pPr>
    </w:p>
    <w:p w14:paraId="463F95B2" w14:textId="0F4902F9" w:rsidR="00765D54" w:rsidRDefault="00765D54" w:rsidP="00AD21C6">
      <w:pPr>
        <w:jc w:val="both"/>
        <w:rPr>
          <w:rFonts w:cs="Arial"/>
          <w:szCs w:val="22"/>
        </w:rPr>
      </w:pPr>
      <w:r>
        <w:rPr>
          <w:rFonts w:cs="Arial"/>
          <w:szCs w:val="22"/>
        </w:rPr>
        <w:t xml:space="preserve">Predmetnom Odlukom Grad Ivanec nastavlja osiguravati pravo na </w:t>
      </w:r>
      <w:r w:rsidRPr="00765D54">
        <w:rPr>
          <w:rFonts w:cs="Arial"/>
          <w:szCs w:val="22"/>
        </w:rPr>
        <w:t>predškolski odgoj pod jednakim uvjetima, neovisno je li dijete polaznik gradskog ili privatnog vrtića, odnosno obrta za obavljanje djelatnosti dadilja, s ciljem uključivanja što većeg broja djece u programe predškolskog odgoja i obrazovanja.</w:t>
      </w:r>
    </w:p>
    <w:p w14:paraId="75C1BD64" w14:textId="77777777" w:rsidR="00A4729B" w:rsidRDefault="00A4729B" w:rsidP="00AD21C6">
      <w:pPr>
        <w:jc w:val="both"/>
        <w:rPr>
          <w:rFonts w:cs="Arial"/>
          <w:szCs w:val="22"/>
        </w:rPr>
      </w:pPr>
    </w:p>
    <w:p w14:paraId="6604C8F7" w14:textId="77BBEC43" w:rsidR="00AD21C6" w:rsidRDefault="00AD21C6" w:rsidP="00103932">
      <w:pPr>
        <w:jc w:val="right"/>
      </w:pPr>
      <w:r w:rsidRPr="00765D54">
        <w:t>Upravni odjel za lokalnu samoupravu</w:t>
      </w:r>
      <w:r w:rsidR="00F3248D" w:rsidRPr="00765D54">
        <w:t xml:space="preserve"> i imovinu</w:t>
      </w:r>
    </w:p>
    <w:sectPr w:rsidR="00AD21C6" w:rsidSect="00801F9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602E20"/>
    <w:multiLevelType w:val="hybridMultilevel"/>
    <w:tmpl w:val="5462C4A4"/>
    <w:lvl w:ilvl="0" w:tplc="902C788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45843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1C6"/>
    <w:rsid w:val="000673C9"/>
    <w:rsid w:val="00070536"/>
    <w:rsid w:val="00094D1B"/>
    <w:rsid w:val="00103932"/>
    <w:rsid w:val="00270C91"/>
    <w:rsid w:val="00292F73"/>
    <w:rsid w:val="002C7BCF"/>
    <w:rsid w:val="00311930"/>
    <w:rsid w:val="00354154"/>
    <w:rsid w:val="003656EC"/>
    <w:rsid w:val="003F300E"/>
    <w:rsid w:val="005D5960"/>
    <w:rsid w:val="00611B72"/>
    <w:rsid w:val="00742F15"/>
    <w:rsid w:val="00765D54"/>
    <w:rsid w:val="00775E23"/>
    <w:rsid w:val="007C1EBC"/>
    <w:rsid w:val="00801F95"/>
    <w:rsid w:val="008B0553"/>
    <w:rsid w:val="008B79FE"/>
    <w:rsid w:val="009D1F38"/>
    <w:rsid w:val="00A4729B"/>
    <w:rsid w:val="00A9260A"/>
    <w:rsid w:val="00AA4FB0"/>
    <w:rsid w:val="00AC221B"/>
    <w:rsid w:val="00AD21C6"/>
    <w:rsid w:val="00B22FFD"/>
    <w:rsid w:val="00C15243"/>
    <w:rsid w:val="00CD6CFD"/>
    <w:rsid w:val="00DC0E18"/>
    <w:rsid w:val="00E46524"/>
    <w:rsid w:val="00E52CA0"/>
    <w:rsid w:val="00E82DC0"/>
    <w:rsid w:val="00EB33B9"/>
    <w:rsid w:val="00F3248D"/>
    <w:rsid w:val="00F359D4"/>
    <w:rsid w:val="00F72540"/>
    <w:rsid w:val="00F825F9"/>
    <w:rsid w:val="00FA1D93"/>
    <w:rsid w:val="00FA45AC"/>
    <w:rsid w:val="00FA62D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BC0D9"/>
  <w15:chartTrackingRefBased/>
  <w15:docId w15:val="{187D9554-FC40-4A3F-B589-650E47ED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1C6"/>
    <w:pPr>
      <w:suppressAutoHyphens/>
      <w:autoSpaceDN w:val="0"/>
      <w:spacing w:after="0" w:line="240" w:lineRule="auto"/>
      <w:textAlignment w:val="baseline"/>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markedcontent">
    <w:name w:val="markedcontent"/>
    <w:basedOn w:val="Zadanifontodlomka"/>
    <w:rsid w:val="00AD21C6"/>
  </w:style>
  <w:style w:type="paragraph" w:styleId="Odlomakpopisa">
    <w:name w:val="List Paragraph"/>
    <w:basedOn w:val="Normal"/>
    <w:uiPriority w:val="34"/>
    <w:qFormat/>
    <w:rsid w:val="00F359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0D2FE-AC38-489F-8C50-ABF9F1D45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1234</Words>
  <Characters>7034</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8</cp:revision>
  <cp:lastPrinted>2024-03-14T12:48:00Z</cp:lastPrinted>
  <dcterms:created xsi:type="dcterms:W3CDTF">2024-03-14T11:45:00Z</dcterms:created>
  <dcterms:modified xsi:type="dcterms:W3CDTF">2024-03-15T09:23:00Z</dcterms:modified>
</cp:coreProperties>
</file>